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12"/>
        <w:tblW w:w="10350" w:type="dxa"/>
        <w:jc w:val="center"/>
        <w:tblInd w:w="0" w:type="dxa"/>
        <w:tblBorders>
          <w:bottom w:val="single" w:sz="4" w:space="0" w:color="000000"/>
        </w:tblBorders>
        <w:tblLayout w:type="fixed"/>
        <w:tblLook w:val="04A0" w:firstRow="1" w:lastRow="0" w:firstColumn="1" w:lastColumn="0" w:noHBand="0" w:noVBand="1"/>
      </w:tblPr>
      <w:tblGrid>
        <w:gridCol w:w="3452"/>
        <w:gridCol w:w="3779"/>
        <w:gridCol w:w="3119"/>
      </w:tblGrid>
      <w:tr w:rsidR="00F50245" w14:paraId="30642119" w14:textId="77777777" w:rsidTr="00ED6945">
        <w:trPr>
          <w:cnfStyle w:val="100000000000" w:firstRow="1" w:lastRow="0" w:firstColumn="0" w:lastColumn="0" w:oddVBand="0" w:evenVBand="0" w:oddHBand="0" w:evenHBand="0" w:firstRowFirstColumn="0" w:firstRowLastColumn="0" w:lastRowFirstColumn="0" w:lastRowLastColumn="0"/>
          <w:trHeight w:val="1701"/>
          <w:jc w:val="center"/>
        </w:trPr>
        <w:tc>
          <w:tcPr>
            <w:cnfStyle w:val="001000000100" w:firstRow="0" w:lastRow="0" w:firstColumn="1" w:lastColumn="0" w:oddVBand="0" w:evenVBand="0" w:oddHBand="0" w:evenHBand="0" w:firstRowFirstColumn="1" w:firstRowLastColumn="0" w:lastRowFirstColumn="0" w:lastRowLastColumn="0"/>
            <w:tcW w:w="3451" w:type="dxa"/>
            <w:tcBorders>
              <w:top w:val="nil"/>
              <w:left w:val="nil"/>
              <w:bottom w:val="single" w:sz="4" w:space="0" w:color="000000"/>
            </w:tcBorders>
            <w:hideMark/>
          </w:tcPr>
          <w:p w14:paraId="1DA62363" w14:textId="77777777" w:rsidR="00F50245" w:rsidRDefault="00F50245" w:rsidP="00ED6945">
            <w:pPr>
              <w:tabs>
                <w:tab w:val="right" w:pos="9070"/>
              </w:tabs>
              <w:rPr>
                <w:rFonts w:ascii="Times New Roman" w:eastAsia="Times New Roman" w:hAnsi="Times New Roman" w:cs="Times New Roman"/>
                <w:i w:val="0"/>
                <w:iCs w:val="0"/>
              </w:rPr>
            </w:pPr>
            <w:r>
              <w:rPr>
                <w:noProof/>
              </w:rPr>
              <w:drawing>
                <wp:anchor distT="0" distB="0" distL="114300" distR="114300" simplePos="0" relativeHeight="251681792" behindDoc="0" locked="0" layoutInCell="1" allowOverlap="1" wp14:anchorId="18D308D0" wp14:editId="7305C10B">
                  <wp:simplePos x="0" y="0"/>
                  <wp:positionH relativeFrom="column">
                    <wp:posOffset>100330</wp:posOffset>
                  </wp:positionH>
                  <wp:positionV relativeFrom="paragraph">
                    <wp:posOffset>635</wp:posOffset>
                  </wp:positionV>
                  <wp:extent cx="1493520" cy="815340"/>
                  <wp:effectExtent l="0" t="0" r="0" b="3810"/>
                  <wp:wrapSquare wrapText="bothSides"/>
                  <wp:docPr id="3" name="Image 3" descr="A blue logo with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A blue logo with text  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3520" cy="8153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79" w:type="dxa"/>
            <w:tcBorders>
              <w:top w:val="nil"/>
              <w:left w:val="nil"/>
              <w:bottom w:val="single" w:sz="4" w:space="0" w:color="000000"/>
              <w:right w:val="nil"/>
            </w:tcBorders>
          </w:tcPr>
          <w:p w14:paraId="09A84E7E" w14:textId="77777777" w:rsidR="00F50245" w:rsidRDefault="00F50245" w:rsidP="00ED6945">
            <w:pPr>
              <w:tabs>
                <w:tab w:val="right" w:pos="9070"/>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rPr>
            </w:pPr>
          </w:p>
        </w:tc>
        <w:tc>
          <w:tcPr>
            <w:tcW w:w="3119" w:type="dxa"/>
            <w:tcBorders>
              <w:top w:val="nil"/>
              <w:left w:val="nil"/>
              <w:bottom w:val="single" w:sz="4" w:space="0" w:color="000000"/>
              <w:right w:val="nil"/>
            </w:tcBorders>
            <w:hideMark/>
          </w:tcPr>
          <w:p w14:paraId="18D7F87A" w14:textId="77777777" w:rsidR="00F50245" w:rsidRDefault="00F50245" w:rsidP="00ED6945">
            <w:pPr>
              <w:tabs>
                <w:tab w:val="right" w:pos="9070"/>
              </w:tabs>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rPr>
            </w:pPr>
            <w:r>
              <w:rPr>
                <w:rFonts w:ascii="Times New Roman" w:eastAsia="Times New Roman" w:hAnsi="Times New Roman" w:cs="Times New Roman"/>
              </w:rPr>
              <w:t xml:space="preserve">                    </w:t>
            </w:r>
            <w:r>
              <w:rPr>
                <w:noProof/>
              </w:rPr>
              <w:drawing>
                <wp:anchor distT="0" distB="0" distL="114300" distR="114300" simplePos="0" relativeHeight="251682816" behindDoc="0" locked="0" layoutInCell="1" allowOverlap="1" wp14:anchorId="3ECBA6A7" wp14:editId="25C51EA0">
                  <wp:simplePos x="0" y="0"/>
                  <wp:positionH relativeFrom="column">
                    <wp:posOffset>544830</wp:posOffset>
                  </wp:positionH>
                  <wp:positionV relativeFrom="paragraph">
                    <wp:posOffset>0</wp:posOffset>
                  </wp:positionV>
                  <wp:extent cx="975360" cy="777240"/>
                  <wp:effectExtent l="0" t="0" r="0" b="381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360" cy="777240"/>
                          </a:xfrm>
                          <a:prstGeom prst="rect">
                            <a:avLst/>
                          </a:prstGeom>
                          <a:noFill/>
                        </pic:spPr>
                      </pic:pic>
                    </a:graphicData>
                  </a:graphic>
                  <wp14:sizeRelH relativeFrom="page">
                    <wp14:pctWidth>0</wp14:pctWidth>
                  </wp14:sizeRelH>
                  <wp14:sizeRelV relativeFrom="page">
                    <wp14:pctHeight>0</wp14:pctHeight>
                  </wp14:sizeRelV>
                </wp:anchor>
              </w:drawing>
            </w:r>
          </w:p>
        </w:tc>
      </w:tr>
    </w:tbl>
    <w:p w14:paraId="0C5683D4" w14:textId="77777777" w:rsidR="00F50245" w:rsidRDefault="00F50245" w:rsidP="00F50245">
      <w:pPr>
        <w:spacing w:after="120"/>
        <w:rPr>
          <w:rFonts w:ascii="Times New Roman" w:eastAsia="Times New Roman" w:hAnsi="Times New Roman" w:cs="Times New Roman"/>
        </w:rPr>
      </w:pPr>
    </w:p>
    <w:p w14:paraId="6E0C1FA3" w14:textId="77777777" w:rsidR="00F50245" w:rsidRDefault="00F50245" w:rsidP="00F50245">
      <w:pPr>
        <w:spacing w:after="120"/>
        <w:rPr>
          <w:rFonts w:ascii="Times New Roman" w:eastAsia="Times New Roman" w:hAnsi="Times New Roman" w:cs="Times New Roman"/>
        </w:rPr>
      </w:pPr>
    </w:p>
    <w:p w14:paraId="62269A93" w14:textId="77777777" w:rsidR="00F50245" w:rsidRPr="00AA5D31" w:rsidRDefault="00F50245" w:rsidP="00F50245">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ASSOCIATION ACTION CITOYENNE POUR LE DEVELOPPEMENT (ACD)</w:t>
      </w:r>
    </w:p>
    <w:p w14:paraId="7E04E047" w14:textId="77777777" w:rsidR="00F50245" w:rsidRDefault="00F50245" w:rsidP="00F50245">
      <w:pPr>
        <w:spacing w:after="120"/>
        <w:rPr>
          <w:rFonts w:ascii="Times New Roman" w:eastAsia="Times New Roman" w:hAnsi="Times New Roman" w:cs="Times New Roman"/>
        </w:rPr>
      </w:pPr>
    </w:p>
    <w:p w14:paraId="1C1CECB2" w14:textId="77777777" w:rsidR="00F50245" w:rsidRDefault="00F50245" w:rsidP="00F50245">
      <w:pPr>
        <w:spacing w:after="120"/>
        <w:rPr>
          <w:rFonts w:ascii="Times New Roman" w:eastAsia="Times New Roman" w:hAnsi="Times New Roman" w:cs="Times New Roman"/>
        </w:rPr>
      </w:pPr>
    </w:p>
    <w:p w14:paraId="1CB12788" w14:textId="77777777" w:rsidR="0010259A" w:rsidRDefault="00F50245" w:rsidP="006D455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PROJET DE RENFORCEMENT DE LA RÉSILIENCE ET DE RÉDUCTION DE LA MALNUTRITION DES MENAGES ET COMMUNAUTES DE LA RÉGION DE YAADGA</w:t>
      </w:r>
      <w:r>
        <w:rPr>
          <w:rFonts w:ascii="Times New Roman" w:eastAsia="Times New Roman" w:hAnsi="Times New Roman" w:cs="Times New Roman"/>
          <w:sz w:val="24"/>
          <w:szCs w:val="24"/>
        </w:rPr>
        <w:t> »</w:t>
      </w:r>
    </w:p>
    <w:p w14:paraId="53464F17" w14:textId="77777777" w:rsidR="006D455F" w:rsidRPr="006D455F" w:rsidRDefault="006D455F" w:rsidP="006D455F">
      <w:pPr>
        <w:spacing w:line="360" w:lineRule="auto"/>
        <w:jc w:val="center"/>
        <w:rPr>
          <w:rFonts w:ascii="Times New Roman" w:eastAsia="Times New Roman" w:hAnsi="Times New Roman" w:cs="Times New Roman"/>
          <w:sz w:val="24"/>
          <w:szCs w:val="24"/>
        </w:rPr>
      </w:pPr>
    </w:p>
    <w:p w14:paraId="4B551885" w14:textId="77777777" w:rsidR="008E0DAE" w:rsidRPr="008E0DAE" w:rsidRDefault="008E0DAE" w:rsidP="008E0DAE">
      <w:pPr>
        <w:spacing w:before="80" w:after="80" w:line="360" w:lineRule="auto"/>
        <w:jc w:val="center"/>
        <w:rPr>
          <w:rFonts w:asciiTheme="minorHAnsi" w:hAnsiTheme="minorHAnsi" w:cstheme="minorHAnsi"/>
          <w:b/>
          <w:bCs/>
          <w:caps/>
          <w:color w:val="000000" w:themeColor="text1"/>
          <w:sz w:val="36"/>
          <w:szCs w:val="36"/>
          <w:u w:val="single"/>
        </w:rPr>
      </w:pPr>
      <w:r>
        <w:rPr>
          <w:rFonts w:asciiTheme="minorHAnsi" w:hAnsiTheme="minorHAnsi" w:cstheme="minorHAnsi"/>
          <w:b/>
          <w:bCs/>
          <w:caps/>
          <w:color w:val="000000" w:themeColor="text1"/>
          <w:sz w:val="36"/>
          <w:szCs w:val="36"/>
          <w:u w:val="single"/>
        </w:rPr>
        <w:t>DOSSIER D'APPEL D'OFFRES</w:t>
      </w:r>
    </w:p>
    <w:p w14:paraId="1A9A8720" w14:textId="77777777" w:rsidR="0042189F" w:rsidRPr="008E0DAE" w:rsidRDefault="006772B4" w:rsidP="00136E76">
      <w:pPr>
        <w:spacing w:before="80" w:after="80" w:line="360" w:lineRule="auto"/>
        <w:jc w:val="both"/>
        <w:rPr>
          <w:rFonts w:asciiTheme="minorHAnsi" w:hAnsiTheme="minorHAnsi" w:cstheme="minorHAnsi"/>
          <w:caps/>
          <w:color w:val="000000" w:themeColor="text1"/>
          <w:sz w:val="36"/>
          <w:szCs w:val="36"/>
        </w:rPr>
      </w:pPr>
      <w:bookmarkStart w:id="0" w:name="_Hlk238373879"/>
      <w:r>
        <w:rPr>
          <w:rFonts w:asciiTheme="minorHAnsi" w:hAnsiTheme="minorHAnsi" w:cstheme="minorHAnsi"/>
          <w:caps/>
          <w:color w:val="000000" w:themeColor="text1"/>
          <w:sz w:val="36"/>
          <w:szCs w:val="36"/>
        </w:rPr>
        <w:t xml:space="preserve">DEMANDE DE COTATIONS </w:t>
      </w:r>
      <w:bookmarkStart w:id="1" w:name="_Hlk238372364"/>
      <w:r>
        <w:rPr>
          <w:rFonts w:asciiTheme="minorHAnsi" w:hAnsiTheme="minorHAnsi" w:cstheme="minorHAnsi"/>
          <w:caps/>
          <w:color w:val="000000" w:themeColor="text1"/>
          <w:sz w:val="36"/>
          <w:szCs w:val="36"/>
        </w:rPr>
        <w:t xml:space="preserve">POUR LES TRAVAUX DE CONSTRUCTION DE 02 CENTRE GASPA, UN HANGAR ET D’UNE CONSERVERIE DE 10 TONNES DANS LA COMMUNE OUAHIGOUYA ET OULA, RÉGION DU YAADGA </w:t>
      </w:r>
      <w:bookmarkEnd w:id="0"/>
      <w:bookmarkEnd w:id="1"/>
    </w:p>
    <w:p w14:paraId="353EA42D" w14:textId="77777777" w:rsidR="007368AF" w:rsidRPr="006F59CC" w:rsidRDefault="0016283E" w:rsidP="008E0DAE">
      <w:pPr>
        <w:shd w:val="clear" w:color="auto" w:fill="D0CECE" w:themeFill="background2" w:themeFillShade="E6"/>
        <w:spacing w:before="200" w:after="100" w:line="360" w:lineRule="auto"/>
        <w:jc w:val="center"/>
        <w:rPr>
          <w:rFonts w:asciiTheme="minorHAnsi" w:hAnsiTheme="minorHAnsi" w:cstheme="minorHAnsi"/>
          <w:color w:val="000000" w:themeColor="text1"/>
        </w:rPr>
      </w:pPr>
      <w:r>
        <w:rPr>
          <w:rFonts w:asciiTheme="minorHAnsi" w:hAnsiTheme="minorHAnsi" w:cstheme="minorHAnsi"/>
          <w:b/>
          <w:bCs/>
          <w:color w:val="000000" w:themeColor="text1"/>
          <w:sz w:val="24"/>
          <w:szCs w:val="24"/>
        </w:rPr>
        <w:t>LOTS – Kourbo mogho, Tamsin, Oula et Kaba</w:t>
      </w:r>
    </w:p>
    <w:p w14:paraId="3F2D2C1D" w14:textId="77777777" w:rsidR="007368AF" w:rsidRPr="008E0DAE" w:rsidRDefault="0016283E" w:rsidP="005D4872">
      <w:pPr>
        <w:spacing w:before="80" w:after="80" w:line="360" w:lineRule="auto"/>
        <w:jc w:val="center"/>
        <w:rPr>
          <w:rFonts w:asciiTheme="minorHAnsi" w:hAnsiTheme="minorHAnsi" w:cstheme="minorHAnsi"/>
          <w:color w:val="000000" w:themeColor="text1"/>
        </w:rPr>
      </w:pPr>
      <w:r>
        <w:rPr>
          <w:rFonts w:asciiTheme="minorHAnsi" w:hAnsiTheme="minorHAnsi" w:cstheme="minorHAnsi"/>
          <w:i/>
          <w:iCs/>
          <w:color w:val="000000" w:themeColor="text1"/>
        </w:rPr>
        <w:t xml:space="preserve"> RÉGION DU YAADGA – BURKINA FASO</w:t>
      </w:r>
    </w:p>
    <w:p w14:paraId="43021F3D" w14:textId="77777777" w:rsidR="006D455F" w:rsidRDefault="006D455F" w:rsidP="006D455F">
      <w:pPr>
        <w:rPr>
          <w:rFonts w:cstheme="minorHAnsi"/>
        </w:rPr>
      </w:pPr>
      <w:r>
        <w:rPr>
          <w:rFonts w:cstheme="minorHAnsi"/>
        </w:rPr>
        <w:br w:type="page"/>
      </w:r>
    </w:p>
    <w:p w14:paraId="437544AC" w14:textId="77777777" w:rsidR="006D455F" w:rsidRPr="009B2A7F" w:rsidRDefault="006D455F" w:rsidP="009B2A7F">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SECTION I : AVIS D’APPEL D’OFFRES</w:t>
      </w:r>
    </w:p>
    <w:p w14:paraId="04D84857" w14:textId="4E1911D2" w:rsidR="007368AF" w:rsidRPr="006D455F" w:rsidRDefault="009E5D8C" w:rsidP="00230A42">
      <w:pPr>
        <w:pStyle w:val="Titre2"/>
        <w:pBdr>
          <w:bottom w:val="single" w:sz="4" w:space="0" w:color="2E75B6"/>
        </w:pBdr>
        <w:rPr>
          <w:rFonts w:cstheme="minorHAnsi"/>
          <w:i w:val="0"/>
          <w:iCs/>
        </w:rPr>
      </w:pPr>
      <w:r>
        <w:rPr>
          <w:rFonts w:cstheme="minorHAnsi"/>
          <w:i w:val="0"/>
          <w:iCs/>
        </w:rPr>
        <w:t>1. OBJET</w:t>
      </w:r>
    </w:p>
    <w:p w14:paraId="785BDA83"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Dans le cadre de la mise en œuvre de son programme de renforcement de la résilience des ménages vulnérables et d'amélioration de la sécurité alimentaire et nutritionnelle dans la région du Yaadga du Burkina Faso, l'Association Action Citoyenne pour le Développement (ACD), Organisation Non Gouvernementale reconnue par le Gouvernement du Burkina Faso, lance un appel d'offres ouvert pour les pour les travaux </w:t>
      </w:r>
      <w:r>
        <w:rPr>
          <w:rFonts w:asciiTheme="minorHAnsi" w:hAnsiTheme="minorHAnsi" w:cstheme="minorHAnsi"/>
          <w:b/>
          <w:bCs/>
          <w:color w:val="000000" w:themeColor="text1"/>
        </w:rPr>
        <w:t>de construction de 02 centre GASPA, un hangar et d’une conserverie de 10 tonnes dans la commune Ouahigouya et oula, région du yaadga</w:t>
      </w:r>
      <w:r>
        <w:rPr>
          <w:rFonts w:asciiTheme="minorHAnsi" w:hAnsiTheme="minorHAnsi" w:cstheme="minorHAnsi"/>
          <w:color w:val="000000" w:themeColor="text1"/>
        </w:rPr>
        <w:t xml:space="preserve"> </w:t>
      </w:r>
    </w:p>
    <w:p w14:paraId="76DADA88"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Ces travaux s'inscrivent dans le cadre d'un projet visant à améliorer les conditions de production agricole des communautés bénéficiaires et de lutte contre la malnutrition, notamment les ménages vulnérables, les femmes enceintes et allaitants et les personnes déplacées internes (PDI), à travers la mise en place d'infrastructures et de renforcement de capacité.</w:t>
      </w:r>
    </w:p>
    <w:p w14:paraId="44FE98DB"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prestations objet du présent appel d'offres portent sur les travaux ci-après, pour chacun des sites concernés :</w:t>
      </w:r>
    </w:p>
    <w:p w14:paraId="763AD05D" w14:textId="77777777" w:rsidR="00FE628F" w:rsidRDefault="00FE628F" w:rsidP="00FE628F">
      <w:pPr>
        <w:numPr>
          <w:ilvl w:val="0"/>
          <w:numId w:val="3"/>
        </w:numPr>
        <w:spacing w:after="130" w:line="270" w:lineRule="auto"/>
        <w:ind w:right="220"/>
        <w:jc w:val="both"/>
      </w:pPr>
      <w:bookmarkStart w:id="2" w:name="_Hlk238381172"/>
      <w:bookmarkStart w:id="3" w:name="_Hlk238410210"/>
      <w:r>
        <w:t xml:space="preserve">GÉNÉRALITÉS </w:t>
      </w:r>
    </w:p>
    <w:p w14:paraId="49587293" w14:textId="77777777" w:rsidR="00FE628F" w:rsidRDefault="00FE628F" w:rsidP="00FE628F">
      <w:pPr>
        <w:numPr>
          <w:ilvl w:val="0"/>
          <w:numId w:val="3"/>
        </w:numPr>
        <w:spacing w:after="130" w:line="270" w:lineRule="auto"/>
        <w:ind w:right="220"/>
        <w:jc w:val="both"/>
      </w:pPr>
      <w:r>
        <w:t xml:space="preserve">TERRASSEMENTS/REMBLAIS  </w:t>
      </w:r>
    </w:p>
    <w:p w14:paraId="613055BB" w14:textId="77777777" w:rsidR="00FE628F" w:rsidRDefault="00FE628F" w:rsidP="00FE628F">
      <w:pPr>
        <w:numPr>
          <w:ilvl w:val="0"/>
          <w:numId w:val="3"/>
        </w:numPr>
        <w:spacing w:after="130" w:line="270" w:lineRule="auto"/>
        <w:ind w:right="220"/>
        <w:jc w:val="both"/>
      </w:pPr>
      <w:r>
        <w:rPr>
          <w:rFonts w:ascii="Bookman Old Style" w:eastAsia="Bookman Old Style" w:hAnsi="Bookman Old Style" w:cs="Bookman Old Style"/>
        </w:rPr>
        <w:t>GROS ŒUVRE</w:t>
      </w:r>
      <w:r>
        <w:t xml:space="preserve"> : BÉTONS - BÉTONS ARMES MAÇONNERIES </w:t>
      </w:r>
      <w:r>
        <w:rPr>
          <w:rFonts w:ascii="Bookman Old Style" w:eastAsia="Bookman Old Style" w:hAnsi="Bookman Old Style" w:cs="Bookman Old Style"/>
        </w:rPr>
        <w:t>–</w:t>
      </w:r>
      <w:r>
        <w:t xml:space="preserve"> ENDUITS </w:t>
      </w:r>
    </w:p>
    <w:p w14:paraId="1655C918" w14:textId="77777777" w:rsidR="00FE628F" w:rsidRDefault="00FE628F" w:rsidP="00FE628F">
      <w:pPr>
        <w:numPr>
          <w:ilvl w:val="0"/>
          <w:numId w:val="3"/>
        </w:numPr>
        <w:spacing w:after="130" w:line="270" w:lineRule="auto"/>
        <w:ind w:right="220"/>
        <w:jc w:val="both"/>
      </w:pPr>
      <w:r>
        <w:t xml:space="preserve">CHARPENTE </w:t>
      </w:r>
      <w:r>
        <w:rPr>
          <w:rFonts w:ascii="Bookman Old Style" w:eastAsia="Bookman Old Style" w:hAnsi="Bookman Old Style" w:cs="Bookman Old Style"/>
        </w:rPr>
        <w:t>–</w:t>
      </w:r>
      <w:r>
        <w:t xml:space="preserve"> COUVERTURE - ÉTANCHÉITÉ - FAUX PLAFOND </w:t>
      </w:r>
    </w:p>
    <w:p w14:paraId="74104F3E" w14:textId="77777777" w:rsidR="00FE628F" w:rsidRDefault="00FE628F" w:rsidP="00FE628F">
      <w:pPr>
        <w:numPr>
          <w:ilvl w:val="0"/>
          <w:numId w:val="3"/>
        </w:numPr>
        <w:spacing w:after="130" w:line="270" w:lineRule="auto"/>
        <w:ind w:right="220"/>
        <w:jc w:val="both"/>
      </w:pPr>
      <w:r>
        <w:t xml:space="preserve">ÉLECTRICITÉ </w:t>
      </w:r>
    </w:p>
    <w:p w14:paraId="30BD0033" w14:textId="77777777" w:rsidR="00FE628F" w:rsidRDefault="00FE628F" w:rsidP="00FE628F">
      <w:pPr>
        <w:numPr>
          <w:ilvl w:val="0"/>
          <w:numId w:val="3"/>
        </w:numPr>
        <w:spacing w:after="131" w:line="270" w:lineRule="auto"/>
        <w:ind w:right="220"/>
        <w:jc w:val="both"/>
      </w:pPr>
      <w:r>
        <w:t xml:space="preserve">MENUISERIES MÉTALLIQUES, BOIS ; </w:t>
      </w:r>
    </w:p>
    <w:p w14:paraId="5DBD75F9" w14:textId="77777777" w:rsidR="00FE628F" w:rsidRDefault="00FE628F" w:rsidP="00FE628F">
      <w:pPr>
        <w:numPr>
          <w:ilvl w:val="0"/>
          <w:numId w:val="3"/>
        </w:numPr>
        <w:spacing w:after="5" w:line="379" w:lineRule="auto"/>
        <w:ind w:right="220"/>
        <w:jc w:val="both"/>
      </w:pPr>
      <w:r>
        <w:t xml:space="preserve">PLOMBERIE SANITAIRE ; </w:t>
      </w:r>
      <w:r>
        <w:rPr>
          <w:rFonts w:ascii="Times New Roman" w:eastAsia="Times New Roman" w:hAnsi="Times New Roman" w:cs="Times New Roman"/>
        </w:rPr>
        <w:t>-</w:t>
      </w:r>
      <w:r>
        <w:t xml:space="preserve"> REVÊTEMENTS </w:t>
      </w:r>
    </w:p>
    <w:p w14:paraId="4863BC4E" w14:textId="77777777" w:rsidR="00A65F2F" w:rsidRPr="00907662" w:rsidRDefault="00FE628F" w:rsidP="00FE628F">
      <w:pPr>
        <w:numPr>
          <w:ilvl w:val="0"/>
          <w:numId w:val="3"/>
        </w:numPr>
        <w:spacing w:before="80" w:after="80"/>
        <w:jc w:val="both"/>
        <w:rPr>
          <w:rFonts w:asciiTheme="minorHAnsi" w:hAnsiTheme="minorHAnsi" w:cstheme="minorHAnsi"/>
          <w:color w:val="000000" w:themeColor="text1"/>
        </w:rPr>
      </w:pPr>
      <w:r>
        <w:t>PEINTURE.</w:t>
      </w:r>
      <w:bookmarkEnd w:id="2"/>
    </w:p>
    <w:p w14:paraId="353BD6ED" w14:textId="77777777" w:rsidR="00907662" w:rsidRPr="00A65F2F" w:rsidRDefault="00907662" w:rsidP="00FE628F">
      <w:pPr>
        <w:numPr>
          <w:ilvl w:val="0"/>
          <w:numId w:val="3"/>
        </w:numPr>
        <w:spacing w:before="80" w:after="80"/>
        <w:jc w:val="both"/>
        <w:rPr>
          <w:rFonts w:asciiTheme="minorHAnsi" w:hAnsiTheme="minorHAnsi" w:cstheme="minorHAnsi"/>
          <w:color w:val="000000" w:themeColor="text1"/>
        </w:rPr>
      </w:pPr>
      <w:r>
        <w:t>TRAVAUX CONVEXES ET ANNEXES ;</w:t>
      </w:r>
    </w:p>
    <w:bookmarkEnd w:id="3"/>
    <w:p w14:paraId="53B10CBA" w14:textId="77777777" w:rsidR="007368AF" w:rsidRPr="00F5662D" w:rsidRDefault="006D455F" w:rsidP="00F5662D">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sites concernés sont situés dans la commune de Ouahigouya et Oula province du Yatenga, région du Yaadga, Burkina Faso.</w:t>
      </w:r>
    </w:p>
    <w:p w14:paraId="4A42121D" w14:textId="0F85D303" w:rsidR="007368AF" w:rsidRPr="006D455F" w:rsidRDefault="009E5D8C" w:rsidP="00230A42">
      <w:pPr>
        <w:pStyle w:val="Titre2"/>
        <w:pBdr>
          <w:bottom w:val="single" w:sz="4" w:space="0" w:color="2E75B6"/>
        </w:pBdr>
        <w:rPr>
          <w:rFonts w:cstheme="minorHAnsi"/>
          <w:i w:val="0"/>
          <w:iCs/>
        </w:rPr>
      </w:pPr>
      <w:r>
        <w:rPr>
          <w:rFonts w:cstheme="minorHAnsi"/>
          <w:i w:val="0"/>
          <w:iCs/>
        </w:rPr>
        <w:t>2. PARTICIPATION</w:t>
      </w:r>
    </w:p>
    <w:p w14:paraId="63BDB481"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La participation au présent appel d'offres est ouverte, à égalité de conditions, à tout entreprise, cabinet de consultants ou groupement d'experts justifiant des capacités techniques, humaines et matérielles nécessaires à l'exécution de la mission.</w:t>
      </w:r>
    </w:p>
    <w:p w14:paraId="7FC2AE1F"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Sont éligibles à soumissionner, les entités répondant aux conditions cumulatives suivantes :</w:t>
      </w:r>
    </w:p>
    <w:p w14:paraId="6A9EE5BA"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a) Domaines de compétence requis</w:t>
      </w:r>
    </w:p>
    <w:p w14:paraId="6CE0042F"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spécialisé dans l'un ou plusieurs des domaines ci-après :</w:t>
      </w:r>
    </w:p>
    <w:p w14:paraId="690D6353" w14:textId="77777777" w:rsidR="00A65F2F" w:rsidRPr="00A65F2F" w:rsidRDefault="00907662"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Génie civil ;</w:t>
      </w:r>
    </w:p>
    <w:p w14:paraId="41A868DA" w14:textId="77777777" w:rsidR="00A65F2F" w:rsidRPr="00A65F2F" w:rsidRDefault="00E85B2F" w:rsidP="0016283E">
      <w:pPr>
        <w:numPr>
          <w:ilvl w:val="0"/>
          <w:numId w:val="4"/>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Bâtiment travaux publique ;</w:t>
      </w:r>
    </w:p>
    <w:p w14:paraId="74CB5D24"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En cas de groupement, chaque membre du groupement devra justifier de sa spécialité et le mandataire chef de file devra être clairement désigné.</w:t>
      </w:r>
    </w:p>
    <w:p w14:paraId="38C12823"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b) Agrément technique</w:t>
      </w:r>
    </w:p>
    <w:p w14:paraId="652D9C81"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doit être titulaire d'un agrément technique en cours de validité, délivré par les autorités compétentes du Burkina Faso, dans les domaines couverts par la présente mission. Cet agrément devra être joint au dossier de soumission.</w:t>
      </w:r>
    </w:p>
    <w:p w14:paraId="21DA003E"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c) Situation administrative régulière</w:t>
      </w:r>
    </w:p>
    <w:p w14:paraId="43481C45"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lastRenderedPageBreak/>
        <w:t>Le soumissionnaire doit être en règle vis-à-vis de l'Administration burkinabè, notamment :</w:t>
      </w:r>
    </w:p>
    <w:p w14:paraId="4071636D"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Être inscrit au Registre du Commerce et du Crédit Mobilier (RCCM) du Burkina Faso ;</w:t>
      </w:r>
    </w:p>
    <w:p w14:paraId="590016B3"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Être à jour de ses obligations fiscales (attestation de situation fiscale en cours de validité) ;</w:t>
      </w:r>
    </w:p>
    <w:p w14:paraId="7373C384"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Être à jour de ses cotisations à la Caisse Nationale de Sécurité Sociale (CNSS) ;</w:t>
      </w:r>
    </w:p>
    <w:p w14:paraId="3B208DC6"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pas faire l'objet d'une procédure de faillite, de liquidation judiciaire ou de redressement judiciaire ;</w:t>
      </w:r>
    </w:p>
    <w:p w14:paraId="6AEBB148" w14:textId="77777777" w:rsidR="00A65F2F" w:rsidRPr="00A65F2F" w:rsidRDefault="00A65F2F" w:rsidP="0016283E">
      <w:pPr>
        <w:numPr>
          <w:ilvl w:val="0"/>
          <w:numId w:val="5"/>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pas avoir fait l'objet d'une condamnation pour faits de corruption, de fraude ou d'infraction grave à la réglementation des marchés publics.</w:t>
      </w:r>
    </w:p>
    <w:p w14:paraId="6EFCF484"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d) Capacités techniques et expériences</w:t>
      </w:r>
    </w:p>
    <w:p w14:paraId="793D5260"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soumissionnaire devra justifier d'une expérience avérée d'au moins trois (05) ans dans les travaux d’aménagements et avoir exécuté, au cours des trois (0 3) dernières années, au moins trois (03) marchés portant sur des travaux de construction, au Burkina Faso ou dans la sous-région ouest-africaine.</w:t>
      </w:r>
    </w:p>
    <w:p w14:paraId="408E38C4"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e) Exclusions</w:t>
      </w:r>
    </w:p>
    <w:p w14:paraId="2B2495D7" w14:textId="77777777" w:rsidR="00A65F2F" w:rsidRPr="00A65F2F" w:rsidRDefault="00A65F2F" w:rsidP="00A65F2F">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Sont exclus de la participation au présent appel d'offres :</w:t>
      </w:r>
    </w:p>
    <w:p w14:paraId="35951C64" w14:textId="77777777" w:rsidR="00A65F2F" w:rsidRPr="00A65F2F"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personnes physiques ou morales ayant fait l'objet d'une décision d'exclusion des marchés publics au Burkina Faso ;</w:t>
      </w:r>
    </w:p>
    <w:p w14:paraId="346F0684" w14:textId="77777777" w:rsidR="00A65F2F" w:rsidRPr="00A65F2F"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entités ayant un conflit d'intérêt avéré avec le présent marché ;</w:t>
      </w:r>
    </w:p>
    <w:p w14:paraId="2259B5CB" w14:textId="77777777" w:rsidR="007368AF" w:rsidRPr="009D2151" w:rsidRDefault="00A65F2F" w:rsidP="0016283E">
      <w:pPr>
        <w:numPr>
          <w:ilvl w:val="0"/>
          <w:numId w:val="6"/>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agents et fonctionnaires de ACD ou toute personne ayant participé à la préparation du présent dossier.</w:t>
      </w:r>
    </w:p>
    <w:p w14:paraId="669FFD4B" w14:textId="65E49566" w:rsidR="007368AF" w:rsidRPr="006D455F" w:rsidRDefault="009E5D8C" w:rsidP="00230A42">
      <w:pPr>
        <w:pStyle w:val="Titre2"/>
        <w:pBdr>
          <w:bottom w:val="single" w:sz="4" w:space="0" w:color="2E75B6"/>
        </w:pBdr>
        <w:rPr>
          <w:rFonts w:cstheme="minorHAnsi"/>
          <w:i w:val="0"/>
          <w:iCs/>
        </w:rPr>
      </w:pPr>
      <w:r>
        <w:rPr>
          <w:rFonts w:cstheme="minorHAnsi"/>
          <w:i w:val="0"/>
          <w:iCs/>
        </w:rPr>
        <w:t>3. ALLOTISSEMENT</w:t>
      </w:r>
    </w:p>
    <w:p w14:paraId="22C50A34" w14:textId="3C4163C4" w:rsidR="007368AF" w:rsidRPr="008E0DAE" w:rsidRDefault="009D2151" w:rsidP="009D2151">
      <w:pPr>
        <w:spacing w:before="80" w:after="80"/>
        <w:jc w:val="both"/>
        <w:rPr>
          <w:rFonts w:asciiTheme="minorHAnsi" w:hAnsiTheme="minorHAnsi" w:cstheme="minorHAnsi"/>
        </w:rPr>
      </w:pPr>
      <w:r>
        <w:rPr>
          <w:rFonts w:asciiTheme="minorHAnsi" w:hAnsiTheme="minorHAnsi" w:cstheme="minorHAnsi"/>
          <w:color w:val="000000"/>
        </w:rPr>
        <w:t xml:space="preserve">Le présent marché est constitué 4 LOTS couvrant les quatre (04) sites d'intervention de ACD, région du Yaadga du Burkina Faso. Le regroupement en lot vise à assurer la cohérence méthodologique des études, la comparabilité des résultats entre les sites et une coordination efficace de la mission sur l'ensemble des périmètres. </w:t>
      </w:r>
      <w:r>
        <w:rPr>
          <w:rFonts w:asciiTheme="minorHAnsi" w:hAnsiTheme="minorHAnsi" w:cstheme="minorHAnsi"/>
          <w:b/>
          <w:bCs/>
          <w:color w:val="000000"/>
        </w:rPr>
        <w:t>Tout soumissionnaire, entreprise ou prestataire ne pourra être attributaire de plus d’un (01) lot</w:t>
      </w:r>
    </w:p>
    <w:p w14:paraId="7C252C34" w14:textId="77777777" w:rsidR="007368AF" w:rsidRPr="008E0DAE" w:rsidRDefault="007368AF">
      <w:pPr>
        <w:spacing w:before="80" w:after="80"/>
        <w:rPr>
          <w:rFonts w:asciiTheme="minorHAnsi" w:hAnsiTheme="minorHAnsi" w:cstheme="minorHAnsi"/>
        </w:rPr>
      </w:pPr>
    </w:p>
    <w:tbl>
      <w:tblPr>
        <w:tblpPr w:leftFromText="141" w:rightFromText="141" w:vertAnchor="text" w:tblpXSpec="center" w:tblpY="1"/>
        <w:tblOverlap w:val="never"/>
        <w:tblW w:w="961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678"/>
        <w:gridCol w:w="2879"/>
        <w:gridCol w:w="2109"/>
        <w:gridCol w:w="1200"/>
        <w:gridCol w:w="1644"/>
        <w:gridCol w:w="1108"/>
      </w:tblGrid>
      <w:tr w:rsidR="00AC758E" w:rsidRPr="009F7FF3" w14:paraId="0EA590F8" w14:textId="77777777" w:rsidTr="005244AA">
        <w:trPr>
          <w:tblHeader/>
        </w:trPr>
        <w:tc>
          <w:tcPr>
            <w:tcW w:w="678" w:type="dxa"/>
            <w:tcMar>
              <w:top w:w="80" w:type="dxa"/>
              <w:left w:w="120" w:type="dxa"/>
              <w:bottom w:w="80" w:type="dxa"/>
              <w:right w:w="120" w:type="dxa"/>
            </w:tcMar>
          </w:tcPr>
          <w:p w14:paraId="391DB363" w14:textId="77777777" w:rsidR="00AC758E" w:rsidRPr="009F7FF3" w:rsidRDefault="00AC758E" w:rsidP="005244AA">
            <w:pPr>
              <w:jc w:val="center"/>
              <w:rPr>
                <w:rFonts w:asciiTheme="minorHAnsi" w:hAnsiTheme="minorHAnsi" w:cstheme="minorHAnsi"/>
                <w:color w:val="000000" w:themeColor="text1"/>
              </w:rPr>
            </w:pPr>
            <w:bookmarkStart w:id="4" w:name="_Hlk240019764"/>
            <w:r>
              <w:rPr>
                <w:rFonts w:asciiTheme="minorHAnsi" w:hAnsiTheme="minorHAnsi" w:cstheme="minorHAnsi"/>
                <w:b/>
                <w:bCs/>
                <w:color w:val="000000" w:themeColor="text1"/>
              </w:rPr>
              <w:t>Lots</w:t>
            </w:r>
          </w:p>
        </w:tc>
        <w:tc>
          <w:tcPr>
            <w:tcW w:w="2879" w:type="dxa"/>
            <w:tcMar>
              <w:top w:w="80" w:type="dxa"/>
              <w:left w:w="120" w:type="dxa"/>
              <w:bottom w:w="80" w:type="dxa"/>
              <w:right w:w="120" w:type="dxa"/>
            </w:tcMar>
          </w:tcPr>
          <w:p w14:paraId="4377B767" w14:textId="77777777" w:rsidR="00AC758E" w:rsidRPr="009F7FF3" w:rsidRDefault="00AC758E" w:rsidP="005244AA">
            <w:pPr>
              <w:jc w:val="center"/>
              <w:rPr>
                <w:rFonts w:asciiTheme="minorHAnsi" w:hAnsiTheme="minorHAnsi" w:cstheme="minorHAnsi"/>
                <w:color w:val="000000" w:themeColor="text1"/>
              </w:rPr>
            </w:pPr>
            <w:r>
              <w:rPr>
                <w:rFonts w:asciiTheme="minorHAnsi" w:hAnsiTheme="minorHAnsi" w:cstheme="minorHAnsi"/>
                <w:b/>
                <w:bCs/>
                <w:color w:val="000000" w:themeColor="text1"/>
              </w:rPr>
              <w:t>Désignations</w:t>
            </w:r>
          </w:p>
        </w:tc>
        <w:tc>
          <w:tcPr>
            <w:tcW w:w="2109" w:type="dxa"/>
            <w:tcMar>
              <w:top w:w="80" w:type="dxa"/>
              <w:left w:w="120" w:type="dxa"/>
              <w:bottom w:w="80" w:type="dxa"/>
              <w:right w:w="120" w:type="dxa"/>
            </w:tcMar>
          </w:tcPr>
          <w:p w14:paraId="62C3CD79" w14:textId="77777777" w:rsidR="00AC758E" w:rsidRPr="009F7FF3" w:rsidRDefault="00AC758E" w:rsidP="005244AA">
            <w:pPr>
              <w:jc w:val="center"/>
              <w:rPr>
                <w:rFonts w:asciiTheme="minorHAnsi" w:hAnsiTheme="minorHAnsi" w:cstheme="minorHAnsi"/>
                <w:color w:val="000000" w:themeColor="text1"/>
              </w:rPr>
            </w:pPr>
            <w:r>
              <w:rPr>
                <w:rFonts w:asciiTheme="minorHAnsi" w:hAnsiTheme="minorHAnsi" w:cstheme="minorHAnsi"/>
                <w:b/>
                <w:bCs/>
                <w:color w:val="000000" w:themeColor="text1"/>
              </w:rPr>
              <w:t>Projet</w:t>
            </w:r>
          </w:p>
        </w:tc>
        <w:tc>
          <w:tcPr>
            <w:tcW w:w="1200" w:type="dxa"/>
          </w:tcPr>
          <w:p w14:paraId="0CAE79BF" w14:textId="638FEFBC" w:rsidR="00AC758E" w:rsidRPr="009F7FF3" w:rsidRDefault="00AC758E" w:rsidP="005244AA">
            <w:pPr>
              <w:jc w:val="center"/>
              <w:rPr>
                <w:rFonts w:asciiTheme="minorHAnsi" w:hAnsiTheme="minorHAnsi" w:cstheme="minorHAnsi"/>
                <w:b/>
                <w:bCs/>
                <w:color w:val="000000" w:themeColor="text1"/>
              </w:rPr>
            </w:pPr>
            <w:r>
              <w:rPr>
                <w:rFonts w:asciiTheme="minorHAnsi" w:hAnsiTheme="minorHAnsi" w:cstheme="minorHAnsi"/>
                <w:b/>
                <w:bCs/>
                <w:color w:val="000000" w:themeColor="text1"/>
              </w:rPr>
              <w:t>Commune</w:t>
            </w:r>
          </w:p>
        </w:tc>
        <w:tc>
          <w:tcPr>
            <w:tcW w:w="1644" w:type="dxa"/>
            <w:tcMar>
              <w:top w:w="80" w:type="dxa"/>
              <w:left w:w="120" w:type="dxa"/>
              <w:bottom w:w="80" w:type="dxa"/>
              <w:right w:w="120" w:type="dxa"/>
            </w:tcMar>
          </w:tcPr>
          <w:p w14:paraId="1C813F40" w14:textId="77777777" w:rsidR="00AC758E" w:rsidRPr="009F7FF3" w:rsidRDefault="00AC758E" w:rsidP="005244AA">
            <w:pPr>
              <w:jc w:val="center"/>
              <w:rPr>
                <w:rFonts w:asciiTheme="minorHAnsi" w:hAnsiTheme="minorHAnsi" w:cstheme="minorHAnsi"/>
                <w:color w:val="000000" w:themeColor="text1"/>
              </w:rPr>
            </w:pPr>
            <w:r>
              <w:rPr>
                <w:rFonts w:asciiTheme="minorHAnsi" w:hAnsiTheme="minorHAnsi" w:cstheme="minorHAnsi"/>
                <w:color w:val="000000" w:themeColor="text1"/>
              </w:rPr>
              <w:t>Village/quartier</w:t>
            </w:r>
          </w:p>
        </w:tc>
        <w:tc>
          <w:tcPr>
            <w:tcW w:w="1108" w:type="dxa"/>
            <w:tcMar>
              <w:top w:w="80" w:type="dxa"/>
              <w:left w:w="120" w:type="dxa"/>
              <w:bottom w:w="80" w:type="dxa"/>
              <w:right w:w="120" w:type="dxa"/>
            </w:tcMar>
          </w:tcPr>
          <w:p w14:paraId="256429D5" w14:textId="77777777" w:rsidR="00AC758E" w:rsidRPr="009F7FF3" w:rsidRDefault="00AC758E" w:rsidP="005244AA">
            <w:pPr>
              <w:jc w:val="center"/>
              <w:rPr>
                <w:rFonts w:asciiTheme="minorHAnsi" w:hAnsiTheme="minorHAnsi" w:cstheme="minorHAnsi"/>
                <w:color w:val="000000" w:themeColor="text1"/>
              </w:rPr>
            </w:pPr>
            <w:r>
              <w:rPr>
                <w:rFonts w:asciiTheme="minorHAnsi" w:hAnsiTheme="minorHAnsi" w:cstheme="minorHAnsi"/>
                <w:b/>
                <w:bCs/>
                <w:color w:val="000000" w:themeColor="text1"/>
              </w:rPr>
              <w:t>Durée</w:t>
            </w:r>
          </w:p>
        </w:tc>
      </w:tr>
      <w:tr w:rsidR="00AC758E" w:rsidRPr="009F7FF3" w14:paraId="4878B2F4" w14:textId="77777777" w:rsidTr="005244AA">
        <w:tc>
          <w:tcPr>
            <w:tcW w:w="678" w:type="dxa"/>
            <w:tcMar>
              <w:top w:w="60" w:type="dxa"/>
              <w:left w:w="120" w:type="dxa"/>
              <w:bottom w:w="60" w:type="dxa"/>
              <w:right w:w="120" w:type="dxa"/>
            </w:tcMar>
          </w:tcPr>
          <w:p w14:paraId="00B7439A"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01</w:t>
            </w:r>
          </w:p>
        </w:tc>
        <w:tc>
          <w:tcPr>
            <w:tcW w:w="2879" w:type="dxa"/>
            <w:tcMar>
              <w:top w:w="60" w:type="dxa"/>
              <w:left w:w="120" w:type="dxa"/>
              <w:bottom w:w="60" w:type="dxa"/>
              <w:right w:w="120" w:type="dxa"/>
            </w:tcMar>
          </w:tcPr>
          <w:p w14:paraId="11A925B1" w14:textId="23ECE174" w:rsidR="00AC758E" w:rsidRPr="00FA490A" w:rsidRDefault="00AC758E" w:rsidP="005244AA">
            <w:pPr>
              <w:jc w:val="center"/>
              <w:rPr>
                <w:rFonts w:asciiTheme="minorHAnsi" w:hAnsiTheme="minorHAnsi" w:cstheme="minorHAnsi"/>
              </w:rPr>
            </w:pPr>
            <w:r>
              <w:rPr>
                <w:rFonts w:asciiTheme="minorHAnsi" w:hAnsiTheme="minorHAnsi" w:cstheme="minorHAnsi"/>
              </w:rPr>
              <w:t>Travaux de construction de 02 centres GASPAA, région du Yaadga</w:t>
            </w:r>
          </w:p>
        </w:tc>
        <w:tc>
          <w:tcPr>
            <w:tcW w:w="2109" w:type="dxa"/>
            <w:tcMar>
              <w:top w:w="60" w:type="dxa"/>
              <w:left w:w="120" w:type="dxa"/>
              <w:bottom w:w="60" w:type="dxa"/>
              <w:right w:w="120" w:type="dxa"/>
            </w:tcMar>
          </w:tcPr>
          <w:p w14:paraId="2117BA5D" w14:textId="5191F708" w:rsidR="00AC758E" w:rsidRPr="009F7FF3" w:rsidRDefault="00AC758E" w:rsidP="005244AA">
            <w:pPr>
              <w:jc w:val="center"/>
              <w:rPr>
                <w:rFonts w:asciiTheme="minorHAnsi" w:hAnsiTheme="minorHAnsi" w:cstheme="minorHAnsi"/>
              </w:rPr>
            </w:pPr>
            <w:r>
              <w:rPr>
                <w:rFonts w:asciiTheme="minorHAnsi" w:hAnsiTheme="minorHAnsi" w:cstheme="minorHAnsi"/>
              </w:rPr>
              <w:t>ACD/OHG/006/2026</w:t>
            </w:r>
          </w:p>
        </w:tc>
        <w:tc>
          <w:tcPr>
            <w:tcW w:w="1200" w:type="dxa"/>
          </w:tcPr>
          <w:p w14:paraId="32E6D387" w14:textId="1F85E0D7" w:rsidR="00AC758E" w:rsidRDefault="005244AA" w:rsidP="005244AA">
            <w:pPr>
              <w:rPr>
                <w:rFonts w:asciiTheme="minorHAnsi" w:hAnsiTheme="minorHAnsi" w:cstheme="minorHAnsi"/>
              </w:rPr>
            </w:pPr>
            <w:r>
              <w:rPr>
                <w:rFonts w:asciiTheme="minorHAnsi" w:hAnsiTheme="minorHAnsi" w:cstheme="minorHAnsi"/>
              </w:rPr>
              <w:t xml:space="preserve">        </w:t>
            </w:r>
            <w:r w:rsidR="00AC758E">
              <w:rPr>
                <w:rFonts w:asciiTheme="minorHAnsi" w:hAnsiTheme="minorHAnsi" w:cstheme="minorHAnsi"/>
              </w:rPr>
              <w:t>Oula</w:t>
            </w:r>
          </w:p>
        </w:tc>
        <w:tc>
          <w:tcPr>
            <w:tcW w:w="1644" w:type="dxa"/>
            <w:tcMar>
              <w:top w:w="60" w:type="dxa"/>
              <w:left w:w="120" w:type="dxa"/>
              <w:bottom w:w="60" w:type="dxa"/>
              <w:right w:w="120" w:type="dxa"/>
            </w:tcMar>
          </w:tcPr>
          <w:p w14:paraId="5C4DB1E1"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Oula</w:t>
            </w:r>
          </w:p>
        </w:tc>
        <w:tc>
          <w:tcPr>
            <w:tcW w:w="1108" w:type="dxa"/>
            <w:tcMar>
              <w:top w:w="60" w:type="dxa"/>
              <w:left w:w="120" w:type="dxa"/>
              <w:bottom w:w="60" w:type="dxa"/>
              <w:right w:w="120" w:type="dxa"/>
            </w:tcMar>
          </w:tcPr>
          <w:p w14:paraId="2BADE00A" w14:textId="67BECA37" w:rsidR="00AC758E" w:rsidRPr="009F7FF3" w:rsidRDefault="00AC758E" w:rsidP="005244AA">
            <w:pPr>
              <w:jc w:val="center"/>
              <w:rPr>
                <w:rFonts w:asciiTheme="minorHAnsi" w:hAnsiTheme="minorHAnsi" w:cstheme="minorHAnsi"/>
              </w:rPr>
            </w:pPr>
            <w:r>
              <w:rPr>
                <w:rFonts w:asciiTheme="minorHAnsi" w:hAnsiTheme="minorHAnsi" w:cstheme="minorHAnsi"/>
              </w:rPr>
              <w:t>Trois (03) mois</w:t>
            </w:r>
          </w:p>
        </w:tc>
      </w:tr>
      <w:tr w:rsidR="00E31591" w:rsidRPr="009F7FF3" w14:paraId="4EAD2EEC" w14:textId="77777777" w:rsidTr="005244AA">
        <w:trPr>
          <w:trHeight w:val="15"/>
        </w:trPr>
        <w:tc>
          <w:tcPr>
            <w:tcW w:w="678" w:type="dxa"/>
            <w:tcMar>
              <w:top w:w="60" w:type="dxa"/>
              <w:left w:w="120" w:type="dxa"/>
              <w:bottom w:w="60" w:type="dxa"/>
              <w:right w:w="120" w:type="dxa"/>
            </w:tcMar>
          </w:tcPr>
          <w:p w14:paraId="4920B880" w14:textId="237C6E1A" w:rsidR="00E31591" w:rsidRDefault="00D04EC4" w:rsidP="005244AA">
            <w:pPr>
              <w:jc w:val="center"/>
              <w:rPr>
                <w:rFonts w:asciiTheme="minorHAnsi" w:hAnsiTheme="minorHAnsi" w:cstheme="minorHAnsi"/>
              </w:rPr>
            </w:pPr>
            <w:r>
              <w:rPr>
                <w:rFonts w:asciiTheme="minorHAnsi" w:hAnsiTheme="minorHAnsi" w:cstheme="minorHAnsi"/>
              </w:rPr>
              <w:t>02</w:t>
            </w:r>
          </w:p>
        </w:tc>
        <w:tc>
          <w:tcPr>
            <w:tcW w:w="2879" w:type="dxa"/>
            <w:tcMar>
              <w:top w:w="60" w:type="dxa"/>
              <w:left w:w="120" w:type="dxa"/>
              <w:bottom w:w="60" w:type="dxa"/>
              <w:right w:w="120" w:type="dxa"/>
            </w:tcMar>
          </w:tcPr>
          <w:p w14:paraId="0752ECDB" w14:textId="58295172" w:rsidR="00E31591" w:rsidRDefault="00E31591" w:rsidP="005244AA">
            <w:pPr>
              <w:jc w:val="center"/>
              <w:rPr>
                <w:rFonts w:asciiTheme="minorHAnsi" w:hAnsiTheme="minorHAnsi" w:cstheme="minorHAnsi"/>
              </w:rPr>
            </w:pPr>
            <w:r w:rsidRPr="00E31591">
              <w:rPr>
                <w:rFonts w:asciiTheme="minorHAnsi" w:hAnsiTheme="minorHAnsi" w:cstheme="minorHAnsi"/>
              </w:rPr>
              <w:t>Travaux de construction de 02 centres GASPAA, région du Yaadga</w:t>
            </w:r>
          </w:p>
        </w:tc>
        <w:tc>
          <w:tcPr>
            <w:tcW w:w="2109" w:type="dxa"/>
            <w:tcMar>
              <w:top w:w="60" w:type="dxa"/>
              <w:left w:w="120" w:type="dxa"/>
              <w:bottom w:w="60" w:type="dxa"/>
              <w:right w:w="120" w:type="dxa"/>
            </w:tcMar>
          </w:tcPr>
          <w:p w14:paraId="135545AF" w14:textId="328996AC" w:rsidR="00E31591" w:rsidRDefault="00E31591" w:rsidP="005244AA">
            <w:pPr>
              <w:jc w:val="center"/>
              <w:rPr>
                <w:rFonts w:asciiTheme="minorHAnsi" w:hAnsiTheme="minorHAnsi" w:cstheme="minorHAnsi"/>
              </w:rPr>
            </w:pPr>
            <w:bookmarkStart w:id="5" w:name="_Hlk240027774"/>
            <w:r>
              <w:rPr>
                <w:rFonts w:asciiTheme="minorHAnsi" w:hAnsiTheme="minorHAnsi" w:cstheme="minorHAnsi"/>
              </w:rPr>
              <w:t>ACD/OHG/006/2026</w:t>
            </w:r>
            <w:bookmarkEnd w:id="5"/>
          </w:p>
        </w:tc>
        <w:tc>
          <w:tcPr>
            <w:tcW w:w="1200" w:type="dxa"/>
          </w:tcPr>
          <w:p w14:paraId="495EFFEC" w14:textId="66FF01A9" w:rsidR="00E31591" w:rsidRDefault="00E31591" w:rsidP="005244AA">
            <w:pPr>
              <w:jc w:val="center"/>
              <w:rPr>
                <w:rFonts w:asciiTheme="minorHAnsi" w:hAnsiTheme="minorHAnsi" w:cstheme="minorHAnsi"/>
              </w:rPr>
            </w:pPr>
            <w:r>
              <w:rPr>
                <w:rFonts w:asciiTheme="minorHAnsi" w:hAnsiTheme="minorHAnsi" w:cstheme="minorHAnsi"/>
              </w:rPr>
              <w:t>Arbollé</w:t>
            </w:r>
          </w:p>
        </w:tc>
        <w:tc>
          <w:tcPr>
            <w:tcW w:w="1644" w:type="dxa"/>
            <w:tcMar>
              <w:top w:w="60" w:type="dxa"/>
              <w:left w:w="120" w:type="dxa"/>
              <w:bottom w:w="60" w:type="dxa"/>
              <w:right w:w="120" w:type="dxa"/>
            </w:tcMar>
          </w:tcPr>
          <w:p w14:paraId="5C8CE729" w14:textId="495AD956" w:rsidR="00E31591" w:rsidRDefault="00E31591" w:rsidP="005244AA">
            <w:pPr>
              <w:jc w:val="center"/>
              <w:rPr>
                <w:rFonts w:asciiTheme="minorHAnsi" w:hAnsiTheme="minorHAnsi" w:cstheme="minorHAnsi"/>
              </w:rPr>
            </w:pPr>
            <w:r>
              <w:rPr>
                <w:rFonts w:asciiTheme="minorHAnsi" w:hAnsiTheme="minorHAnsi" w:cstheme="minorHAnsi"/>
              </w:rPr>
              <w:t>Kaba</w:t>
            </w:r>
          </w:p>
        </w:tc>
        <w:tc>
          <w:tcPr>
            <w:tcW w:w="1108" w:type="dxa"/>
            <w:tcMar>
              <w:top w:w="60" w:type="dxa"/>
              <w:left w:w="120" w:type="dxa"/>
              <w:bottom w:w="60" w:type="dxa"/>
              <w:right w:w="120" w:type="dxa"/>
            </w:tcMar>
          </w:tcPr>
          <w:p w14:paraId="248CF559" w14:textId="58CC3B09" w:rsidR="00E31591" w:rsidRDefault="00E31591" w:rsidP="005244AA">
            <w:pPr>
              <w:jc w:val="center"/>
              <w:rPr>
                <w:rFonts w:asciiTheme="minorHAnsi" w:hAnsiTheme="minorHAnsi" w:cstheme="minorHAnsi"/>
              </w:rPr>
            </w:pPr>
            <w:r>
              <w:rPr>
                <w:rFonts w:asciiTheme="minorHAnsi" w:hAnsiTheme="minorHAnsi" w:cstheme="minorHAnsi"/>
              </w:rPr>
              <w:t>Trois (03) mois</w:t>
            </w:r>
          </w:p>
        </w:tc>
      </w:tr>
      <w:tr w:rsidR="00AC758E" w:rsidRPr="009F7FF3" w14:paraId="3287F876" w14:textId="77777777" w:rsidTr="005244AA">
        <w:trPr>
          <w:trHeight w:val="15"/>
        </w:trPr>
        <w:tc>
          <w:tcPr>
            <w:tcW w:w="678" w:type="dxa"/>
            <w:tcMar>
              <w:top w:w="60" w:type="dxa"/>
              <w:left w:w="120" w:type="dxa"/>
              <w:bottom w:w="60" w:type="dxa"/>
              <w:right w:w="120" w:type="dxa"/>
            </w:tcMar>
          </w:tcPr>
          <w:p w14:paraId="38F4691D" w14:textId="36B4D71C" w:rsidR="00AC758E" w:rsidRPr="009F7FF3" w:rsidRDefault="00AC758E" w:rsidP="005244AA">
            <w:pPr>
              <w:jc w:val="center"/>
              <w:rPr>
                <w:rFonts w:asciiTheme="minorHAnsi" w:hAnsiTheme="minorHAnsi" w:cstheme="minorHAnsi"/>
              </w:rPr>
            </w:pPr>
            <w:r>
              <w:rPr>
                <w:rFonts w:asciiTheme="minorHAnsi" w:hAnsiTheme="minorHAnsi" w:cstheme="minorHAnsi"/>
              </w:rPr>
              <w:t>0</w:t>
            </w:r>
            <w:r w:rsidR="00D04EC4">
              <w:rPr>
                <w:rFonts w:asciiTheme="minorHAnsi" w:hAnsiTheme="minorHAnsi" w:cstheme="minorHAnsi"/>
              </w:rPr>
              <w:t>3</w:t>
            </w:r>
          </w:p>
        </w:tc>
        <w:tc>
          <w:tcPr>
            <w:tcW w:w="2879" w:type="dxa"/>
            <w:tcMar>
              <w:top w:w="60" w:type="dxa"/>
              <w:left w:w="120" w:type="dxa"/>
              <w:bottom w:w="60" w:type="dxa"/>
              <w:right w:w="120" w:type="dxa"/>
            </w:tcMar>
          </w:tcPr>
          <w:p w14:paraId="13713F66"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Travaux de construction d’une conserverie de 10 tonnes dans la commune oula, région du yaadga</w:t>
            </w:r>
          </w:p>
        </w:tc>
        <w:tc>
          <w:tcPr>
            <w:tcW w:w="2109" w:type="dxa"/>
            <w:tcMar>
              <w:top w:w="60" w:type="dxa"/>
              <w:left w:w="120" w:type="dxa"/>
              <w:bottom w:w="60" w:type="dxa"/>
              <w:right w:w="120" w:type="dxa"/>
            </w:tcMar>
          </w:tcPr>
          <w:p w14:paraId="7A99F8EE" w14:textId="1D6097CB" w:rsidR="00AC758E" w:rsidRPr="009F7FF3" w:rsidRDefault="00AC758E" w:rsidP="005244AA">
            <w:pPr>
              <w:jc w:val="center"/>
              <w:rPr>
                <w:rFonts w:asciiTheme="minorHAnsi" w:hAnsiTheme="minorHAnsi" w:cstheme="minorHAnsi"/>
              </w:rPr>
            </w:pPr>
            <w:r>
              <w:rPr>
                <w:rFonts w:asciiTheme="minorHAnsi" w:hAnsiTheme="minorHAnsi" w:cstheme="minorHAnsi"/>
              </w:rPr>
              <w:t>ACD/OHG/006/2026</w:t>
            </w:r>
          </w:p>
        </w:tc>
        <w:tc>
          <w:tcPr>
            <w:tcW w:w="1200" w:type="dxa"/>
          </w:tcPr>
          <w:p w14:paraId="2862AFAB" w14:textId="6E0F4DFA" w:rsidR="00AC758E" w:rsidRDefault="005244AA" w:rsidP="005244AA">
            <w:pPr>
              <w:rPr>
                <w:rFonts w:asciiTheme="minorHAnsi" w:hAnsiTheme="minorHAnsi" w:cstheme="minorHAnsi"/>
              </w:rPr>
            </w:pPr>
            <w:r>
              <w:rPr>
                <w:rFonts w:asciiTheme="minorHAnsi" w:hAnsiTheme="minorHAnsi" w:cstheme="minorHAnsi"/>
              </w:rPr>
              <w:t xml:space="preserve"> </w:t>
            </w:r>
            <w:r w:rsidR="007A7594">
              <w:rPr>
                <w:rFonts w:asciiTheme="minorHAnsi" w:hAnsiTheme="minorHAnsi" w:cstheme="minorHAnsi"/>
              </w:rPr>
              <w:t>Ouahigouya</w:t>
            </w:r>
          </w:p>
          <w:p w14:paraId="6CF9EDF0" w14:textId="5E9E4D8A" w:rsidR="00AC758E" w:rsidRDefault="00AC758E" w:rsidP="005244AA">
            <w:pPr>
              <w:jc w:val="center"/>
              <w:rPr>
                <w:rFonts w:asciiTheme="minorHAnsi" w:hAnsiTheme="minorHAnsi" w:cstheme="minorHAnsi"/>
              </w:rPr>
            </w:pPr>
          </w:p>
        </w:tc>
        <w:tc>
          <w:tcPr>
            <w:tcW w:w="1644" w:type="dxa"/>
            <w:tcMar>
              <w:top w:w="60" w:type="dxa"/>
              <w:left w:w="120" w:type="dxa"/>
              <w:bottom w:w="60" w:type="dxa"/>
              <w:right w:w="120" w:type="dxa"/>
            </w:tcMar>
          </w:tcPr>
          <w:p w14:paraId="4B2A0094"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Kourbo Mogho</w:t>
            </w:r>
          </w:p>
        </w:tc>
        <w:tc>
          <w:tcPr>
            <w:tcW w:w="1108" w:type="dxa"/>
            <w:tcMar>
              <w:top w:w="60" w:type="dxa"/>
              <w:left w:w="120" w:type="dxa"/>
              <w:bottom w:w="60" w:type="dxa"/>
              <w:right w:w="120" w:type="dxa"/>
            </w:tcMar>
          </w:tcPr>
          <w:p w14:paraId="2565194A"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Trois (03) mois</w:t>
            </w:r>
          </w:p>
        </w:tc>
      </w:tr>
      <w:tr w:rsidR="00AC758E" w:rsidRPr="009F7FF3" w14:paraId="10F5E811" w14:textId="77777777" w:rsidTr="005244AA">
        <w:trPr>
          <w:trHeight w:val="1501"/>
        </w:trPr>
        <w:tc>
          <w:tcPr>
            <w:tcW w:w="678" w:type="dxa"/>
            <w:tcMar>
              <w:top w:w="60" w:type="dxa"/>
              <w:left w:w="120" w:type="dxa"/>
              <w:bottom w:w="60" w:type="dxa"/>
              <w:right w:w="120" w:type="dxa"/>
            </w:tcMar>
          </w:tcPr>
          <w:p w14:paraId="255392C6" w14:textId="550C8ECD" w:rsidR="00AC758E" w:rsidRPr="009F7FF3" w:rsidRDefault="00AC758E" w:rsidP="005244AA">
            <w:pPr>
              <w:jc w:val="center"/>
              <w:rPr>
                <w:rFonts w:asciiTheme="minorHAnsi" w:hAnsiTheme="minorHAnsi" w:cstheme="minorHAnsi"/>
              </w:rPr>
            </w:pPr>
            <w:r>
              <w:rPr>
                <w:rFonts w:asciiTheme="minorHAnsi" w:hAnsiTheme="minorHAnsi" w:cstheme="minorHAnsi"/>
              </w:rPr>
              <w:t>0</w:t>
            </w:r>
            <w:r w:rsidR="00D04EC4">
              <w:rPr>
                <w:rFonts w:asciiTheme="minorHAnsi" w:hAnsiTheme="minorHAnsi" w:cstheme="minorHAnsi"/>
              </w:rPr>
              <w:t>4</w:t>
            </w:r>
          </w:p>
        </w:tc>
        <w:tc>
          <w:tcPr>
            <w:tcW w:w="2879" w:type="dxa"/>
            <w:tcMar>
              <w:top w:w="60" w:type="dxa"/>
              <w:left w:w="120" w:type="dxa"/>
              <w:bottom w:w="60" w:type="dxa"/>
              <w:right w:w="120" w:type="dxa"/>
            </w:tcMar>
          </w:tcPr>
          <w:p w14:paraId="1232697C"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Travaux de construction d’un hangar et dans la commune Ouahigouya, région du yaadga</w:t>
            </w:r>
          </w:p>
        </w:tc>
        <w:tc>
          <w:tcPr>
            <w:tcW w:w="2109" w:type="dxa"/>
            <w:tcMar>
              <w:top w:w="60" w:type="dxa"/>
              <w:left w:w="120" w:type="dxa"/>
              <w:bottom w:w="60" w:type="dxa"/>
              <w:right w:w="120" w:type="dxa"/>
            </w:tcMar>
          </w:tcPr>
          <w:p w14:paraId="33056C53"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ACD/OHG/006/2026</w:t>
            </w:r>
          </w:p>
        </w:tc>
        <w:tc>
          <w:tcPr>
            <w:tcW w:w="1200" w:type="dxa"/>
          </w:tcPr>
          <w:p w14:paraId="6B860C0C" w14:textId="20E4E3BE" w:rsidR="00AC758E" w:rsidRDefault="005244AA" w:rsidP="005244AA">
            <w:pPr>
              <w:rPr>
                <w:rFonts w:asciiTheme="minorHAnsi" w:hAnsiTheme="minorHAnsi" w:cstheme="minorHAnsi"/>
              </w:rPr>
            </w:pPr>
            <w:r>
              <w:rPr>
                <w:rFonts w:asciiTheme="minorHAnsi" w:hAnsiTheme="minorHAnsi" w:cstheme="minorHAnsi"/>
              </w:rPr>
              <w:t xml:space="preserve"> </w:t>
            </w:r>
            <w:r w:rsidR="00AC758E">
              <w:rPr>
                <w:rFonts w:asciiTheme="minorHAnsi" w:hAnsiTheme="minorHAnsi" w:cstheme="minorHAnsi"/>
              </w:rPr>
              <w:t>O</w:t>
            </w:r>
            <w:r w:rsidR="009C5C94">
              <w:rPr>
                <w:rFonts w:asciiTheme="minorHAnsi" w:hAnsiTheme="minorHAnsi" w:cstheme="minorHAnsi"/>
              </w:rPr>
              <w:t>ua</w:t>
            </w:r>
            <w:r w:rsidR="00AC758E">
              <w:rPr>
                <w:rFonts w:asciiTheme="minorHAnsi" w:hAnsiTheme="minorHAnsi" w:cstheme="minorHAnsi"/>
              </w:rPr>
              <w:t>higouya</w:t>
            </w:r>
          </w:p>
        </w:tc>
        <w:tc>
          <w:tcPr>
            <w:tcW w:w="1644" w:type="dxa"/>
            <w:tcMar>
              <w:top w:w="60" w:type="dxa"/>
              <w:left w:w="120" w:type="dxa"/>
              <w:bottom w:w="60" w:type="dxa"/>
              <w:right w:w="120" w:type="dxa"/>
            </w:tcMar>
          </w:tcPr>
          <w:p w14:paraId="10890D11" w14:textId="77777777" w:rsidR="00AC758E" w:rsidRPr="009F7FF3" w:rsidRDefault="00AC758E" w:rsidP="005244AA">
            <w:pPr>
              <w:jc w:val="center"/>
              <w:rPr>
                <w:rFonts w:asciiTheme="minorHAnsi" w:hAnsiTheme="minorHAnsi" w:cstheme="minorHAnsi"/>
              </w:rPr>
            </w:pPr>
            <w:r>
              <w:rPr>
                <w:rFonts w:asciiTheme="minorHAnsi" w:hAnsiTheme="minorHAnsi" w:cstheme="minorHAnsi"/>
              </w:rPr>
              <w:t>Tamsin</w:t>
            </w:r>
          </w:p>
        </w:tc>
        <w:tc>
          <w:tcPr>
            <w:tcW w:w="1108" w:type="dxa"/>
            <w:tcMar>
              <w:top w:w="60" w:type="dxa"/>
              <w:left w:w="120" w:type="dxa"/>
              <w:bottom w:w="60" w:type="dxa"/>
              <w:right w:w="120" w:type="dxa"/>
            </w:tcMar>
          </w:tcPr>
          <w:p w14:paraId="74C6FD72" w14:textId="1DAC0B3C" w:rsidR="00AC758E" w:rsidRPr="009F7FF3" w:rsidRDefault="00AC758E" w:rsidP="005244AA">
            <w:pPr>
              <w:jc w:val="center"/>
              <w:rPr>
                <w:rFonts w:asciiTheme="minorHAnsi" w:hAnsiTheme="minorHAnsi" w:cstheme="minorHAnsi"/>
              </w:rPr>
            </w:pPr>
            <w:r>
              <w:rPr>
                <w:rFonts w:asciiTheme="minorHAnsi" w:hAnsiTheme="minorHAnsi" w:cstheme="minorHAnsi"/>
              </w:rPr>
              <w:t>Trois (03) mois</w:t>
            </w:r>
          </w:p>
        </w:tc>
      </w:tr>
    </w:tbl>
    <w:bookmarkEnd w:id="4"/>
    <w:p w14:paraId="44D48C26" w14:textId="77777777" w:rsidR="009D2151" w:rsidRPr="002F24AB" w:rsidRDefault="002F24AB" w:rsidP="009D2151">
      <w:pPr>
        <w:spacing w:before="80" w:after="80"/>
        <w:jc w:val="both"/>
        <w:rPr>
          <w:rFonts w:asciiTheme="minorHAnsi" w:hAnsiTheme="minorHAnsi" w:cstheme="minorHAnsi"/>
        </w:rPr>
      </w:pPr>
      <w:r>
        <w:rPr>
          <w:rFonts w:asciiTheme="minorHAnsi" w:hAnsiTheme="minorHAnsi" w:cstheme="minorHAnsi"/>
        </w:rPr>
        <w:lastRenderedPageBreak/>
        <w:br w:type="textWrapping" w:clear="all"/>
        <w:t>La mission couvre l'intégralité des prestations prévues aux Termes de Référence pour chacun des sites, à savoir les études hydrologiques, topographiques et les travaux de réalisations.</w:t>
      </w:r>
    </w:p>
    <w:p w14:paraId="19F32B70" w14:textId="29BDD46A" w:rsidR="006D455F" w:rsidRPr="008E0DAE" w:rsidRDefault="009D2151" w:rsidP="009D2151">
      <w:pPr>
        <w:spacing w:before="80" w:after="80"/>
        <w:jc w:val="both"/>
        <w:rPr>
          <w:rFonts w:asciiTheme="minorHAnsi" w:hAnsiTheme="minorHAnsi" w:cstheme="minorHAnsi"/>
        </w:rPr>
      </w:pPr>
      <w:r>
        <w:rPr>
          <w:rFonts w:asciiTheme="minorHAnsi" w:hAnsiTheme="minorHAnsi" w:cstheme="minorHAnsi"/>
        </w:rPr>
        <w:t>Les lieux d’exécution pourront faire l'objet d'ajustements mineurs si des contraintes d'accès ou des raisons de sécurité le justifient. Le prestataire retenu sera notifié par écrit de tout changement, et les incidences éventuelles sur le délai d'exécution seront examinées de commun accord entre les parties.</w:t>
      </w:r>
    </w:p>
    <w:p w14:paraId="20D62608" w14:textId="38F04B3E" w:rsidR="007368AF" w:rsidRPr="006D455F" w:rsidRDefault="00A34623">
      <w:pPr>
        <w:pStyle w:val="Titre2"/>
        <w:pBdr>
          <w:bottom w:val="single" w:sz="4" w:space="0" w:color="2E75B6"/>
        </w:pBdr>
        <w:rPr>
          <w:rFonts w:cstheme="minorHAnsi"/>
          <w:i w:val="0"/>
          <w:iCs/>
        </w:rPr>
      </w:pPr>
      <w:r>
        <w:rPr>
          <w:rFonts w:cstheme="minorHAnsi"/>
          <w:i w:val="0"/>
          <w:iCs/>
        </w:rPr>
        <w:t>4. DELAI D'EXECUTION</w:t>
      </w:r>
    </w:p>
    <w:p w14:paraId="527DB92D"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 délai d'exécution de la mission est fixé à </w:t>
      </w:r>
      <w:r>
        <w:rPr>
          <w:rFonts w:asciiTheme="minorHAnsi" w:hAnsiTheme="minorHAnsi" w:cstheme="minorHAnsi"/>
          <w:b/>
          <w:bCs/>
          <w:color w:val="000000" w:themeColor="text1"/>
        </w:rPr>
        <w:t>quatre-vingt-dix (90) jours calendaires</w:t>
      </w:r>
      <w:r>
        <w:rPr>
          <w:rFonts w:asciiTheme="minorHAnsi" w:hAnsiTheme="minorHAnsi" w:cstheme="minorHAnsi"/>
          <w:color w:val="000000" w:themeColor="text1"/>
        </w:rPr>
        <w:t xml:space="preserve"> à compter de la date de notification de l'ordre de service de commencer les prestations. Ce délai est ferme et englobe l'intégralité des prestations prévues, depuis la phase de démarrage jusqu'à la remise des sites validés par le Maître d'Ouvrage.</w:t>
      </w:r>
    </w:p>
    <w:p w14:paraId="3C35DCFF"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 planning prévisionnel d'exécution se décline comme suit :</w:t>
      </w:r>
    </w:p>
    <w:tbl>
      <w:tblPr>
        <w:tblW w:w="9460" w:type="dxa"/>
        <w:tblLook w:val="04A0" w:firstRow="1" w:lastRow="0" w:firstColumn="1" w:lastColumn="0" w:noHBand="0" w:noVBand="1"/>
      </w:tblPr>
      <w:tblGrid>
        <w:gridCol w:w="1240"/>
        <w:gridCol w:w="6980"/>
        <w:gridCol w:w="1240"/>
      </w:tblGrid>
      <w:tr w:rsidR="00003330" w:rsidRPr="00003330" w14:paraId="2260A5BF" w14:textId="77777777" w:rsidTr="009D2151">
        <w:trPr>
          <w:trHeight w:val="588"/>
        </w:trPr>
        <w:tc>
          <w:tcPr>
            <w:tcW w:w="12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6C00D2" w14:textId="77777777" w:rsidR="009D2151" w:rsidRPr="00003330" w:rsidRDefault="009D2151" w:rsidP="009D2151">
            <w:pPr>
              <w:jc w:val="center"/>
              <w:rPr>
                <w:rFonts w:ascii="Calibri" w:eastAsia="Times New Roman" w:hAnsi="Calibri" w:cs="Calibri"/>
                <w:b/>
                <w:bCs/>
              </w:rPr>
            </w:pPr>
            <w:r>
              <w:rPr>
                <w:rFonts w:ascii="Calibri" w:eastAsia="Times New Roman" w:hAnsi="Calibri" w:cs="Calibri"/>
                <w:b/>
                <w:bCs/>
              </w:rPr>
              <w:t>Phase</w:t>
            </w:r>
          </w:p>
        </w:tc>
        <w:tc>
          <w:tcPr>
            <w:tcW w:w="6980" w:type="dxa"/>
            <w:tcBorders>
              <w:top w:val="single" w:sz="4" w:space="0" w:color="000000" w:themeColor="text1"/>
              <w:left w:val="nil"/>
              <w:bottom w:val="single" w:sz="4" w:space="0" w:color="000000" w:themeColor="text1"/>
              <w:right w:val="single" w:sz="4" w:space="0" w:color="000000" w:themeColor="text1"/>
            </w:tcBorders>
            <w:vAlign w:val="center"/>
            <w:hideMark/>
          </w:tcPr>
          <w:p w14:paraId="3F685E7E" w14:textId="77777777" w:rsidR="009D2151" w:rsidRPr="00003330" w:rsidRDefault="009D2151" w:rsidP="009D2151">
            <w:pPr>
              <w:jc w:val="center"/>
              <w:rPr>
                <w:rFonts w:ascii="Calibri" w:eastAsia="Times New Roman" w:hAnsi="Calibri" w:cs="Calibri"/>
                <w:b/>
                <w:bCs/>
              </w:rPr>
            </w:pPr>
            <w:r>
              <w:rPr>
                <w:rFonts w:ascii="Calibri" w:eastAsia="Times New Roman" w:hAnsi="Calibri" w:cs="Calibri"/>
                <w:b/>
                <w:bCs/>
              </w:rPr>
              <w:t>Prestations</w:t>
            </w:r>
          </w:p>
        </w:tc>
        <w:tc>
          <w:tcPr>
            <w:tcW w:w="1240" w:type="dxa"/>
            <w:tcBorders>
              <w:top w:val="single" w:sz="4" w:space="0" w:color="000000" w:themeColor="text1"/>
              <w:left w:val="nil"/>
              <w:bottom w:val="single" w:sz="4" w:space="0" w:color="000000" w:themeColor="text1"/>
              <w:right w:val="single" w:sz="4" w:space="0" w:color="000000" w:themeColor="text1"/>
            </w:tcBorders>
            <w:vAlign w:val="center"/>
            <w:hideMark/>
          </w:tcPr>
          <w:p w14:paraId="21FDD853" w14:textId="77777777" w:rsidR="009D2151" w:rsidRPr="00003330" w:rsidRDefault="009D2151" w:rsidP="009D2151">
            <w:pPr>
              <w:jc w:val="center"/>
              <w:rPr>
                <w:rFonts w:ascii="Calibri" w:eastAsia="Times New Roman" w:hAnsi="Calibri" w:cs="Calibri"/>
                <w:b/>
                <w:bCs/>
              </w:rPr>
            </w:pPr>
            <w:r>
              <w:rPr>
                <w:rFonts w:ascii="Calibri" w:eastAsia="Times New Roman" w:hAnsi="Calibri" w:cs="Calibri"/>
                <w:b/>
                <w:bCs/>
              </w:rPr>
              <w:t>Délai indicatif</w:t>
            </w:r>
          </w:p>
        </w:tc>
      </w:tr>
      <w:tr w:rsidR="00003330" w:rsidRPr="00003330" w14:paraId="6B42B6F4" w14:textId="77777777" w:rsidTr="009D2151">
        <w:trPr>
          <w:trHeight w:val="516"/>
        </w:trPr>
        <w:tc>
          <w:tcPr>
            <w:tcW w:w="1240" w:type="dxa"/>
            <w:tcBorders>
              <w:top w:val="nil"/>
              <w:left w:val="single" w:sz="4" w:space="0" w:color="000000" w:themeColor="text1"/>
              <w:bottom w:val="single" w:sz="4" w:space="0" w:color="000000" w:themeColor="text1"/>
              <w:right w:val="single" w:sz="4" w:space="0" w:color="000000" w:themeColor="text1"/>
            </w:tcBorders>
            <w:vAlign w:val="center"/>
            <w:hideMark/>
          </w:tcPr>
          <w:p w14:paraId="70C34FB3"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1</w:t>
            </w:r>
          </w:p>
        </w:tc>
        <w:tc>
          <w:tcPr>
            <w:tcW w:w="6980" w:type="dxa"/>
            <w:tcBorders>
              <w:top w:val="nil"/>
              <w:left w:val="nil"/>
              <w:bottom w:val="single" w:sz="4" w:space="0" w:color="000000" w:themeColor="text1"/>
              <w:right w:val="single" w:sz="4" w:space="0" w:color="000000" w:themeColor="text1"/>
            </w:tcBorders>
            <w:vAlign w:val="center"/>
            <w:hideMark/>
          </w:tcPr>
          <w:p w14:paraId="0FD57287" w14:textId="77777777" w:rsidR="009D2151" w:rsidRPr="00003330" w:rsidRDefault="009D2151" w:rsidP="00B35BF7">
            <w:pPr>
              <w:rPr>
                <w:rFonts w:ascii="Calibri" w:eastAsia="Times New Roman" w:hAnsi="Calibri" w:cs="Calibri"/>
              </w:rPr>
            </w:pPr>
          </w:p>
        </w:tc>
        <w:tc>
          <w:tcPr>
            <w:tcW w:w="1240" w:type="dxa"/>
            <w:tcBorders>
              <w:top w:val="nil"/>
              <w:left w:val="nil"/>
              <w:bottom w:val="single" w:sz="4" w:space="0" w:color="000000" w:themeColor="text1"/>
              <w:right w:val="single" w:sz="4" w:space="0" w:color="000000" w:themeColor="text1"/>
            </w:tcBorders>
            <w:vAlign w:val="center"/>
            <w:hideMark/>
          </w:tcPr>
          <w:p w14:paraId="0A97591F"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J+ à J+</w:t>
            </w:r>
          </w:p>
        </w:tc>
      </w:tr>
      <w:tr w:rsidR="00003330" w:rsidRPr="00003330" w14:paraId="715BF525" w14:textId="77777777" w:rsidTr="009D2151">
        <w:trPr>
          <w:trHeight w:val="516"/>
        </w:trPr>
        <w:tc>
          <w:tcPr>
            <w:tcW w:w="1240" w:type="dxa"/>
            <w:tcBorders>
              <w:top w:val="nil"/>
              <w:left w:val="single" w:sz="4" w:space="0" w:color="000000" w:themeColor="text1"/>
              <w:bottom w:val="single" w:sz="4" w:space="0" w:color="000000" w:themeColor="text1"/>
              <w:right w:val="single" w:sz="4" w:space="0" w:color="000000" w:themeColor="text1"/>
            </w:tcBorders>
            <w:vAlign w:val="center"/>
            <w:hideMark/>
          </w:tcPr>
          <w:p w14:paraId="79718D6C"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2</w:t>
            </w:r>
          </w:p>
        </w:tc>
        <w:tc>
          <w:tcPr>
            <w:tcW w:w="6980" w:type="dxa"/>
            <w:tcBorders>
              <w:top w:val="nil"/>
              <w:left w:val="nil"/>
              <w:bottom w:val="single" w:sz="4" w:space="0" w:color="000000" w:themeColor="text1"/>
              <w:right w:val="single" w:sz="4" w:space="0" w:color="000000" w:themeColor="text1"/>
            </w:tcBorders>
            <w:vAlign w:val="center"/>
            <w:hideMark/>
          </w:tcPr>
          <w:p w14:paraId="144B5FE6" w14:textId="77777777" w:rsidR="009D2151" w:rsidRPr="00003330" w:rsidRDefault="009D2151" w:rsidP="00B35BF7">
            <w:pPr>
              <w:rPr>
                <w:rFonts w:ascii="Calibri" w:eastAsia="Times New Roman" w:hAnsi="Calibri" w:cs="Calibri"/>
              </w:rPr>
            </w:pPr>
          </w:p>
        </w:tc>
        <w:tc>
          <w:tcPr>
            <w:tcW w:w="1240" w:type="dxa"/>
            <w:tcBorders>
              <w:top w:val="nil"/>
              <w:left w:val="nil"/>
              <w:bottom w:val="single" w:sz="4" w:space="0" w:color="000000" w:themeColor="text1"/>
              <w:right w:val="single" w:sz="4" w:space="0" w:color="000000" w:themeColor="text1"/>
            </w:tcBorders>
            <w:vAlign w:val="center"/>
            <w:hideMark/>
          </w:tcPr>
          <w:p w14:paraId="2AAAB12E" w14:textId="77777777" w:rsidR="009D2151" w:rsidRPr="00003330" w:rsidRDefault="009D2151" w:rsidP="009D2151">
            <w:pPr>
              <w:jc w:val="center"/>
              <w:rPr>
                <w:rFonts w:ascii="Calibri" w:eastAsia="Times New Roman" w:hAnsi="Calibri" w:cs="Calibri"/>
              </w:rPr>
            </w:pPr>
          </w:p>
        </w:tc>
      </w:tr>
      <w:tr w:rsidR="00003330" w:rsidRPr="00003330" w14:paraId="55AD363E" w14:textId="77777777" w:rsidTr="009D2151">
        <w:trPr>
          <w:trHeight w:val="516"/>
        </w:trPr>
        <w:tc>
          <w:tcPr>
            <w:tcW w:w="1240" w:type="dxa"/>
            <w:tcBorders>
              <w:top w:val="nil"/>
              <w:left w:val="single" w:sz="4" w:space="0" w:color="000000" w:themeColor="text1"/>
              <w:bottom w:val="single" w:sz="4" w:space="0" w:color="000000" w:themeColor="text1"/>
              <w:right w:val="single" w:sz="4" w:space="0" w:color="000000" w:themeColor="text1"/>
            </w:tcBorders>
            <w:vAlign w:val="center"/>
            <w:hideMark/>
          </w:tcPr>
          <w:p w14:paraId="6FD8788F"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3</w:t>
            </w:r>
          </w:p>
        </w:tc>
        <w:tc>
          <w:tcPr>
            <w:tcW w:w="6980" w:type="dxa"/>
            <w:tcBorders>
              <w:top w:val="nil"/>
              <w:left w:val="nil"/>
              <w:bottom w:val="single" w:sz="4" w:space="0" w:color="000000" w:themeColor="text1"/>
              <w:right w:val="single" w:sz="4" w:space="0" w:color="000000" w:themeColor="text1"/>
            </w:tcBorders>
            <w:vAlign w:val="center"/>
            <w:hideMark/>
          </w:tcPr>
          <w:p w14:paraId="5E960A59" w14:textId="77777777" w:rsidR="009D2151" w:rsidRPr="00003330" w:rsidRDefault="009D2151" w:rsidP="00B35BF7">
            <w:pPr>
              <w:rPr>
                <w:rFonts w:ascii="Calibri" w:eastAsia="Times New Roman" w:hAnsi="Calibri" w:cs="Calibri"/>
              </w:rPr>
            </w:pPr>
          </w:p>
        </w:tc>
        <w:tc>
          <w:tcPr>
            <w:tcW w:w="1240" w:type="dxa"/>
            <w:tcBorders>
              <w:top w:val="nil"/>
              <w:left w:val="nil"/>
              <w:bottom w:val="single" w:sz="4" w:space="0" w:color="000000" w:themeColor="text1"/>
              <w:right w:val="single" w:sz="4" w:space="0" w:color="000000" w:themeColor="text1"/>
            </w:tcBorders>
            <w:vAlign w:val="center"/>
            <w:hideMark/>
          </w:tcPr>
          <w:p w14:paraId="3D17D0AC" w14:textId="77777777" w:rsidR="009D2151" w:rsidRPr="00003330" w:rsidRDefault="009D2151" w:rsidP="009D2151">
            <w:pPr>
              <w:jc w:val="center"/>
              <w:rPr>
                <w:rFonts w:ascii="Calibri" w:eastAsia="Times New Roman" w:hAnsi="Calibri" w:cs="Calibri"/>
              </w:rPr>
            </w:pPr>
          </w:p>
        </w:tc>
      </w:tr>
      <w:tr w:rsidR="00003330" w:rsidRPr="00003330" w14:paraId="48AC9D9C" w14:textId="77777777" w:rsidTr="009D2151">
        <w:trPr>
          <w:trHeight w:val="516"/>
        </w:trPr>
        <w:tc>
          <w:tcPr>
            <w:tcW w:w="1240" w:type="dxa"/>
            <w:tcBorders>
              <w:top w:val="nil"/>
              <w:left w:val="single" w:sz="4" w:space="0" w:color="000000" w:themeColor="text1"/>
              <w:bottom w:val="single" w:sz="4" w:space="0" w:color="000000" w:themeColor="text1"/>
              <w:right w:val="single" w:sz="4" w:space="0" w:color="000000" w:themeColor="text1"/>
            </w:tcBorders>
            <w:vAlign w:val="center"/>
            <w:hideMark/>
          </w:tcPr>
          <w:p w14:paraId="7106C79B"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4</w:t>
            </w:r>
          </w:p>
        </w:tc>
        <w:tc>
          <w:tcPr>
            <w:tcW w:w="6980" w:type="dxa"/>
            <w:tcBorders>
              <w:top w:val="nil"/>
              <w:left w:val="nil"/>
              <w:bottom w:val="single" w:sz="4" w:space="0" w:color="000000" w:themeColor="text1"/>
              <w:right w:val="single" w:sz="4" w:space="0" w:color="000000" w:themeColor="text1"/>
            </w:tcBorders>
            <w:vAlign w:val="center"/>
            <w:hideMark/>
          </w:tcPr>
          <w:p w14:paraId="2C247268" w14:textId="77777777" w:rsidR="009D2151" w:rsidRPr="00003330" w:rsidRDefault="009D2151" w:rsidP="00B35BF7">
            <w:pPr>
              <w:rPr>
                <w:rFonts w:ascii="Calibri" w:eastAsia="Times New Roman" w:hAnsi="Calibri" w:cs="Calibri"/>
              </w:rPr>
            </w:pPr>
          </w:p>
        </w:tc>
        <w:tc>
          <w:tcPr>
            <w:tcW w:w="1240" w:type="dxa"/>
            <w:tcBorders>
              <w:top w:val="nil"/>
              <w:left w:val="nil"/>
              <w:bottom w:val="single" w:sz="4" w:space="0" w:color="000000" w:themeColor="text1"/>
              <w:right w:val="single" w:sz="4" w:space="0" w:color="000000" w:themeColor="text1"/>
            </w:tcBorders>
            <w:vAlign w:val="center"/>
            <w:hideMark/>
          </w:tcPr>
          <w:p w14:paraId="0D45C53E" w14:textId="77777777" w:rsidR="009D2151" w:rsidRPr="00003330" w:rsidRDefault="009D2151" w:rsidP="009D2151">
            <w:pPr>
              <w:jc w:val="center"/>
              <w:rPr>
                <w:rFonts w:ascii="Calibri" w:eastAsia="Times New Roman" w:hAnsi="Calibri" w:cs="Calibri"/>
              </w:rPr>
            </w:pPr>
          </w:p>
        </w:tc>
      </w:tr>
      <w:tr w:rsidR="00003330" w:rsidRPr="00003330" w14:paraId="4F421ABA" w14:textId="77777777" w:rsidTr="009D2151">
        <w:trPr>
          <w:trHeight w:val="516"/>
        </w:trPr>
        <w:tc>
          <w:tcPr>
            <w:tcW w:w="1240" w:type="dxa"/>
            <w:tcBorders>
              <w:top w:val="nil"/>
              <w:left w:val="single" w:sz="4" w:space="0" w:color="000000" w:themeColor="text1"/>
              <w:bottom w:val="single" w:sz="4" w:space="0" w:color="000000" w:themeColor="text1"/>
              <w:right w:val="single" w:sz="4" w:space="0" w:color="000000" w:themeColor="text1"/>
            </w:tcBorders>
            <w:vAlign w:val="center"/>
            <w:hideMark/>
          </w:tcPr>
          <w:p w14:paraId="21274B75"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5</w:t>
            </w:r>
          </w:p>
        </w:tc>
        <w:tc>
          <w:tcPr>
            <w:tcW w:w="6980" w:type="dxa"/>
            <w:tcBorders>
              <w:top w:val="nil"/>
              <w:left w:val="nil"/>
              <w:bottom w:val="single" w:sz="4" w:space="0" w:color="000000" w:themeColor="text1"/>
              <w:right w:val="single" w:sz="4" w:space="0" w:color="000000" w:themeColor="text1"/>
            </w:tcBorders>
            <w:vAlign w:val="center"/>
            <w:hideMark/>
          </w:tcPr>
          <w:p w14:paraId="7B867C8D" w14:textId="77777777" w:rsidR="009D2151" w:rsidRPr="00003330" w:rsidRDefault="009D2151" w:rsidP="00B35BF7">
            <w:pPr>
              <w:rPr>
                <w:rFonts w:ascii="Calibri" w:eastAsia="Times New Roman" w:hAnsi="Calibri" w:cs="Calibri"/>
              </w:rPr>
            </w:pPr>
          </w:p>
        </w:tc>
        <w:tc>
          <w:tcPr>
            <w:tcW w:w="1240" w:type="dxa"/>
            <w:tcBorders>
              <w:top w:val="nil"/>
              <w:left w:val="nil"/>
              <w:bottom w:val="single" w:sz="4" w:space="0" w:color="000000" w:themeColor="text1"/>
              <w:right w:val="single" w:sz="4" w:space="0" w:color="000000" w:themeColor="text1"/>
            </w:tcBorders>
            <w:vAlign w:val="center"/>
            <w:hideMark/>
          </w:tcPr>
          <w:p w14:paraId="71651E23" w14:textId="77777777" w:rsidR="009D2151" w:rsidRPr="00003330" w:rsidRDefault="009D2151" w:rsidP="009D2151">
            <w:pPr>
              <w:jc w:val="center"/>
              <w:rPr>
                <w:rFonts w:ascii="Calibri" w:eastAsia="Times New Roman" w:hAnsi="Calibri" w:cs="Calibri"/>
              </w:rPr>
            </w:pPr>
          </w:p>
        </w:tc>
      </w:tr>
      <w:tr w:rsidR="00003330" w:rsidRPr="00003330" w14:paraId="0AE8E5A7" w14:textId="77777777" w:rsidTr="009D2151">
        <w:trPr>
          <w:trHeight w:val="732"/>
        </w:trPr>
        <w:tc>
          <w:tcPr>
            <w:tcW w:w="1240" w:type="dxa"/>
            <w:tcBorders>
              <w:top w:val="nil"/>
              <w:left w:val="single" w:sz="4" w:space="0" w:color="000000" w:themeColor="text1"/>
              <w:bottom w:val="single" w:sz="4" w:space="0" w:color="000000" w:themeColor="text1"/>
              <w:right w:val="single" w:sz="4" w:space="0" w:color="000000" w:themeColor="text1"/>
            </w:tcBorders>
            <w:vAlign w:val="center"/>
            <w:hideMark/>
          </w:tcPr>
          <w:p w14:paraId="36082EB5" w14:textId="77777777" w:rsidR="009D2151" w:rsidRPr="00003330" w:rsidRDefault="009D2151" w:rsidP="009D2151">
            <w:pPr>
              <w:jc w:val="center"/>
              <w:rPr>
                <w:rFonts w:ascii="Calibri" w:eastAsia="Times New Roman" w:hAnsi="Calibri" w:cs="Calibri"/>
              </w:rPr>
            </w:pPr>
            <w:r>
              <w:rPr>
                <w:rFonts w:ascii="Calibri" w:eastAsia="Times New Roman" w:hAnsi="Calibri" w:cs="Calibri"/>
              </w:rPr>
              <w:t>Phase 6</w:t>
            </w:r>
          </w:p>
        </w:tc>
        <w:tc>
          <w:tcPr>
            <w:tcW w:w="6980" w:type="dxa"/>
            <w:tcBorders>
              <w:top w:val="nil"/>
              <w:left w:val="nil"/>
              <w:bottom w:val="single" w:sz="4" w:space="0" w:color="000000" w:themeColor="text1"/>
              <w:right w:val="single" w:sz="4" w:space="0" w:color="000000" w:themeColor="text1"/>
            </w:tcBorders>
            <w:vAlign w:val="center"/>
            <w:hideMark/>
          </w:tcPr>
          <w:p w14:paraId="72F4A720" w14:textId="77777777" w:rsidR="009D2151" w:rsidRPr="00003330" w:rsidRDefault="009D2151" w:rsidP="00B35BF7">
            <w:pPr>
              <w:rPr>
                <w:rFonts w:ascii="Calibri" w:eastAsia="Times New Roman" w:hAnsi="Calibri" w:cs="Calibri"/>
              </w:rPr>
            </w:pPr>
          </w:p>
        </w:tc>
        <w:tc>
          <w:tcPr>
            <w:tcW w:w="1240" w:type="dxa"/>
            <w:tcBorders>
              <w:top w:val="nil"/>
              <w:left w:val="nil"/>
              <w:bottom w:val="single" w:sz="4" w:space="0" w:color="000000" w:themeColor="text1"/>
              <w:right w:val="single" w:sz="4" w:space="0" w:color="000000" w:themeColor="text1"/>
            </w:tcBorders>
            <w:vAlign w:val="center"/>
            <w:hideMark/>
          </w:tcPr>
          <w:p w14:paraId="2EBC5A81" w14:textId="77777777" w:rsidR="009D2151" w:rsidRPr="00003330" w:rsidRDefault="009D2151" w:rsidP="009D2151">
            <w:pPr>
              <w:jc w:val="center"/>
              <w:rPr>
                <w:rFonts w:ascii="Calibri" w:eastAsia="Times New Roman" w:hAnsi="Calibri" w:cs="Calibri"/>
              </w:rPr>
            </w:pPr>
          </w:p>
        </w:tc>
      </w:tr>
    </w:tbl>
    <w:p w14:paraId="23BEE287"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Tout retard dans la remise des livrables aux échéances contractuelles entraînera l'application de </w:t>
      </w:r>
      <w:r>
        <w:rPr>
          <w:rFonts w:asciiTheme="minorHAnsi" w:hAnsiTheme="minorHAnsi" w:cstheme="minorHAnsi"/>
          <w:b/>
          <w:bCs/>
          <w:color w:val="000000" w:themeColor="text1"/>
        </w:rPr>
        <w:t>pénalités de retard d'un montant de 1/1000 du montant total HT du marché par jour calendaire de retard</w:t>
      </w:r>
      <w:r>
        <w:rPr>
          <w:rFonts w:asciiTheme="minorHAnsi" w:hAnsiTheme="minorHAnsi" w:cstheme="minorHAnsi"/>
          <w:color w:val="000000" w:themeColor="text1"/>
        </w:rPr>
        <w:t xml:space="preserve">, sans mise en demeure préalable, et ce jusqu'à la remise effective des documents. Le montant total des pénalités est plafonné à </w:t>
      </w:r>
      <w:r>
        <w:rPr>
          <w:rFonts w:asciiTheme="minorHAnsi" w:hAnsiTheme="minorHAnsi" w:cstheme="minorHAnsi"/>
          <w:b/>
          <w:bCs/>
          <w:color w:val="000000" w:themeColor="text1"/>
        </w:rPr>
        <w:t>10% du montant total HT du marché</w:t>
      </w:r>
      <w:r>
        <w:rPr>
          <w:rFonts w:asciiTheme="minorHAnsi" w:hAnsiTheme="minorHAnsi" w:cstheme="minorHAnsi"/>
          <w:color w:val="000000" w:themeColor="text1"/>
        </w:rPr>
        <w:t>. Au-delà de ce plafond, le Maître d'Ouvrage se réserve le droit de résilier le marché aux torts exclusifs du prestataire.</w:t>
      </w:r>
    </w:p>
    <w:p w14:paraId="6D052AFC" w14:textId="0B2A72B9" w:rsidR="007368AF" w:rsidRPr="006D455F" w:rsidRDefault="00A34623" w:rsidP="00A34623">
      <w:pPr>
        <w:pStyle w:val="Titre2"/>
        <w:pBdr>
          <w:bottom w:val="single" w:sz="4" w:space="0" w:color="2E75B6"/>
        </w:pBdr>
        <w:rPr>
          <w:rFonts w:cstheme="minorHAnsi"/>
          <w:i w:val="0"/>
          <w:iCs/>
        </w:rPr>
      </w:pPr>
      <w:r>
        <w:rPr>
          <w:rFonts w:cstheme="minorHAnsi"/>
          <w:i w:val="0"/>
          <w:iCs/>
        </w:rPr>
        <w:t>5. CONSULTATION DU DOSSIER D'APPEL D'OFFRES</w:t>
      </w:r>
    </w:p>
    <w:p w14:paraId="7A4EEC7F" w14:textId="77777777" w:rsidR="009D2151" w:rsidRPr="00C1507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Toute entreprise, cabinet de consultants ou groupement éligible et intéressé par le présent appel d'offres pourra consulter et/ou retirer le Dossier d'Appel d'Offres (DAO) sur la page Facebook de ACD sis à </w:t>
      </w:r>
      <w:r>
        <w:rPr>
          <w:rFonts w:asciiTheme="minorHAnsi" w:hAnsiTheme="minorHAnsi" w:cstheme="minorHAnsi"/>
          <w:b/>
          <w:bCs/>
          <w:color w:val="000000" w:themeColor="text1"/>
        </w:rPr>
        <w:t>Ouahigouya non loin du nouveau CHUR</w:t>
      </w:r>
      <w:r>
        <w:rPr>
          <w:rFonts w:asciiTheme="minorHAnsi" w:hAnsiTheme="minorHAnsi" w:cstheme="minorHAnsi"/>
          <w:color w:val="000000" w:themeColor="text1"/>
        </w:rPr>
        <w:t>.</w:t>
      </w:r>
    </w:p>
    <w:p w14:paraId="40D3B428" w14:textId="77777777" w:rsidR="00990E38" w:rsidRPr="00990E38" w:rsidRDefault="00990E38" w:rsidP="00990E38">
      <w:pPr>
        <w:numPr>
          <w:ilvl w:val="0"/>
          <w:numId w:val="7"/>
        </w:numPr>
        <w:spacing w:before="80" w:after="80"/>
        <w:jc w:val="both"/>
        <w:rPr>
          <w:rFonts w:asciiTheme="minorHAnsi" w:hAnsiTheme="minorHAnsi" w:cstheme="minorHAnsi"/>
          <w:b/>
          <w:bCs/>
          <w:color w:val="000000" w:themeColor="text1"/>
        </w:rPr>
      </w:pPr>
      <w:r>
        <w:rPr>
          <w:rFonts w:asciiTheme="minorHAnsi" w:hAnsiTheme="minorHAnsi" w:cstheme="minorHAnsi"/>
          <w:b/>
          <w:bCs/>
          <w:color w:val="000000" w:themeColor="text1"/>
        </w:rPr>
        <w:t>Adresse email : acdbf2009@gmail.com ;</w:t>
      </w:r>
    </w:p>
    <w:p w14:paraId="14B32B4A" w14:textId="77777777" w:rsidR="00AC758E" w:rsidRPr="00E063C9" w:rsidRDefault="00AC758E" w:rsidP="00AC758E">
      <w:pPr>
        <w:numPr>
          <w:ilvl w:val="0"/>
          <w:numId w:val="7"/>
        </w:numPr>
        <w:spacing w:before="80" w:after="80"/>
        <w:jc w:val="both"/>
        <w:rPr>
          <w:rFonts w:asciiTheme="minorHAnsi" w:hAnsiTheme="minorHAnsi" w:cstheme="minorHAnsi"/>
          <w:b/>
          <w:bCs/>
          <w:color w:val="000000" w:themeColor="text1"/>
        </w:rPr>
      </w:pPr>
      <w:bookmarkStart w:id="6" w:name="_Hlk238560615"/>
      <w:r>
        <w:rPr>
          <w:rFonts w:asciiTheme="minorHAnsi" w:hAnsiTheme="minorHAnsi" w:cstheme="minorHAnsi"/>
          <w:b/>
          <w:bCs/>
          <w:color w:val="000000" w:themeColor="text1"/>
        </w:rPr>
        <w:t>Téléphone : 57 47 82 29 ou 64 30 62 15 ou 73 17 13 22</w:t>
      </w:r>
    </w:p>
    <w:bookmarkEnd w:id="6"/>
    <w:p w14:paraId="389077AC" w14:textId="77777777" w:rsidR="009D2151" w:rsidRPr="00555376" w:rsidRDefault="00555376" w:rsidP="00555376">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Tout additif publié fera partie intégrante du DAO et sera communiqué sur la page. Les différents soumissionnaires devront tenir compte de cette modification dans leurs offres. En cas d'additif susceptible d'impacter la préparation des offres, ACD se réserve le droit de proroger la date limite de remise des offres afin de donner aux soumissionnaires un délai suffisant pour en tenir compte.</w:t>
      </w:r>
    </w:p>
    <w:p w14:paraId="194BC765" w14:textId="20AF5102" w:rsidR="007368AF" w:rsidRPr="006D455F" w:rsidRDefault="00A34623" w:rsidP="00A34623">
      <w:pPr>
        <w:pStyle w:val="Titre2"/>
        <w:pBdr>
          <w:bottom w:val="single" w:sz="4" w:space="0" w:color="2E75B6"/>
        </w:pBdr>
        <w:rPr>
          <w:rFonts w:cstheme="minorHAnsi"/>
          <w:i w:val="0"/>
          <w:iCs/>
        </w:rPr>
      </w:pPr>
      <w:r>
        <w:rPr>
          <w:rFonts w:cstheme="minorHAnsi"/>
          <w:i w:val="0"/>
          <w:iCs/>
        </w:rPr>
        <w:t>6. DEPOT DES OFFRES</w:t>
      </w:r>
    </w:p>
    <w:p w14:paraId="0B2D333A" w14:textId="77777777" w:rsidR="009D2151" w:rsidRPr="009D2151" w:rsidRDefault="009D2151" w:rsidP="00110506">
      <w:pPr>
        <w:spacing w:before="80" w:after="80"/>
        <w:rPr>
          <w:rFonts w:asciiTheme="minorHAnsi" w:hAnsiTheme="minorHAnsi" w:cstheme="minorHAnsi"/>
          <w:color w:val="000000" w:themeColor="text1"/>
        </w:rPr>
      </w:pPr>
      <w:r>
        <w:rPr>
          <w:rFonts w:asciiTheme="minorHAnsi" w:hAnsiTheme="minorHAnsi" w:cstheme="minorHAnsi"/>
          <w:color w:val="000000" w:themeColor="text1"/>
        </w:rPr>
        <w:t xml:space="preserve">Les offres sont présentées en un (01) original et un (01) copie dont un (01) en version papier conformément aux Instructions aux soumissionnaires. L'original sera clairement identifié comme tel et fera foi en cas de divergence avec les copies. </w:t>
      </w:r>
    </w:p>
    <w:p w14:paraId="60130120"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lastRenderedPageBreak/>
        <w:t>Chaque offre sera placée dans une enveloppe extérieure fermée, sans signe distinctif permettant d'identifier le soumissionnaire, et portant uniquement les mentions suivantes :</w:t>
      </w:r>
    </w:p>
    <w:p w14:paraId="541F0649" w14:textId="77777777"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Au centre :</w:t>
      </w:r>
      <w:r>
        <w:rPr>
          <w:rFonts w:asciiTheme="minorHAnsi" w:hAnsiTheme="minorHAnsi" w:cstheme="minorHAnsi"/>
          <w:color w:val="000000" w:themeColor="text1"/>
        </w:rPr>
        <w:t xml:space="preserve"> « Monsieur le Directeur Exécutif de l'Association Action Citoyenne pour le Développement (ACD) – Ouahigouya »</w:t>
      </w:r>
    </w:p>
    <w:p w14:paraId="4540FA4F" w14:textId="77777777" w:rsidR="009D2151" w:rsidRPr="009D2151" w:rsidRDefault="009D2151" w:rsidP="00E5261E">
      <w:pPr>
        <w:numPr>
          <w:ilvl w:val="0"/>
          <w:numId w:val="8"/>
        </w:numPr>
        <w:spacing w:before="80" w:after="80"/>
        <w:jc w:val="both"/>
        <w:rPr>
          <w:rFonts w:asciiTheme="minorHAnsi" w:hAnsiTheme="minorHAnsi" w:cstheme="minorHAnsi"/>
          <w:color w:val="000000" w:themeColor="text1"/>
        </w:rPr>
      </w:pPr>
      <w:r>
        <w:rPr>
          <w:rFonts w:asciiTheme="minorHAnsi" w:hAnsiTheme="minorHAnsi" w:cstheme="minorHAnsi"/>
          <w:b/>
          <w:bCs/>
          <w:color w:val="000000" w:themeColor="text1"/>
        </w:rPr>
        <w:t>En haut à gauche :</w:t>
      </w:r>
      <w:r>
        <w:rPr>
          <w:rFonts w:asciiTheme="minorHAnsi" w:hAnsiTheme="minorHAnsi" w:cstheme="minorHAnsi"/>
          <w:color w:val="000000" w:themeColor="text1"/>
        </w:rPr>
        <w:t xml:space="preserve"> « Travaux de construction de 02 centre gaspa, un hangar et d’une conserverie de 10 tonnes dans la commune Ouahigouya et oula, région du yaadga » </w:t>
      </w:r>
    </w:p>
    <w:p w14:paraId="68CF6FBB" w14:textId="77777777" w:rsidR="009D2151" w:rsidRPr="009D2151" w:rsidRDefault="009D2151" w:rsidP="008E6605">
      <w:pPr>
        <w:spacing w:before="80" w:after="80"/>
        <w:ind w:left="360"/>
        <w:jc w:val="both"/>
        <w:rPr>
          <w:rFonts w:asciiTheme="minorHAnsi" w:hAnsiTheme="minorHAnsi" w:cstheme="minorHAnsi"/>
          <w:color w:val="000000" w:themeColor="text1"/>
        </w:rPr>
      </w:pPr>
      <w:r>
        <w:rPr>
          <w:rFonts w:asciiTheme="minorHAnsi" w:hAnsiTheme="minorHAnsi" w:cstheme="minorHAnsi"/>
          <w:b/>
          <w:bCs/>
          <w:color w:val="000000" w:themeColor="text1"/>
        </w:rPr>
        <w:t>En bas à gauche :</w:t>
      </w:r>
      <w:r>
        <w:rPr>
          <w:rFonts w:asciiTheme="minorHAnsi" w:hAnsiTheme="minorHAnsi" w:cstheme="minorHAnsi"/>
          <w:color w:val="000000" w:themeColor="text1"/>
        </w:rPr>
        <w:t xml:space="preserve"> « </w:t>
      </w:r>
      <w:r>
        <w:rPr>
          <w:rFonts w:asciiTheme="minorHAnsi" w:hAnsiTheme="minorHAnsi" w:cstheme="minorHAnsi"/>
          <w:b/>
          <w:bCs/>
          <w:color w:val="000000" w:themeColor="text1"/>
        </w:rPr>
        <w:t>À N'OUVRIR QU'EN SÉANCE D'OUVERTURE DES PLIS</w:t>
      </w:r>
      <w:r>
        <w:rPr>
          <w:rFonts w:asciiTheme="minorHAnsi" w:hAnsiTheme="minorHAnsi" w:cstheme="minorHAnsi"/>
          <w:color w:val="000000" w:themeColor="text1"/>
        </w:rPr>
        <w:t xml:space="preserve"> »</w:t>
      </w:r>
    </w:p>
    <w:p w14:paraId="78FE3A43" w14:textId="44C943A3"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offres, accompagnées de l'ensemble des pièces administratives requises, devront parvenir ou être remises en main propre au </w:t>
      </w:r>
      <w:r>
        <w:rPr>
          <w:rFonts w:asciiTheme="minorHAnsi" w:hAnsiTheme="minorHAnsi" w:cstheme="minorHAnsi"/>
          <w:b/>
          <w:bCs/>
          <w:color w:val="000000" w:themeColor="text1"/>
        </w:rPr>
        <w:t>secrétariat de ACD à Ouahigouya</w:t>
      </w:r>
      <w:r>
        <w:rPr>
          <w:rFonts w:asciiTheme="minorHAnsi" w:hAnsiTheme="minorHAnsi" w:cstheme="minorHAnsi"/>
          <w:color w:val="000000" w:themeColor="text1"/>
        </w:rPr>
        <w:t xml:space="preserve"> au plus tard le 23/09/2026</w:t>
      </w:r>
      <w:r>
        <w:rPr>
          <w:rFonts w:asciiTheme="minorHAnsi" w:hAnsiTheme="minorHAnsi" w:cstheme="minorHAnsi"/>
          <w:b/>
          <w:bCs/>
          <w:color w:val="000000" w:themeColor="text1"/>
        </w:rPr>
        <w:t>_à _____10h____ heures TU</w:t>
      </w:r>
      <w:r>
        <w:rPr>
          <w:rFonts w:asciiTheme="minorHAnsi" w:hAnsiTheme="minorHAnsi" w:cstheme="minorHAnsi"/>
          <w:color w:val="000000" w:themeColor="text1"/>
        </w:rPr>
        <w:t>.</w:t>
      </w:r>
    </w:p>
    <w:p w14:paraId="4C0E1AAB"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Toute offre reçue après cette date et cette heure limite sera systématiquement rejetée et retournée au soumissionnaire sans avoir été ouverte, quel que soit le motif invoqué pour justifier le retard. ACD ne pourra en aucun cas être tenue responsable de la non-réception d'une offre transmise par voie postale ou par tout autre mode de courrier.</w:t>
      </w:r>
    </w:p>
    <w:p w14:paraId="5421F58D"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Les soumissionnaires devront s'assurer, avant la fermeture de leurs plis, que toutes les dispositions décrites au présent article ont été scrupuleusement respectées.</w:t>
      </w:r>
      <w:r>
        <w:t xml:space="preserve"> </w:t>
      </w:r>
      <w:r>
        <w:rPr>
          <w:rFonts w:asciiTheme="minorHAnsi" w:hAnsiTheme="minorHAnsi" w:cstheme="minorHAnsi"/>
          <w:color w:val="000000" w:themeColor="text1"/>
        </w:rPr>
        <w:t xml:space="preserve">La soumission des offres par voie électronique « ne sera pas » autorisée. </w:t>
      </w:r>
    </w:p>
    <w:p w14:paraId="35D5FD7C" w14:textId="37EE7F67" w:rsidR="007368AF" w:rsidRPr="006D455F" w:rsidRDefault="009E5D8C">
      <w:pPr>
        <w:pStyle w:val="Titre2"/>
        <w:pBdr>
          <w:bottom w:val="single" w:sz="4" w:space="0" w:color="2E75B6"/>
        </w:pBdr>
        <w:rPr>
          <w:rFonts w:cstheme="minorHAnsi"/>
          <w:i w:val="0"/>
          <w:iCs/>
        </w:rPr>
      </w:pPr>
      <w:r>
        <w:rPr>
          <w:rFonts w:cstheme="minorHAnsi"/>
          <w:i w:val="0"/>
          <w:iCs/>
        </w:rPr>
        <w:t>7. DELAI DE VALIDITE DES OFFRES</w:t>
      </w:r>
    </w:p>
    <w:p w14:paraId="6D6A6106"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 xml:space="preserve">Les soumissionnaires resteront engagés par leurs offres pour un délai maximum de </w:t>
      </w:r>
      <w:r>
        <w:rPr>
          <w:rFonts w:asciiTheme="minorHAnsi" w:hAnsiTheme="minorHAnsi" w:cstheme="minorHAnsi"/>
          <w:b/>
          <w:bCs/>
          <w:color w:val="000000" w:themeColor="text1"/>
        </w:rPr>
        <w:t>soixante (60) jours</w:t>
      </w:r>
      <w:r>
        <w:rPr>
          <w:rFonts w:asciiTheme="minorHAnsi" w:hAnsiTheme="minorHAnsi" w:cstheme="minorHAnsi"/>
          <w:color w:val="000000" w:themeColor="text1"/>
        </w:rPr>
        <w:t xml:space="preserve"> à compter de la date limite fixée pour la remise des offres.</w:t>
      </w:r>
    </w:p>
    <w:p w14:paraId="2519215C"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Pendant toute la durée de ce délai, les soumissionnaires ne pourront ni retirer, ni modifier, ni compléter leurs offres sous peine de perdre leur caution de soumission.</w:t>
      </w:r>
    </w:p>
    <w:p w14:paraId="50219BC4" w14:textId="77777777" w:rsidR="007368AF" w:rsidRPr="008E0DAE"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Si, pour des raisons exceptionnelles, ACD se trouvait dans l'impossibilité de notifier l'attribution du marché avant l'expiration de ce délai, elle pourrait solliciter par écrit une prorogation de la validité des offres. Les soumissionnaires seront alors libres d'accepter ou de refuser cette prorogation. Ceux qui refuseront seront écartés de la procédure sans perdre leur caution de soumission. Ceux qui accepteront seront tenus de maintenir leurs offres aux conditions initiales jusqu'à l'expiration du délai prorogé.</w:t>
      </w:r>
    </w:p>
    <w:p w14:paraId="346183C6" w14:textId="66C51897" w:rsidR="007368AF" w:rsidRPr="006D455F" w:rsidRDefault="00A34623">
      <w:pPr>
        <w:pStyle w:val="Titre2"/>
        <w:pBdr>
          <w:bottom w:val="single" w:sz="4" w:space="0" w:color="2E75B6"/>
        </w:pBdr>
        <w:rPr>
          <w:rFonts w:cstheme="minorHAnsi"/>
          <w:i w:val="0"/>
          <w:iCs/>
        </w:rPr>
      </w:pPr>
      <w:r>
        <w:rPr>
          <w:rFonts w:cstheme="minorHAnsi"/>
          <w:i w:val="0"/>
          <w:iCs/>
        </w:rPr>
        <w:t>8. RESERVES</w:t>
      </w:r>
    </w:p>
    <w:p w14:paraId="1C09070B" w14:textId="77777777" w:rsidR="009D2151" w:rsidRPr="009D2151" w:rsidRDefault="00AC758E"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ACD se réserve le droit, à tout moment et sans avoir à se justifier, de :</w:t>
      </w:r>
    </w:p>
    <w:p w14:paraId="215FE8BF"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Ne donner aucune suite à tout ou partie du présent appel d'offres ;</w:t>
      </w:r>
    </w:p>
    <w:p w14:paraId="7770A041"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Annuler la procédure d'appel d'offres et rejeter l'ensemble des offres reçues, avant l'attribution du marché, sans que les soumissionnaires puissent prétendre à une quelconque indemnisation ou compensation ;</w:t>
      </w:r>
    </w:p>
    <w:p w14:paraId="36C0D8A5"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Déclarer l'appel d'offres infructueux et procéder à un nouvel appel d'offres ou à toute autre procédure de passation de marché qu'elle jugera appropriée ;</w:t>
      </w:r>
    </w:p>
    <w:p w14:paraId="1F4415AC" w14:textId="77777777" w:rsidR="009D2151" w:rsidRPr="009D2151" w:rsidRDefault="009D2151" w:rsidP="00E5261E">
      <w:pPr>
        <w:numPr>
          <w:ilvl w:val="0"/>
          <w:numId w:val="9"/>
        </w:num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Modifier le périmètre de la mission ou le nombre de sites concernés, sous réserve d'en informer les soumissionnaires par voie d'additif avant la date limite de remise des offres.</w:t>
      </w:r>
    </w:p>
    <w:p w14:paraId="12003843" w14:textId="77777777" w:rsidR="009D2151" w:rsidRPr="009D2151" w:rsidRDefault="009D2151" w:rsidP="009D2151">
      <w:pPr>
        <w:spacing w:before="80" w:after="80"/>
        <w:jc w:val="both"/>
        <w:rPr>
          <w:rFonts w:asciiTheme="minorHAnsi" w:hAnsiTheme="minorHAnsi" w:cstheme="minorHAnsi"/>
          <w:color w:val="000000" w:themeColor="text1"/>
        </w:rPr>
      </w:pPr>
      <w:r>
        <w:rPr>
          <w:rFonts w:asciiTheme="minorHAnsi" w:hAnsiTheme="minorHAnsi" w:cstheme="minorHAnsi"/>
          <w:color w:val="000000" w:themeColor="text1"/>
        </w:rPr>
        <w:t>Aucun soumissionnaire ne pourra élever de réclamation ni exiger de dédommagement de quelque nature que ce soit du fait de l'exercice par ACD de l'une ou l'autre de ces prérogatives. Les frais de préparation et de soumission des offres restent en toutes circonstances à la charge exclusive des soumissionnaires.</w:t>
      </w:r>
    </w:p>
    <w:p w14:paraId="2D7B0E79" w14:textId="77777777" w:rsidR="007368AF" w:rsidRPr="008E0DAE" w:rsidRDefault="007368AF">
      <w:pPr>
        <w:spacing w:before="80" w:after="80"/>
        <w:rPr>
          <w:rFonts w:asciiTheme="minorHAnsi" w:hAnsiTheme="minorHAnsi" w:cstheme="minorHAnsi"/>
          <w:color w:val="000000" w:themeColor="text1"/>
        </w:rPr>
      </w:pPr>
    </w:p>
    <w:p w14:paraId="64E71145" w14:textId="77777777" w:rsidR="007368AF" w:rsidRPr="008E0DAE" w:rsidRDefault="007368AF">
      <w:pPr>
        <w:spacing w:before="80" w:after="80"/>
        <w:jc w:val="right"/>
        <w:rPr>
          <w:rFonts w:asciiTheme="minorHAnsi" w:hAnsiTheme="minorHAnsi" w:cstheme="minorHAnsi"/>
          <w:color w:val="000000" w:themeColor="text1"/>
        </w:rPr>
      </w:pPr>
    </w:p>
    <w:p w14:paraId="0F8E71B1" w14:textId="77777777" w:rsidR="007368AF" w:rsidRPr="008E0DAE" w:rsidRDefault="0016283E">
      <w:pPr>
        <w:rPr>
          <w:rFonts w:asciiTheme="minorHAnsi" w:hAnsiTheme="minorHAnsi" w:cstheme="minorHAnsi"/>
          <w:color w:val="000000" w:themeColor="text1"/>
        </w:rPr>
      </w:pPr>
      <w:r>
        <w:rPr>
          <w:rFonts w:asciiTheme="minorHAnsi" w:hAnsiTheme="minorHAnsi" w:cstheme="minorHAnsi"/>
          <w:color w:val="000000" w:themeColor="text1"/>
        </w:rPr>
        <w:br w:type="page"/>
      </w:r>
    </w:p>
    <w:p w14:paraId="66AC3CCF" w14:textId="77777777" w:rsidR="007368AF" w:rsidRPr="009B2A7F" w:rsidRDefault="0016283E" w:rsidP="009B2A7F">
      <w:pPr>
        <w:shd w:val="clear" w:color="auto" w:fill="1F4E79"/>
        <w:spacing w:before="400" w:after="200" w:line="276" w:lineRule="auto"/>
        <w:jc w:val="center"/>
        <w:rPr>
          <w:rFonts w:asciiTheme="minorHAnsi" w:hAnsiTheme="minorHAnsi" w:cstheme="minorHAnsi"/>
          <w:b/>
          <w:bCs/>
          <w:caps/>
          <w:color w:val="FFFFFF"/>
          <w:sz w:val="32"/>
          <w:szCs w:val="32"/>
        </w:rPr>
      </w:pPr>
      <w:bookmarkStart w:id="7" w:name="_Hlk231224676"/>
      <w:r>
        <w:rPr>
          <w:rFonts w:asciiTheme="minorHAnsi" w:hAnsiTheme="minorHAnsi" w:cstheme="minorHAnsi"/>
          <w:b/>
          <w:bCs/>
          <w:caps/>
          <w:color w:val="FFFFFF"/>
          <w:sz w:val="32"/>
          <w:szCs w:val="32"/>
        </w:rPr>
        <w:lastRenderedPageBreak/>
        <w:t>SECTION II : INSTRUCTIONS AUX SOUMISSIONNAIRES</w:t>
      </w:r>
    </w:p>
    <w:bookmarkEnd w:id="7"/>
    <w:p w14:paraId="78A5C329" w14:textId="77777777" w:rsidR="007368AF" w:rsidRPr="006D455F" w:rsidRDefault="0016283E">
      <w:pPr>
        <w:pStyle w:val="Titre2"/>
        <w:pBdr>
          <w:bottom w:val="single" w:sz="4" w:space="0" w:color="2E75B6"/>
        </w:pBdr>
        <w:rPr>
          <w:rFonts w:cstheme="minorHAnsi"/>
          <w:i w:val="0"/>
          <w:iCs/>
        </w:rPr>
      </w:pPr>
      <w:r>
        <w:rPr>
          <w:rFonts w:cstheme="minorHAnsi"/>
          <w:i w:val="0"/>
          <w:iCs/>
        </w:rPr>
        <w:t>I. PRÉAMBULE</w:t>
      </w:r>
    </w:p>
    <w:p w14:paraId="0A3D06AA"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présent document constitue les instructions particulières de l'appel d'offres destinées à permettre aux soumissionnaires de préparer et de remettre des offres conformes aux exigences et aux attentes de l'Association Action Citoyenne pour le Développement (ACD), Maître d'Ouvrage de la présente mission.</w:t>
      </w:r>
    </w:p>
    <w:p w14:paraId="62356A84"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soumissionnaire est tenu de lire attentivement et de respecter l'ensemble des stipulations définies dans le présent document ainsi que dans tous les autres documents constituant le Dossier d'Appel d'Offres (DAO), notamment les Termes de Référence, le Cahier des Clauses Administratives Générales (CCAG) et le Cahier des Clauses Administratives Particulières (CCAP).</w:t>
      </w:r>
    </w:p>
    <w:p w14:paraId="36444416"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Il est de la responsabilité exclusive du soumissionnaire d'examiner toutes les instructions, conditions et spécifications contenues dans le DAO, d'en comprendre pleinement le contenu et de s'y conformer dans la préparation de son offre. Toute offre non conforme aux exigences du présent DAO pourra être rejetée sans que le soumissionnaire puisse élever une quelconque réclamation à ce titre.</w:t>
      </w:r>
    </w:p>
    <w:p w14:paraId="73F4DCAD"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La non-remise de l'une ou plusieurs des pièces exigées dans le présent DAO, ou leur remise sous une forme non conforme, pourra entraîner le rejet de l'offre correspondante ou l'exclusion du soumissionnaire de la procédure, sans possibilité de recours.</w:t>
      </w:r>
    </w:p>
    <w:p w14:paraId="13C2CD24" w14:textId="77777777" w:rsidR="007368AF" w:rsidRPr="00C97A65" w:rsidRDefault="007368AF">
      <w:pPr>
        <w:spacing w:before="80" w:after="80"/>
        <w:rPr>
          <w:rFonts w:asciiTheme="minorHAnsi" w:hAnsiTheme="minorHAnsi" w:cstheme="minorHAnsi"/>
          <w:sz w:val="2"/>
          <w:szCs w:val="2"/>
        </w:rPr>
      </w:pPr>
    </w:p>
    <w:p w14:paraId="33448DF5" w14:textId="77777777" w:rsidR="007368AF" w:rsidRPr="006D455F" w:rsidRDefault="0016283E">
      <w:pPr>
        <w:pStyle w:val="Titre2"/>
        <w:pBdr>
          <w:bottom w:val="single" w:sz="4" w:space="0" w:color="2E75B6"/>
        </w:pBdr>
        <w:rPr>
          <w:rFonts w:cstheme="minorHAnsi"/>
          <w:i w:val="0"/>
          <w:iCs/>
        </w:rPr>
      </w:pPr>
      <w:r>
        <w:rPr>
          <w:rFonts w:cstheme="minorHAnsi"/>
          <w:i w:val="0"/>
          <w:iCs/>
        </w:rPr>
        <w:t>Article 1 : Définitions</w:t>
      </w:r>
    </w:p>
    <w:p w14:paraId="6806CC77"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Dans le cadre du présent Dossier d'Appel d'Offres, les termes et expressions ci-après sont définis comme suit :</w:t>
      </w:r>
    </w:p>
    <w:p w14:paraId="67DED09D"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Maître d'Ouvrage »</w:t>
      </w:r>
      <w:r>
        <w:rPr>
          <w:rFonts w:asciiTheme="minorHAnsi" w:hAnsiTheme="minorHAnsi" w:cstheme="minorHAnsi"/>
          <w:color w:val="000000"/>
        </w:rPr>
        <w:t xml:space="preserve"> désigne l'Association Action Citoyenne pour le Développement (ACD), organisation non gouvernementale reconnue par le Gouvernement du Burkina Faso, dont le siège est établi à Ouahigouya, région du Yaadga, Burkina Faso. ACD est l'entité commanditaire des études et signataire du marché ;</w:t>
      </w:r>
    </w:p>
    <w:p w14:paraId="69F5F9A3" w14:textId="77777777" w:rsid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Entreprises / Consultant »</w:t>
      </w:r>
      <w:r>
        <w:rPr>
          <w:rFonts w:asciiTheme="minorHAnsi" w:hAnsiTheme="minorHAnsi" w:cstheme="minorHAnsi"/>
          <w:color w:val="000000"/>
        </w:rPr>
        <w:t xml:space="preserve"> désigne toute personne morale (société, entreprises, cabinet de consultants) ou physique (consultant individuel) ou tout groupement d'entités, dûment qualifié et retenu à l'issue de la procédure d'appel d'offres, avec lequel le marché d'études sera conclu. Il est également désigné dans certains articles par les termes « prestataire » ou « soumissionnaire » selon le contexte ;</w:t>
      </w:r>
    </w:p>
    <w:p w14:paraId="1C76E3EB" w14:textId="77777777" w:rsidR="008C1F2D" w:rsidRPr="008C1F2D" w:rsidRDefault="008C1F2D" w:rsidP="008C1F2D">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GASPA : Groupe d'Apprentissage et de Suivi des Pratiques</w:t>
      </w:r>
      <w:r>
        <w:rPr>
          <w:rFonts w:asciiTheme="minorHAnsi" w:hAnsiTheme="minorHAnsi" w:cstheme="minorHAnsi"/>
          <w:color w:val="000000"/>
        </w:rPr>
        <w:t xml:space="preserve"> en matière d'Alimentation du Nourrisson et du Jeune Enfant (ANJE). Il s'agit d'une approche communautaire de soutien entre mères pour prévenir la malnutrition chronique et promouvoir de bonnes habitudes de santé. Pour le centre, il s’agira d’un local qui servira pour la rencontre et les activités des femmes concernées</w:t>
      </w:r>
    </w:p>
    <w:p w14:paraId="181271F6"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DAO »</w:t>
      </w:r>
      <w:r>
        <w:rPr>
          <w:rFonts w:asciiTheme="minorHAnsi" w:hAnsiTheme="minorHAnsi" w:cstheme="minorHAnsi"/>
          <w:color w:val="000000"/>
        </w:rPr>
        <w:t xml:space="preserve"> désigne le présent Dossier d'Appel d'Offres, comprenant l'ensemble de ses sections et annexes ;</w:t>
      </w:r>
    </w:p>
    <w:p w14:paraId="16AA97B4"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Offre »</w:t>
      </w:r>
      <w:r>
        <w:rPr>
          <w:rFonts w:asciiTheme="minorHAnsi" w:hAnsiTheme="minorHAnsi" w:cstheme="minorHAnsi"/>
          <w:color w:val="000000"/>
        </w:rPr>
        <w:t xml:space="preserve"> désigne l'ensemble des documents techniques et financiers remis par le soumissionnaire en réponse au présent appel d'offres ;</w:t>
      </w:r>
    </w:p>
    <w:p w14:paraId="298A83BF"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Marché »</w:t>
      </w:r>
      <w:r>
        <w:rPr>
          <w:rFonts w:asciiTheme="minorHAnsi" w:hAnsiTheme="minorHAnsi" w:cstheme="minorHAnsi"/>
          <w:color w:val="000000"/>
        </w:rPr>
        <w:t xml:space="preserve"> désigne le contrat conclu entre le Maître d'Ouvrage et l’entreprise retenu pour l'exécution des prestations faisant l'objet du présent DAO ;</w:t>
      </w:r>
    </w:p>
    <w:p w14:paraId="41ED086F"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Ordre de service »</w:t>
      </w:r>
      <w:r>
        <w:rPr>
          <w:rFonts w:asciiTheme="minorHAnsi" w:hAnsiTheme="minorHAnsi" w:cstheme="minorHAnsi"/>
          <w:color w:val="000000"/>
        </w:rPr>
        <w:t xml:space="preserve"> désigne le document écrit par lequel le Maître d'Ouvrage notifie au Entreprises l'ordre de commencer les prestations et qui marque le point de départ du délai d'exécution contractuel ;</w:t>
      </w:r>
    </w:p>
    <w:p w14:paraId="3D696031" w14:textId="77777777" w:rsidR="009D2151" w:rsidRPr="009D2151"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t>« Livrable »</w:t>
      </w:r>
      <w:r>
        <w:rPr>
          <w:rFonts w:asciiTheme="minorHAnsi" w:hAnsiTheme="minorHAnsi" w:cstheme="minorHAnsi"/>
          <w:color w:val="000000"/>
        </w:rPr>
        <w:t xml:space="preserve"> désigne tout document, rapport, plan ou dossier que l’entreprise est tenue de produire et de remettre au Maître d'Ouvrage conformément aux Termes de Référence et au calendrier contractuel ;</w:t>
      </w:r>
    </w:p>
    <w:p w14:paraId="0E9C17CA" w14:textId="77777777" w:rsidR="007368AF" w:rsidRDefault="009D2151" w:rsidP="00E5261E">
      <w:pPr>
        <w:numPr>
          <w:ilvl w:val="0"/>
          <w:numId w:val="10"/>
        </w:numPr>
        <w:spacing w:before="80" w:after="80"/>
        <w:jc w:val="both"/>
        <w:rPr>
          <w:rFonts w:asciiTheme="minorHAnsi" w:hAnsiTheme="minorHAnsi" w:cstheme="minorHAnsi"/>
          <w:color w:val="000000"/>
        </w:rPr>
      </w:pPr>
      <w:r>
        <w:rPr>
          <w:rFonts w:asciiTheme="minorHAnsi" w:hAnsiTheme="minorHAnsi" w:cstheme="minorHAnsi"/>
          <w:b/>
          <w:bCs/>
          <w:color w:val="000000"/>
        </w:rPr>
        <w:lastRenderedPageBreak/>
        <w:t>« APD »</w:t>
      </w:r>
      <w:r>
        <w:rPr>
          <w:rFonts w:asciiTheme="minorHAnsi" w:hAnsiTheme="minorHAnsi" w:cstheme="minorHAnsi"/>
          <w:color w:val="000000"/>
        </w:rPr>
        <w:t xml:space="preserve"> désigne l'Avant-Projet Détaillé, document technique complet comprenant les notes de calcul, les plans d'exécution et le devis quantitatif et estimatif des travaux pour chaque périmètre maraîcher.</w:t>
      </w:r>
    </w:p>
    <w:p w14:paraId="154947A6" w14:textId="77777777" w:rsidR="007368AF" w:rsidRPr="006D455F" w:rsidRDefault="0016283E">
      <w:pPr>
        <w:pStyle w:val="Titre2"/>
        <w:pBdr>
          <w:bottom w:val="single" w:sz="4" w:space="0" w:color="2E75B6"/>
        </w:pBdr>
        <w:rPr>
          <w:rFonts w:cstheme="minorHAnsi"/>
          <w:i w:val="0"/>
          <w:iCs/>
        </w:rPr>
      </w:pPr>
      <w:r>
        <w:rPr>
          <w:rFonts w:cstheme="minorHAnsi"/>
          <w:i w:val="0"/>
          <w:iCs/>
        </w:rPr>
        <w:t>Article 2 : Object</w:t>
      </w:r>
    </w:p>
    <w:p w14:paraId="374E65AD" w14:textId="0B724BC6"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présent appel d'offres a pour objet la réalisation</w:t>
      </w:r>
      <w:r>
        <w:t xml:space="preserve"> </w:t>
      </w:r>
      <w:r>
        <w:rPr>
          <w:rFonts w:asciiTheme="minorHAnsi" w:hAnsiTheme="minorHAnsi" w:cstheme="minorHAnsi"/>
          <w:color w:val="000000"/>
        </w:rPr>
        <w:t>travaux de construction de 02 centre gaspa, un hangar et d’une conserverie de 10 tonnes dans la commune Ouahigouya et Oula, région du yaadga, Burkina Faso.</w:t>
      </w:r>
    </w:p>
    <w:p w14:paraId="559F646E" w14:textId="77777777" w:rsidR="009D2151" w:rsidRPr="003E4B55" w:rsidRDefault="009D2151" w:rsidP="003E4B55">
      <w:pPr>
        <w:spacing w:before="80" w:after="80"/>
        <w:jc w:val="both"/>
        <w:rPr>
          <w:rFonts w:asciiTheme="minorHAnsi" w:hAnsiTheme="minorHAnsi" w:cstheme="minorHAnsi"/>
          <w:color w:val="000000"/>
        </w:rPr>
      </w:pPr>
      <w:r>
        <w:rPr>
          <w:rFonts w:asciiTheme="minorHAnsi" w:hAnsiTheme="minorHAnsi" w:cstheme="minorHAnsi"/>
          <w:color w:val="000000"/>
        </w:rPr>
        <w:t>Les prestations comprennent :</w:t>
      </w:r>
    </w:p>
    <w:p w14:paraId="5EDCADD8"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GÉNÉRALITÉS </w:t>
      </w:r>
    </w:p>
    <w:p w14:paraId="53062829"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TERRASSEMENTS/REMBLAIS  </w:t>
      </w:r>
    </w:p>
    <w:p w14:paraId="2E3F8DEE"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GROS ŒUVRE : BÉTONS - BÉTONS ARMES MAÇONNERIES – ENDUITS </w:t>
      </w:r>
    </w:p>
    <w:p w14:paraId="57349F8D"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CHARPENTE – COUVERTURE - ÉTANCHÉITÉ - FAUX PLAFOND </w:t>
      </w:r>
    </w:p>
    <w:p w14:paraId="18D9D7FD"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ÉLECTRICITÉ COURANT FORT - COURANT FAIBLE </w:t>
      </w:r>
    </w:p>
    <w:p w14:paraId="783FD0BC"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MENUISERIES MÉTALLIQUES, BOIS ; </w:t>
      </w:r>
    </w:p>
    <w:p w14:paraId="4337B59B"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 xml:space="preserve">PLOMBERIE SANITAIRE ; - CARRELAGE- REVÊTEMENTS </w:t>
      </w:r>
    </w:p>
    <w:p w14:paraId="4B3ED825" w14:textId="77777777" w:rsidR="00916504" w:rsidRPr="00916504" w:rsidRDefault="00916504" w:rsidP="00916504">
      <w:pPr>
        <w:numPr>
          <w:ilvl w:val="0"/>
          <w:numId w:val="11"/>
        </w:numPr>
        <w:spacing w:before="80" w:after="80"/>
        <w:jc w:val="both"/>
        <w:rPr>
          <w:rFonts w:asciiTheme="minorHAnsi" w:hAnsiTheme="minorHAnsi" w:cstheme="minorHAnsi"/>
          <w:color w:val="000000"/>
        </w:rPr>
      </w:pPr>
      <w:r>
        <w:rPr>
          <w:rFonts w:asciiTheme="minorHAnsi" w:hAnsiTheme="minorHAnsi" w:cstheme="minorHAnsi"/>
          <w:color w:val="000000"/>
        </w:rPr>
        <w:t>PEINTURE.</w:t>
      </w:r>
    </w:p>
    <w:p w14:paraId="44F6DF4E" w14:textId="77777777" w:rsidR="003E4B55" w:rsidRPr="00916504" w:rsidRDefault="00916504" w:rsidP="00916504">
      <w:pPr>
        <w:pStyle w:val="Paragraphedeliste"/>
        <w:numPr>
          <w:ilvl w:val="0"/>
          <w:numId w:val="11"/>
        </w:numPr>
        <w:rPr>
          <w:rFonts w:cstheme="minorHAnsi"/>
          <w:color w:val="000000"/>
        </w:rPr>
      </w:pPr>
      <w:r>
        <w:rPr>
          <w:rFonts w:cstheme="minorHAnsi"/>
          <w:color w:val="000000"/>
        </w:rPr>
        <w:t>TRAVAUX CONVEXES ET ANNEXES :</w:t>
      </w:r>
      <w:r>
        <w:t xml:space="preserve"> </w:t>
      </w:r>
      <w:r>
        <w:rPr>
          <w:rFonts w:cstheme="minorHAnsi"/>
          <w:color w:val="000000"/>
        </w:rPr>
        <w:t xml:space="preserve">latrine, local technique, parcellement </w:t>
      </w:r>
      <w:bookmarkStart w:id="8" w:name="_Hlk238410257"/>
      <w:r>
        <w:rPr>
          <w:rFonts w:cstheme="minorHAnsi"/>
          <w:color w:val="000000"/>
        </w:rPr>
        <w:t>etc.</w:t>
      </w:r>
    </w:p>
    <w:bookmarkEnd w:id="8"/>
    <w:p w14:paraId="4DE18156" w14:textId="77777777" w:rsidR="007368AF"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marché est constitué en plusieurs lots couvrant l'ensemble des sites. Aucune offre partielle ne sera acceptée.</w:t>
      </w:r>
    </w:p>
    <w:p w14:paraId="5F2B9D74" w14:textId="77777777" w:rsidR="00AC696A" w:rsidRPr="006D455F" w:rsidRDefault="00AC696A" w:rsidP="00BD2559">
      <w:pPr>
        <w:pStyle w:val="Titre2"/>
        <w:pBdr>
          <w:bottom w:val="single" w:sz="4" w:space="0" w:color="2E75B6"/>
        </w:pBdr>
        <w:rPr>
          <w:rFonts w:cstheme="minorHAnsi"/>
          <w:i w:val="0"/>
          <w:iCs/>
        </w:rPr>
      </w:pPr>
      <w:r>
        <w:rPr>
          <w:rFonts w:cstheme="minorHAnsi"/>
          <w:i w:val="0"/>
          <w:iCs/>
        </w:rPr>
        <w:t>Article 3 : Coût de l'appel d'offres</w:t>
      </w:r>
    </w:p>
    <w:p w14:paraId="2744437C" w14:textId="77777777" w:rsidR="009D2151"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Le soumissionnaire prendra à sa charge exclusive l'intégralité des frais afférents à la préparation, à l'élaboration et à la présentation de son offre, notamment les frais d'études, de déplacements, de reproduction des documents, d'analyses préliminaires et de toute autre dépense engagée dans le cadre de la constitution du dossier de soumission.</w:t>
      </w:r>
    </w:p>
    <w:p w14:paraId="00DDA572" w14:textId="77777777" w:rsidR="009D2151" w:rsidRPr="009D2151" w:rsidRDefault="00AC758E" w:rsidP="009D2151">
      <w:pPr>
        <w:spacing w:before="80" w:after="80"/>
        <w:jc w:val="both"/>
        <w:rPr>
          <w:rFonts w:asciiTheme="minorHAnsi" w:hAnsiTheme="minorHAnsi" w:cstheme="minorHAnsi"/>
          <w:color w:val="000000"/>
        </w:rPr>
      </w:pPr>
      <w:r>
        <w:rPr>
          <w:rFonts w:asciiTheme="minorHAnsi" w:hAnsiTheme="minorHAnsi" w:cstheme="minorHAnsi"/>
          <w:color w:val="000000"/>
        </w:rPr>
        <w:t>ACD ne sera en aucun cas responsable de ces coûts, ni tenue de les rembourser ou de les compenser, quel que soit le déroulement et le résultat de la procédure d'appel d'offres, y compris en cas d'annulation, d'infructuosité ou de non-attribution du marché.</w:t>
      </w:r>
    </w:p>
    <w:p w14:paraId="5220BF22" w14:textId="77777777" w:rsidR="007368AF" w:rsidRPr="009D2151" w:rsidRDefault="009D2151" w:rsidP="009D2151">
      <w:pPr>
        <w:spacing w:before="80" w:after="80"/>
        <w:jc w:val="both"/>
        <w:rPr>
          <w:rFonts w:asciiTheme="minorHAnsi" w:hAnsiTheme="minorHAnsi" w:cstheme="minorHAnsi"/>
          <w:color w:val="000000"/>
        </w:rPr>
      </w:pPr>
      <w:r>
        <w:rPr>
          <w:rFonts w:asciiTheme="minorHAnsi" w:hAnsiTheme="minorHAnsi" w:cstheme="minorHAnsi"/>
          <w:color w:val="000000"/>
        </w:rPr>
        <w:t>En cas d'additif ou de modification du DAO nécessitant un travail complémentaire de la part des soumissionnaires, ACD pourra, à sa seule discrétion, proroger la date limite de remise des offres afin de donner aux candidats un délai raisonnable pour adapter leurs propositions. Cette prorogation éventuelle ne donnera lieu à aucune indemnisation</w:t>
      </w:r>
    </w:p>
    <w:p w14:paraId="4D516873" w14:textId="77777777" w:rsidR="007368AF" w:rsidRPr="006D455F" w:rsidRDefault="0016283E">
      <w:pPr>
        <w:pStyle w:val="Titre2"/>
        <w:pBdr>
          <w:bottom w:val="single" w:sz="4" w:space="0" w:color="2E75B6"/>
        </w:pBdr>
        <w:rPr>
          <w:rFonts w:cstheme="minorHAnsi"/>
          <w:i w:val="0"/>
          <w:iCs/>
        </w:rPr>
      </w:pPr>
      <w:r>
        <w:rPr>
          <w:rFonts w:cstheme="minorHAnsi"/>
          <w:i w:val="0"/>
          <w:iCs/>
        </w:rPr>
        <w:t>Article 4 : Contenu du DAO</w:t>
      </w:r>
    </w:p>
    <w:p w14:paraId="4720D4B3" w14:textId="77777777" w:rsidR="006160F6" w:rsidRDefault="0016283E" w:rsidP="00AC696A">
      <w:pPr>
        <w:spacing w:before="80" w:after="80"/>
        <w:jc w:val="both"/>
        <w:rPr>
          <w:rFonts w:asciiTheme="minorHAnsi" w:hAnsiTheme="minorHAnsi" w:cstheme="minorHAnsi"/>
          <w:color w:val="000000"/>
        </w:rPr>
      </w:pPr>
      <w:r>
        <w:rPr>
          <w:rFonts w:asciiTheme="minorHAnsi" w:hAnsiTheme="minorHAnsi" w:cstheme="minorHAnsi"/>
          <w:color w:val="000000"/>
        </w:rPr>
        <w:t xml:space="preserve">Le dossier de l'appel d'offres comprend les pièces suivantes : </w:t>
      </w:r>
    </w:p>
    <w:p w14:paraId="518CB776" w14:textId="77777777" w:rsidR="007368AF" w:rsidRPr="009C3D97" w:rsidRDefault="0016283E" w:rsidP="009C3D97">
      <w:pPr>
        <w:pStyle w:val="Paragraphedeliste"/>
        <w:numPr>
          <w:ilvl w:val="0"/>
          <w:numId w:val="1"/>
        </w:numPr>
        <w:spacing w:before="80" w:after="80"/>
        <w:rPr>
          <w:rFonts w:cstheme="minorHAnsi"/>
        </w:rPr>
      </w:pPr>
      <w:r>
        <w:rPr>
          <w:rFonts w:cstheme="minorHAnsi"/>
        </w:rPr>
        <w:t>Section I : Avis d'appel d'offres ;</w:t>
      </w:r>
    </w:p>
    <w:p w14:paraId="1E66FAF1" w14:textId="77777777" w:rsidR="007368AF" w:rsidRDefault="0016283E" w:rsidP="0016283E">
      <w:pPr>
        <w:pStyle w:val="Paragraphedeliste"/>
        <w:numPr>
          <w:ilvl w:val="0"/>
          <w:numId w:val="1"/>
        </w:numPr>
        <w:spacing w:before="60" w:after="60"/>
        <w:rPr>
          <w:rFonts w:cstheme="minorHAnsi"/>
        </w:rPr>
      </w:pPr>
      <w:r>
        <w:rPr>
          <w:rFonts w:cstheme="minorHAnsi"/>
        </w:rPr>
        <w:t>Section II : Instructions aux soumissionnaires ;</w:t>
      </w:r>
    </w:p>
    <w:p w14:paraId="6FB5B78E" w14:textId="77777777" w:rsidR="007368AF" w:rsidRPr="008E0DAE" w:rsidRDefault="0016283E" w:rsidP="0016283E">
      <w:pPr>
        <w:pStyle w:val="Paragraphedeliste"/>
        <w:numPr>
          <w:ilvl w:val="0"/>
          <w:numId w:val="1"/>
        </w:numPr>
        <w:spacing w:before="60" w:after="60"/>
        <w:rPr>
          <w:rFonts w:cstheme="minorHAnsi"/>
        </w:rPr>
      </w:pPr>
      <w:r>
        <w:rPr>
          <w:rFonts w:cstheme="minorHAnsi"/>
        </w:rPr>
        <w:t>Section III : Formulaires de soumission ;</w:t>
      </w:r>
    </w:p>
    <w:p w14:paraId="294FB1C8" w14:textId="77777777" w:rsidR="007368AF" w:rsidRPr="008E0DAE" w:rsidRDefault="0016283E" w:rsidP="0016283E">
      <w:pPr>
        <w:pStyle w:val="Paragraphedeliste"/>
        <w:numPr>
          <w:ilvl w:val="0"/>
          <w:numId w:val="1"/>
        </w:numPr>
        <w:spacing w:before="60" w:after="60"/>
        <w:rPr>
          <w:rFonts w:cstheme="minorHAnsi"/>
        </w:rPr>
      </w:pPr>
      <w:r>
        <w:rPr>
          <w:rFonts w:cstheme="minorHAnsi"/>
        </w:rPr>
        <w:t>Section IV : Termes de Référence (TDR) et cahier des prescriptions techniques ;</w:t>
      </w:r>
    </w:p>
    <w:p w14:paraId="71640E69" w14:textId="77777777" w:rsidR="002E7CC9" w:rsidRPr="00DF4393" w:rsidRDefault="0016283E" w:rsidP="00DF4393">
      <w:pPr>
        <w:pStyle w:val="Paragraphedeliste"/>
        <w:numPr>
          <w:ilvl w:val="0"/>
          <w:numId w:val="1"/>
        </w:numPr>
        <w:spacing w:before="60" w:after="60"/>
        <w:rPr>
          <w:rFonts w:cstheme="minorHAnsi"/>
        </w:rPr>
      </w:pPr>
      <w:r>
        <w:rPr>
          <w:rFonts w:cstheme="minorHAnsi"/>
        </w:rPr>
        <w:t>Section V : Bordereau des prix et devis quantitatif et estimatif ;</w:t>
      </w:r>
    </w:p>
    <w:p w14:paraId="2689BA4C" w14:textId="77777777" w:rsidR="007368AF" w:rsidRPr="008E0DAE" w:rsidRDefault="0016283E" w:rsidP="0016283E">
      <w:pPr>
        <w:pStyle w:val="Paragraphedeliste"/>
        <w:numPr>
          <w:ilvl w:val="0"/>
          <w:numId w:val="1"/>
        </w:numPr>
        <w:spacing w:before="60" w:after="60"/>
        <w:rPr>
          <w:rFonts w:cstheme="minorHAnsi"/>
        </w:rPr>
      </w:pPr>
      <w:r>
        <w:rPr>
          <w:rFonts w:cstheme="minorHAnsi"/>
        </w:rPr>
        <w:t>Section VI : Cahier des Clauses Administratives Générales (CCAG) ;</w:t>
      </w:r>
    </w:p>
    <w:p w14:paraId="0CBCBBAC" w14:textId="77777777" w:rsidR="007368AF" w:rsidRDefault="0016283E" w:rsidP="0016283E">
      <w:pPr>
        <w:pStyle w:val="Paragraphedeliste"/>
        <w:numPr>
          <w:ilvl w:val="0"/>
          <w:numId w:val="1"/>
        </w:numPr>
        <w:spacing w:before="60" w:after="60"/>
        <w:rPr>
          <w:rFonts w:cstheme="minorHAnsi"/>
        </w:rPr>
      </w:pPr>
      <w:r>
        <w:rPr>
          <w:rFonts w:cstheme="minorHAnsi"/>
        </w:rPr>
        <w:t>Section VII : Cahier des Clauses Administratives Particulières (CCAP) ;</w:t>
      </w:r>
    </w:p>
    <w:p w14:paraId="3F786297" w14:textId="77777777" w:rsidR="00DF4393" w:rsidRDefault="00DF4393" w:rsidP="0016283E">
      <w:pPr>
        <w:pStyle w:val="Paragraphedeliste"/>
        <w:numPr>
          <w:ilvl w:val="0"/>
          <w:numId w:val="1"/>
        </w:numPr>
        <w:spacing w:before="60" w:after="60"/>
        <w:rPr>
          <w:rFonts w:cstheme="minorHAnsi"/>
        </w:rPr>
      </w:pPr>
      <w:r>
        <w:rPr>
          <w:rFonts w:cstheme="minorHAnsi"/>
        </w:rPr>
        <w:t>Section VIII : code de conduite et principe ACD</w:t>
      </w:r>
    </w:p>
    <w:p w14:paraId="086B2209" w14:textId="77777777" w:rsidR="00DF4393" w:rsidRPr="008E0DAE" w:rsidRDefault="005F1BF4" w:rsidP="0016283E">
      <w:pPr>
        <w:pStyle w:val="Paragraphedeliste"/>
        <w:numPr>
          <w:ilvl w:val="0"/>
          <w:numId w:val="1"/>
        </w:numPr>
        <w:spacing w:before="60" w:after="60"/>
        <w:rPr>
          <w:rFonts w:cstheme="minorHAnsi"/>
        </w:rPr>
      </w:pPr>
      <w:r>
        <w:rPr>
          <w:rFonts w:cstheme="minorHAnsi"/>
        </w:rPr>
        <w:t>Section IX : Cahier des clauses techniques environnementales (CCTE)</w:t>
      </w:r>
    </w:p>
    <w:p w14:paraId="11056B52" w14:textId="77777777" w:rsidR="007368AF" w:rsidRDefault="0016283E" w:rsidP="0016283E">
      <w:pPr>
        <w:pStyle w:val="Paragraphedeliste"/>
        <w:numPr>
          <w:ilvl w:val="0"/>
          <w:numId w:val="1"/>
        </w:numPr>
        <w:spacing w:before="60" w:after="60"/>
        <w:rPr>
          <w:rFonts w:cstheme="minorHAnsi"/>
        </w:rPr>
      </w:pPr>
      <w:r>
        <w:rPr>
          <w:rFonts w:cstheme="minorHAnsi"/>
        </w:rPr>
        <w:t>Section X : Modèle de contrat.</w:t>
      </w:r>
    </w:p>
    <w:p w14:paraId="17F2D72C" w14:textId="77777777" w:rsidR="007368AF" w:rsidRPr="006D455F" w:rsidRDefault="0016283E">
      <w:pPr>
        <w:pStyle w:val="Titre2"/>
        <w:pBdr>
          <w:bottom w:val="single" w:sz="4" w:space="0" w:color="2E75B6"/>
        </w:pBdr>
        <w:rPr>
          <w:rFonts w:cstheme="minorHAnsi"/>
          <w:i w:val="0"/>
          <w:iCs/>
        </w:rPr>
      </w:pPr>
      <w:r>
        <w:rPr>
          <w:rFonts w:cstheme="minorHAnsi"/>
          <w:i w:val="0"/>
          <w:iCs/>
        </w:rPr>
        <w:lastRenderedPageBreak/>
        <w:t>Article 5 : Présentation des offres</w:t>
      </w:r>
    </w:p>
    <w:p w14:paraId="5A35772B" w14:textId="77777777" w:rsidR="007368AF" w:rsidRPr="00A34623" w:rsidRDefault="0016283E" w:rsidP="00A34623">
      <w:pPr>
        <w:pStyle w:val="Titre2"/>
        <w:ind w:left="360"/>
        <w:rPr>
          <w:rFonts w:cstheme="minorHAnsi"/>
          <w:i w:val="0"/>
          <w:iCs/>
          <w:szCs w:val="22"/>
        </w:rPr>
      </w:pPr>
      <w:r>
        <w:rPr>
          <w:rFonts w:cstheme="minorHAnsi"/>
          <w:i w:val="0"/>
          <w:iCs/>
          <w:szCs w:val="22"/>
        </w:rPr>
        <w:t>5.1 Pièces administratives</w:t>
      </w:r>
    </w:p>
    <w:p w14:paraId="502991B3"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préparée par le soumissionnaire comprendra les pièces suivantes :</w:t>
      </w:r>
    </w:p>
    <w:p w14:paraId="65C75B23" w14:textId="77777777" w:rsidR="00A834A8" w:rsidRPr="00A834A8" w:rsidRDefault="00A834A8" w:rsidP="00A834A8">
      <w:pPr>
        <w:pStyle w:val="Paragraphedeliste"/>
        <w:numPr>
          <w:ilvl w:val="0"/>
          <w:numId w:val="1"/>
        </w:numPr>
        <w:spacing w:before="60" w:after="60"/>
        <w:rPr>
          <w:rFonts w:cstheme="minorHAnsi"/>
        </w:rPr>
      </w:pPr>
      <w:r>
        <w:rPr>
          <w:rFonts w:cstheme="minorHAnsi"/>
        </w:rPr>
        <w:t>la lettre de soumission adressée à Monsieur le Directeur exécutif de l’association ;</w:t>
      </w:r>
    </w:p>
    <w:p w14:paraId="2C004920" w14:textId="77777777" w:rsidR="00A834A8" w:rsidRPr="00A834A8" w:rsidRDefault="00A20288" w:rsidP="00A834A8">
      <w:pPr>
        <w:pStyle w:val="Paragraphedeliste"/>
        <w:numPr>
          <w:ilvl w:val="0"/>
          <w:numId w:val="1"/>
        </w:numPr>
        <w:spacing w:before="60" w:after="60"/>
        <w:rPr>
          <w:rFonts w:cstheme="minorHAnsi"/>
        </w:rPr>
      </w:pPr>
      <w:r>
        <w:rPr>
          <w:rFonts w:cstheme="minorHAnsi"/>
        </w:rPr>
        <w:t>l’attestation de situation fiscale en cours de validité ;</w:t>
      </w:r>
    </w:p>
    <w:p w14:paraId="22020A52" w14:textId="77777777" w:rsidR="00A834A8" w:rsidRPr="00A834A8" w:rsidRDefault="00A834A8" w:rsidP="00A834A8">
      <w:pPr>
        <w:pStyle w:val="Paragraphedeliste"/>
        <w:numPr>
          <w:ilvl w:val="0"/>
          <w:numId w:val="1"/>
        </w:numPr>
        <w:spacing w:before="60" w:after="60"/>
        <w:rPr>
          <w:rFonts w:cstheme="minorHAnsi"/>
        </w:rPr>
      </w:pPr>
      <w:r>
        <w:rPr>
          <w:rFonts w:cstheme="minorHAnsi"/>
        </w:rPr>
        <w:t>l’attestation d’inscription au registre du commerce et de crédit mobilier ;</w:t>
      </w:r>
    </w:p>
    <w:p w14:paraId="4352C062" w14:textId="77777777" w:rsidR="00A834A8" w:rsidRPr="00A834A8" w:rsidRDefault="00A834A8" w:rsidP="00A834A8">
      <w:pPr>
        <w:pStyle w:val="Paragraphedeliste"/>
        <w:numPr>
          <w:ilvl w:val="0"/>
          <w:numId w:val="1"/>
        </w:numPr>
        <w:spacing w:before="60" w:after="60"/>
        <w:rPr>
          <w:rFonts w:cstheme="minorHAnsi"/>
        </w:rPr>
      </w:pPr>
      <w:r>
        <w:rPr>
          <w:rFonts w:cstheme="minorHAnsi"/>
        </w:rPr>
        <w:t>L’agrément technique B1 en cours de validité ;</w:t>
      </w:r>
    </w:p>
    <w:p w14:paraId="58AB4C36" w14:textId="77777777" w:rsidR="007368AF" w:rsidRPr="002E6D86" w:rsidRDefault="0016283E" w:rsidP="002E6D86">
      <w:pPr>
        <w:pStyle w:val="Paragraphedeliste"/>
        <w:numPr>
          <w:ilvl w:val="0"/>
          <w:numId w:val="1"/>
        </w:numPr>
        <w:spacing w:before="60" w:after="60"/>
        <w:rPr>
          <w:rFonts w:cstheme="minorHAnsi"/>
        </w:rPr>
      </w:pPr>
      <w:r>
        <w:rPr>
          <w:rFonts w:cstheme="minorHAnsi"/>
        </w:rPr>
        <w:t>Certificat de non-faillite datant de moins de trois (03) mois ;</w:t>
      </w:r>
    </w:p>
    <w:p w14:paraId="3E97A0F0" w14:textId="77777777" w:rsidR="007368AF" w:rsidRPr="004B4603" w:rsidRDefault="0016283E" w:rsidP="004B4603">
      <w:pPr>
        <w:pStyle w:val="Paragraphedeliste"/>
        <w:numPr>
          <w:ilvl w:val="0"/>
          <w:numId w:val="1"/>
        </w:numPr>
        <w:spacing w:before="60" w:after="60"/>
        <w:rPr>
          <w:rFonts w:cstheme="minorHAnsi"/>
        </w:rPr>
      </w:pPr>
      <w:r>
        <w:rPr>
          <w:rFonts w:cstheme="minorHAnsi"/>
        </w:rPr>
        <w:t>Attestation de situation cotisante (CNSS) en cours de validité ;</w:t>
      </w:r>
    </w:p>
    <w:p w14:paraId="5A05F18D" w14:textId="77777777" w:rsidR="007368AF" w:rsidRPr="00703BAA" w:rsidRDefault="0016283E" w:rsidP="00703BAA">
      <w:pPr>
        <w:pStyle w:val="Titre2"/>
        <w:ind w:left="360"/>
        <w:rPr>
          <w:rFonts w:cstheme="minorHAnsi"/>
          <w:i w:val="0"/>
          <w:iCs/>
          <w:szCs w:val="22"/>
        </w:rPr>
      </w:pPr>
      <w:r>
        <w:rPr>
          <w:rFonts w:cstheme="minorHAnsi"/>
          <w:i w:val="0"/>
          <w:iCs/>
          <w:szCs w:val="22"/>
        </w:rPr>
        <w:t>5.2 Offre technique</w:t>
      </w:r>
    </w:p>
    <w:p w14:paraId="31108A50"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technique du soumissionnaire comprendra les documents suivants :</w:t>
      </w:r>
    </w:p>
    <w:p w14:paraId="6296DB9A"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Présentation de l’entreprise : expériences, domaines d'intervention, références en aménagements similaires au cours des cinq (05) dernières années, accompagnées des copies des contrats signés et des attestations de bonne fin d'exécution.</w:t>
      </w:r>
    </w:p>
    <w:p w14:paraId="50739A28"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Méthodologie et approche technique : compréhension de la mission, démarche méthodologique proposée pour chaque aménagement.</w:t>
      </w:r>
    </w:p>
    <w:p w14:paraId="7DEDC9FE"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Qualification et expérience du personnel clé proposé pour la mission, avec les CV détaillés, diplômes légalisés et attestations de disponibilité signée par les intéressés.</w:t>
      </w:r>
    </w:p>
    <w:p w14:paraId="266B10D5" w14:textId="77777777" w:rsidR="007368AF" w:rsidRPr="00B10104" w:rsidRDefault="0016283E" w:rsidP="0016283E">
      <w:pPr>
        <w:pStyle w:val="Paragraphedeliste"/>
        <w:numPr>
          <w:ilvl w:val="0"/>
          <w:numId w:val="2"/>
        </w:numPr>
        <w:spacing w:before="60" w:after="60"/>
        <w:rPr>
          <w:rFonts w:cstheme="minorHAnsi"/>
          <w:i/>
          <w:iCs/>
        </w:rPr>
      </w:pPr>
      <w:r>
        <w:rPr>
          <w:rFonts w:cstheme="minorHAnsi"/>
          <w:iCs/>
        </w:rPr>
        <w:t>Moyens matériels disponibles pour l'exécution de l’aménagement.</w:t>
      </w:r>
    </w:p>
    <w:p w14:paraId="74718315" w14:textId="77777777" w:rsidR="007368AF" w:rsidRPr="00703BAA" w:rsidRDefault="0016283E" w:rsidP="00703BAA">
      <w:pPr>
        <w:pStyle w:val="Titre2"/>
        <w:ind w:left="360"/>
        <w:rPr>
          <w:rFonts w:cstheme="minorHAnsi"/>
          <w:i w:val="0"/>
          <w:iCs/>
          <w:szCs w:val="22"/>
        </w:rPr>
      </w:pPr>
      <w:r>
        <w:rPr>
          <w:rFonts w:cstheme="minorHAnsi"/>
          <w:i w:val="0"/>
          <w:iCs/>
          <w:szCs w:val="22"/>
        </w:rPr>
        <w:t>5.3 Offre financière</w:t>
      </w:r>
    </w:p>
    <w:p w14:paraId="41BEB650"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L'offre financière comprendra :</w:t>
      </w:r>
    </w:p>
    <w:p w14:paraId="4C64F44D" w14:textId="77777777" w:rsidR="007368AF" w:rsidRPr="00B10104" w:rsidRDefault="0016283E" w:rsidP="0016283E">
      <w:pPr>
        <w:pStyle w:val="Paragraphedeliste"/>
        <w:numPr>
          <w:ilvl w:val="0"/>
          <w:numId w:val="1"/>
        </w:numPr>
        <w:spacing w:before="60" w:after="60"/>
        <w:rPr>
          <w:rFonts w:cstheme="minorHAnsi"/>
          <w:i/>
          <w:iCs/>
        </w:rPr>
      </w:pPr>
      <w:r>
        <w:rPr>
          <w:rFonts w:cstheme="minorHAnsi"/>
          <w:iCs/>
        </w:rPr>
        <w:t>La lettre de soumission dûment signée ;</w:t>
      </w:r>
    </w:p>
    <w:p w14:paraId="57FD14A0" w14:textId="77777777" w:rsidR="007368AF" w:rsidRPr="00B10104" w:rsidRDefault="0016283E" w:rsidP="0016283E">
      <w:pPr>
        <w:pStyle w:val="Paragraphedeliste"/>
        <w:numPr>
          <w:ilvl w:val="0"/>
          <w:numId w:val="1"/>
        </w:numPr>
        <w:spacing w:before="60" w:after="60"/>
        <w:rPr>
          <w:rFonts w:cstheme="minorHAnsi"/>
          <w:i/>
          <w:iCs/>
        </w:rPr>
      </w:pPr>
      <w:r>
        <w:rPr>
          <w:rFonts w:cstheme="minorHAnsi"/>
          <w:iCs/>
        </w:rPr>
        <w:t>Le devis estimatif de la mission établi conformément au cadre fourni en Section V ;</w:t>
      </w:r>
    </w:p>
    <w:p w14:paraId="230D121F" w14:textId="77777777" w:rsidR="007368AF" w:rsidRPr="00563953" w:rsidRDefault="0016283E" w:rsidP="00563953">
      <w:pPr>
        <w:pStyle w:val="Paragraphedeliste"/>
        <w:numPr>
          <w:ilvl w:val="0"/>
          <w:numId w:val="1"/>
        </w:numPr>
        <w:spacing w:before="60" w:after="60"/>
        <w:rPr>
          <w:rFonts w:cstheme="minorHAnsi"/>
          <w:i/>
          <w:iCs/>
        </w:rPr>
      </w:pPr>
      <w:r>
        <w:rPr>
          <w:rFonts w:cstheme="minorHAnsi"/>
          <w:iCs/>
        </w:rPr>
        <w:t>Le bordereau des prix unitaires détaillé par type de prestation.</w:t>
      </w:r>
    </w:p>
    <w:p w14:paraId="477CFA7D" w14:textId="77777777" w:rsidR="007368AF" w:rsidRPr="008E0DAE" w:rsidRDefault="0016283E">
      <w:pPr>
        <w:pStyle w:val="Titre2"/>
        <w:pBdr>
          <w:bottom w:val="single" w:sz="4" w:space="0" w:color="2E75B6"/>
        </w:pBdr>
        <w:rPr>
          <w:rFonts w:cstheme="minorHAnsi"/>
        </w:rPr>
      </w:pPr>
      <w:r>
        <w:rPr>
          <w:rFonts w:cstheme="minorHAnsi"/>
        </w:rPr>
        <w:t>Article 6 : Évaluation des offres</w:t>
      </w:r>
    </w:p>
    <w:p w14:paraId="20A27557" w14:textId="77777777" w:rsidR="007368AF" w:rsidRPr="00703BAA" w:rsidRDefault="0016283E" w:rsidP="00703BAA">
      <w:pPr>
        <w:pStyle w:val="Titre2"/>
        <w:ind w:left="360"/>
        <w:rPr>
          <w:rFonts w:cstheme="minorHAnsi"/>
          <w:i w:val="0"/>
          <w:iCs/>
          <w:szCs w:val="22"/>
        </w:rPr>
      </w:pPr>
      <w:r>
        <w:rPr>
          <w:rFonts w:cstheme="minorHAnsi"/>
          <w:i w:val="0"/>
          <w:iCs/>
          <w:szCs w:val="22"/>
        </w:rPr>
        <w:t>6.1 Critères d'évaluation technique</w:t>
      </w:r>
    </w:p>
    <w:p w14:paraId="137C3B9D" w14:textId="77777777" w:rsidR="007368AF" w:rsidRPr="008E0DAE" w:rsidRDefault="0016283E">
      <w:pPr>
        <w:spacing w:before="80" w:after="80"/>
        <w:jc w:val="both"/>
        <w:rPr>
          <w:rFonts w:asciiTheme="minorHAnsi" w:hAnsiTheme="minorHAnsi" w:cstheme="minorHAnsi"/>
        </w:rPr>
      </w:pPr>
      <w:r>
        <w:rPr>
          <w:rFonts w:asciiTheme="minorHAnsi" w:hAnsiTheme="minorHAnsi" w:cstheme="minorHAnsi"/>
          <w:color w:val="000000"/>
        </w:rPr>
        <w:t>Les offres seront évaluées sur la base des critères suivants :</w:t>
      </w:r>
    </w:p>
    <w:p w14:paraId="2007A192" w14:textId="77777777" w:rsidR="007368AF" w:rsidRPr="00335C7F" w:rsidRDefault="007368AF">
      <w:pPr>
        <w:spacing w:before="80" w:after="80"/>
        <w:rPr>
          <w:rFonts w:asciiTheme="minorHAnsi" w:hAnsiTheme="minorHAnsi" w:cstheme="minorHAnsi"/>
          <w:sz w:val="8"/>
          <w:szCs w:val="8"/>
        </w:rPr>
      </w:pPr>
    </w:p>
    <w:tbl>
      <w:tblPr>
        <w:tblW w:w="968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2825"/>
        <w:gridCol w:w="5461"/>
        <w:gridCol w:w="1400"/>
      </w:tblGrid>
      <w:tr w:rsidR="007368AF" w:rsidRPr="008E0DAE" w14:paraId="57103A89" w14:textId="77777777" w:rsidTr="00230A42">
        <w:trPr>
          <w:tblHeader/>
          <w:jc w:val="center"/>
        </w:trPr>
        <w:tc>
          <w:tcPr>
            <w:tcW w:w="2825" w:type="dxa"/>
            <w:tcMar>
              <w:top w:w="80" w:type="dxa"/>
              <w:left w:w="120" w:type="dxa"/>
              <w:bottom w:w="80" w:type="dxa"/>
              <w:right w:w="120" w:type="dxa"/>
            </w:tcMar>
            <w:vAlign w:val="center"/>
          </w:tcPr>
          <w:p w14:paraId="5FCE25F8"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Critère</w:t>
            </w:r>
          </w:p>
        </w:tc>
        <w:tc>
          <w:tcPr>
            <w:tcW w:w="5461" w:type="dxa"/>
            <w:tcMar>
              <w:top w:w="80" w:type="dxa"/>
              <w:left w:w="120" w:type="dxa"/>
              <w:bottom w:w="80" w:type="dxa"/>
              <w:right w:w="120" w:type="dxa"/>
            </w:tcMar>
            <w:vAlign w:val="center"/>
          </w:tcPr>
          <w:p w14:paraId="02938353"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Détail</w:t>
            </w:r>
          </w:p>
        </w:tc>
        <w:tc>
          <w:tcPr>
            <w:tcW w:w="1400" w:type="dxa"/>
            <w:tcMar>
              <w:top w:w="80" w:type="dxa"/>
              <w:left w:w="120" w:type="dxa"/>
              <w:bottom w:w="80" w:type="dxa"/>
              <w:right w:w="120" w:type="dxa"/>
            </w:tcMar>
            <w:vAlign w:val="center"/>
          </w:tcPr>
          <w:p w14:paraId="7021ADAA"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Points</w:t>
            </w:r>
          </w:p>
        </w:tc>
      </w:tr>
      <w:tr w:rsidR="007368AF" w:rsidRPr="008E0DAE" w14:paraId="337AEF7E" w14:textId="77777777" w:rsidTr="00230A42">
        <w:trPr>
          <w:jc w:val="center"/>
        </w:trPr>
        <w:tc>
          <w:tcPr>
            <w:tcW w:w="2825" w:type="dxa"/>
            <w:tcMar>
              <w:top w:w="60" w:type="dxa"/>
              <w:left w:w="120" w:type="dxa"/>
              <w:bottom w:w="60" w:type="dxa"/>
              <w:right w:w="120" w:type="dxa"/>
            </w:tcMar>
            <w:vAlign w:val="center"/>
          </w:tcPr>
          <w:p w14:paraId="24A27A34"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Références similaires</w:t>
            </w:r>
          </w:p>
        </w:tc>
        <w:tc>
          <w:tcPr>
            <w:tcW w:w="5461" w:type="dxa"/>
            <w:tcMar>
              <w:top w:w="60" w:type="dxa"/>
              <w:left w:w="120" w:type="dxa"/>
              <w:bottom w:w="60" w:type="dxa"/>
              <w:right w:w="120" w:type="dxa"/>
            </w:tcMar>
            <w:vAlign w:val="center"/>
          </w:tcPr>
          <w:p w14:paraId="0836EDF7" w14:textId="77777777" w:rsidR="007368AF" w:rsidRPr="008E0DAE" w:rsidRDefault="00392E8E">
            <w:pPr>
              <w:jc w:val="center"/>
              <w:rPr>
                <w:rFonts w:asciiTheme="minorHAnsi" w:hAnsiTheme="minorHAnsi" w:cstheme="minorHAnsi"/>
              </w:rPr>
            </w:pPr>
            <w:r>
              <w:rPr>
                <w:rFonts w:asciiTheme="minorHAnsi" w:hAnsiTheme="minorHAnsi" w:cstheme="minorHAnsi"/>
                <w:sz w:val="20"/>
                <w:szCs w:val="20"/>
              </w:rPr>
              <w:t>Travaux similaires : bâtiment, Magasin, GASPA– 5 dernières années (3 marchés min.)</w:t>
            </w:r>
          </w:p>
        </w:tc>
        <w:tc>
          <w:tcPr>
            <w:tcW w:w="1400" w:type="dxa"/>
            <w:tcMar>
              <w:top w:w="60" w:type="dxa"/>
              <w:left w:w="120" w:type="dxa"/>
              <w:bottom w:w="60" w:type="dxa"/>
              <w:right w:w="120" w:type="dxa"/>
            </w:tcMar>
            <w:vAlign w:val="center"/>
          </w:tcPr>
          <w:p w14:paraId="3E53E4BD"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30</w:t>
            </w:r>
          </w:p>
        </w:tc>
      </w:tr>
      <w:tr w:rsidR="007368AF" w:rsidRPr="008E0DAE" w14:paraId="14543E70" w14:textId="77777777" w:rsidTr="00230A42">
        <w:trPr>
          <w:jc w:val="center"/>
        </w:trPr>
        <w:tc>
          <w:tcPr>
            <w:tcW w:w="2825" w:type="dxa"/>
            <w:tcMar>
              <w:top w:w="60" w:type="dxa"/>
              <w:left w:w="120" w:type="dxa"/>
              <w:bottom w:w="60" w:type="dxa"/>
              <w:right w:w="120" w:type="dxa"/>
            </w:tcMar>
            <w:vAlign w:val="center"/>
          </w:tcPr>
          <w:p w14:paraId="0E427D88"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Méthodologie</w:t>
            </w:r>
          </w:p>
        </w:tc>
        <w:tc>
          <w:tcPr>
            <w:tcW w:w="5461" w:type="dxa"/>
            <w:tcMar>
              <w:top w:w="60" w:type="dxa"/>
              <w:left w:w="120" w:type="dxa"/>
              <w:bottom w:w="60" w:type="dxa"/>
              <w:right w:w="120" w:type="dxa"/>
            </w:tcMar>
            <w:vAlign w:val="center"/>
          </w:tcPr>
          <w:p w14:paraId="27D68C32"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Cohérence et pertinence de la démarche pour chaque type d'aménagement</w:t>
            </w:r>
          </w:p>
        </w:tc>
        <w:tc>
          <w:tcPr>
            <w:tcW w:w="1400" w:type="dxa"/>
            <w:tcMar>
              <w:top w:w="60" w:type="dxa"/>
              <w:left w:w="120" w:type="dxa"/>
              <w:bottom w:w="60" w:type="dxa"/>
              <w:right w:w="120" w:type="dxa"/>
            </w:tcMar>
            <w:vAlign w:val="center"/>
          </w:tcPr>
          <w:p w14:paraId="6CCD2012"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20</w:t>
            </w:r>
          </w:p>
        </w:tc>
      </w:tr>
      <w:tr w:rsidR="007368AF" w:rsidRPr="008E0DAE" w14:paraId="28F8108F" w14:textId="77777777" w:rsidTr="00230A42">
        <w:trPr>
          <w:jc w:val="center"/>
        </w:trPr>
        <w:tc>
          <w:tcPr>
            <w:tcW w:w="2825" w:type="dxa"/>
            <w:tcMar>
              <w:top w:w="60" w:type="dxa"/>
              <w:left w:w="120" w:type="dxa"/>
              <w:bottom w:w="60" w:type="dxa"/>
              <w:right w:w="120" w:type="dxa"/>
            </w:tcMar>
            <w:vAlign w:val="center"/>
          </w:tcPr>
          <w:p w14:paraId="7EEC17BD"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Personnel clé</w:t>
            </w:r>
          </w:p>
        </w:tc>
        <w:tc>
          <w:tcPr>
            <w:tcW w:w="5461" w:type="dxa"/>
            <w:tcMar>
              <w:top w:w="60" w:type="dxa"/>
              <w:left w:w="120" w:type="dxa"/>
              <w:bottom w:w="60" w:type="dxa"/>
              <w:right w:w="120" w:type="dxa"/>
            </w:tcMar>
            <w:vAlign w:val="center"/>
          </w:tcPr>
          <w:p w14:paraId="4257B1AF"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 xml:space="preserve">Qualifications et expériences des experts </w:t>
            </w:r>
          </w:p>
        </w:tc>
        <w:tc>
          <w:tcPr>
            <w:tcW w:w="1400" w:type="dxa"/>
            <w:tcMar>
              <w:top w:w="60" w:type="dxa"/>
              <w:left w:w="120" w:type="dxa"/>
              <w:bottom w:w="60" w:type="dxa"/>
              <w:right w:w="120" w:type="dxa"/>
            </w:tcMar>
            <w:vAlign w:val="center"/>
          </w:tcPr>
          <w:p w14:paraId="39486283" w14:textId="77777777" w:rsidR="007368AF" w:rsidRPr="008E0DAE" w:rsidRDefault="00805FE5">
            <w:pPr>
              <w:jc w:val="center"/>
              <w:rPr>
                <w:rFonts w:asciiTheme="minorHAnsi" w:hAnsiTheme="minorHAnsi" w:cstheme="minorHAnsi"/>
              </w:rPr>
            </w:pPr>
            <w:r>
              <w:rPr>
                <w:rFonts w:asciiTheme="minorHAnsi" w:hAnsiTheme="minorHAnsi" w:cstheme="minorHAnsi"/>
              </w:rPr>
              <w:t>20</w:t>
            </w:r>
          </w:p>
        </w:tc>
      </w:tr>
      <w:tr w:rsidR="007368AF" w:rsidRPr="008E0DAE" w14:paraId="69666084" w14:textId="77777777" w:rsidTr="00230A42">
        <w:trPr>
          <w:jc w:val="center"/>
        </w:trPr>
        <w:tc>
          <w:tcPr>
            <w:tcW w:w="2825" w:type="dxa"/>
            <w:tcMar>
              <w:top w:w="60" w:type="dxa"/>
              <w:left w:w="120" w:type="dxa"/>
              <w:bottom w:w="60" w:type="dxa"/>
              <w:right w:w="120" w:type="dxa"/>
            </w:tcMar>
            <w:vAlign w:val="center"/>
          </w:tcPr>
          <w:p w14:paraId="4FA0170A"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Moyens matériels</w:t>
            </w:r>
          </w:p>
        </w:tc>
        <w:tc>
          <w:tcPr>
            <w:tcW w:w="5461" w:type="dxa"/>
            <w:tcMar>
              <w:top w:w="60" w:type="dxa"/>
              <w:left w:w="120" w:type="dxa"/>
              <w:bottom w:w="60" w:type="dxa"/>
              <w:right w:w="120" w:type="dxa"/>
            </w:tcMar>
            <w:vAlign w:val="center"/>
          </w:tcPr>
          <w:p w14:paraId="4BA0B359"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Adéquation des équipements avec la mission</w:t>
            </w:r>
          </w:p>
        </w:tc>
        <w:tc>
          <w:tcPr>
            <w:tcW w:w="1400" w:type="dxa"/>
            <w:tcMar>
              <w:top w:w="60" w:type="dxa"/>
              <w:left w:w="120" w:type="dxa"/>
              <w:bottom w:w="60" w:type="dxa"/>
              <w:right w:w="120" w:type="dxa"/>
            </w:tcMar>
            <w:vAlign w:val="center"/>
          </w:tcPr>
          <w:p w14:paraId="6F0D3991"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10</w:t>
            </w:r>
          </w:p>
        </w:tc>
      </w:tr>
      <w:tr w:rsidR="0084087D" w:rsidRPr="008E0DAE" w14:paraId="20655627" w14:textId="77777777" w:rsidTr="00230A42">
        <w:trPr>
          <w:jc w:val="center"/>
        </w:trPr>
        <w:tc>
          <w:tcPr>
            <w:tcW w:w="2825" w:type="dxa"/>
            <w:tcMar>
              <w:top w:w="60" w:type="dxa"/>
              <w:left w:w="120" w:type="dxa"/>
              <w:bottom w:w="60" w:type="dxa"/>
              <w:right w:w="120" w:type="dxa"/>
            </w:tcMar>
            <w:vAlign w:val="center"/>
          </w:tcPr>
          <w:p w14:paraId="17919713" w14:textId="77777777" w:rsidR="0084087D" w:rsidRPr="008E0DAE" w:rsidRDefault="0084087D" w:rsidP="0084087D">
            <w:pPr>
              <w:jc w:val="center"/>
              <w:rPr>
                <w:rFonts w:asciiTheme="minorHAnsi" w:hAnsiTheme="minorHAnsi" w:cstheme="minorHAnsi"/>
                <w:sz w:val="20"/>
                <w:szCs w:val="20"/>
              </w:rPr>
            </w:pPr>
            <w:r>
              <w:rPr>
                <w:rFonts w:asciiTheme="minorHAnsi" w:hAnsiTheme="minorHAnsi" w:cstheme="minorHAnsi"/>
                <w:sz w:val="20"/>
                <w:szCs w:val="20"/>
              </w:rPr>
              <w:t xml:space="preserve">Capacité de préfinancement </w:t>
            </w:r>
          </w:p>
        </w:tc>
        <w:tc>
          <w:tcPr>
            <w:tcW w:w="5461" w:type="dxa"/>
            <w:tcMar>
              <w:top w:w="60" w:type="dxa"/>
              <w:left w:w="120" w:type="dxa"/>
              <w:bottom w:w="60" w:type="dxa"/>
              <w:right w:w="120" w:type="dxa"/>
            </w:tcMar>
            <w:vAlign w:val="center"/>
          </w:tcPr>
          <w:p w14:paraId="475D75B0" w14:textId="77777777" w:rsidR="0084087D" w:rsidRPr="008E0DAE" w:rsidRDefault="0084087D" w:rsidP="0084087D">
            <w:pPr>
              <w:jc w:val="center"/>
              <w:rPr>
                <w:rFonts w:asciiTheme="minorHAnsi" w:hAnsiTheme="minorHAnsi" w:cstheme="minorHAnsi"/>
                <w:sz w:val="20"/>
                <w:szCs w:val="20"/>
              </w:rPr>
            </w:pPr>
            <w:r>
              <w:rPr>
                <w:rFonts w:asciiTheme="minorHAnsi" w:hAnsiTheme="minorHAnsi" w:cstheme="minorHAnsi"/>
                <w:sz w:val="20"/>
                <w:szCs w:val="20"/>
              </w:rPr>
              <w:t>Avoir une preuve de capacité à préfinancer les activités en entendant le déblocage des fonds par le Maître d’Ouvrage</w:t>
            </w:r>
          </w:p>
        </w:tc>
        <w:tc>
          <w:tcPr>
            <w:tcW w:w="1400" w:type="dxa"/>
            <w:tcMar>
              <w:top w:w="60" w:type="dxa"/>
              <w:left w:w="120" w:type="dxa"/>
              <w:bottom w:w="60" w:type="dxa"/>
              <w:right w:w="120" w:type="dxa"/>
            </w:tcMar>
            <w:vAlign w:val="center"/>
          </w:tcPr>
          <w:p w14:paraId="6778CD35" w14:textId="77777777" w:rsidR="0084087D" w:rsidRPr="008E0DAE" w:rsidRDefault="0084087D" w:rsidP="0084087D">
            <w:pPr>
              <w:jc w:val="center"/>
              <w:rPr>
                <w:rFonts w:asciiTheme="minorHAnsi" w:hAnsiTheme="minorHAnsi" w:cstheme="minorHAnsi"/>
                <w:sz w:val="20"/>
                <w:szCs w:val="20"/>
              </w:rPr>
            </w:pPr>
            <w:r>
              <w:rPr>
                <w:rFonts w:asciiTheme="minorHAnsi" w:hAnsiTheme="minorHAnsi" w:cstheme="minorHAnsi"/>
              </w:rPr>
              <w:t>15</w:t>
            </w:r>
          </w:p>
        </w:tc>
      </w:tr>
      <w:tr w:rsidR="007368AF" w:rsidRPr="008E0DAE" w14:paraId="5DD14E38" w14:textId="77777777" w:rsidTr="00230A42">
        <w:trPr>
          <w:jc w:val="center"/>
        </w:trPr>
        <w:tc>
          <w:tcPr>
            <w:tcW w:w="2825" w:type="dxa"/>
            <w:tcMar>
              <w:top w:w="60" w:type="dxa"/>
              <w:left w:w="120" w:type="dxa"/>
              <w:bottom w:w="60" w:type="dxa"/>
              <w:right w:w="120" w:type="dxa"/>
            </w:tcMar>
            <w:vAlign w:val="center"/>
          </w:tcPr>
          <w:p w14:paraId="6AA6DF39"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Planning</w:t>
            </w:r>
          </w:p>
        </w:tc>
        <w:tc>
          <w:tcPr>
            <w:tcW w:w="5461" w:type="dxa"/>
            <w:tcMar>
              <w:top w:w="60" w:type="dxa"/>
              <w:left w:w="120" w:type="dxa"/>
              <w:bottom w:w="60" w:type="dxa"/>
              <w:right w:w="120" w:type="dxa"/>
            </w:tcMar>
            <w:vAlign w:val="center"/>
          </w:tcPr>
          <w:p w14:paraId="1ECE6B5F"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Réalisme et cohérence du planning d'exécution</w:t>
            </w:r>
          </w:p>
        </w:tc>
        <w:tc>
          <w:tcPr>
            <w:tcW w:w="1400" w:type="dxa"/>
            <w:tcMar>
              <w:top w:w="60" w:type="dxa"/>
              <w:left w:w="120" w:type="dxa"/>
              <w:bottom w:w="60" w:type="dxa"/>
              <w:right w:w="120" w:type="dxa"/>
            </w:tcMar>
            <w:vAlign w:val="center"/>
          </w:tcPr>
          <w:p w14:paraId="6FF9D0EF"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5</w:t>
            </w:r>
          </w:p>
        </w:tc>
      </w:tr>
      <w:tr w:rsidR="007368AF" w:rsidRPr="008E0DAE" w14:paraId="42FB2CDF" w14:textId="77777777" w:rsidTr="00230A42">
        <w:trPr>
          <w:jc w:val="center"/>
        </w:trPr>
        <w:tc>
          <w:tcPr>
            <w:tcW w:w="2825" w:type="dxa"/>
            <w:tcMar>
              <w:top w:w="60" w:type="dxa"/>
              <w:left w:w="120" w:type="dxa"/>
              <w:bottom w:w="60" w:type="dxa"/>
              <w:right w:w="120" w:type="dxa"/>
            </w:tcMar>
            <w:vAlign w:val="center"/>
          </w:tcPr>
          <w:p w14:paraId="41B29BAD"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TOTAL</w:t>
            </w:r>
          </w:p>
        </w:tc>
        <w:tc>
          <w:tcPr>
            <w:tcW w:w="5461" w:type="dxa"/>
            <w:tcMar>
              <w:top w:w="60" w:type="dxa"/>
              <w:left w:w="120" w:type="dxa"/>
              <w:bottom w:w="60" w:type="dxa"/>
              <w:right w:w="120" w:type="dxa"/>
            </w:tcMar>
            <w:vAlign w:val="center"/>
          </w:tcPr>
          <w:p w14:paraId="7C0B13CF" w14:textId="77777777" w:rsidR="007368AF" w:rsidRPr="008E0DAE" w:rsidRDefault="007368AF">
            <w:pPr>
              <w:jc w:val="center"/>
              <w:rPr>
                <w:rFonts w:asciiTheme="minorHAnsi" w:hAnsiTheme="minorHAnsi" w:cstheme="minorHAnsi"/>
              </w:rPr>
            </w:pPr>
          </w:p>
        </w:tc>
        <w:tc>
          <w:tcPr>
            <w:tcW w:w="1400" w:type="dxa"/>
            <w:tcMar>
              <w:top w:w="60" w:type="dxa"/>
              <w:left w:w="120" w:type="dxa"/>
              <w:bottom w:w="60" w:type="dxa"/>
              <w:right w:w="120" w:type="dxa"/>
            </w:tcMar>
            <w:vAlign w:val="center"/>
          </w:tcPr>
          <w:p w14:paraId="5003F5D8" w14:textId="77777777" w:rsidR="007368AF" w:rsidRPr="008E0DAE" w:rsidRDefault="0016283E">
            <w:pPr>
              <w:jc w:val="center"/>
              <w:rPr>
                <w:rFonts w:asciiTheme="minorHAnsi" w:hAnsiTheme="minorHAnsi" w:cstheme="minorHAnsi"/>
              </w:rPr>
            </w:pPr>
            <w:r>
              <w:rPr>
                <w:rFonts w:asciiTheme="minorHAnsi" w:hAnsiTheme="minorHAnsi" w:cstheme="minorHAnsi"/>
                <w:sz w:val="20"/>
                <w:szCs w:val="20"/>
              </w:rPr>
              <w:t>100</w:t>
            </w:r>
          </w:p>
        </w:tc>
      </w:tr>
    </w:tbl>
    <w:p w14:paraId="38F532D7" w14:textId="77777777" w:rsidR="007368AF" w:rsidRDefault="007368AF">
      <w:pPr>
        <w:spacing w:before="80" w:after="80"/>
        <w:rPr>
          <w:rFonts w:asciiTheme="minorHAnsi" w:hAnsiTheme="minorHAnsi" w:cstheme="minorHAnsi"/>
          <w:sz w:val="6"/>
          <w:szCs w:val="6"/>
        </w:rPr>
      </w:pPr>
    </w:p>
    <w:p w14:paraId="31AC350D" w14:textId="77777777" w:rsidR="0084087D" w:rsidRPr="00335C7F" w:rsidRDefault="0084087D">
      <w:pPr>
        <w:spacing w:before="80" w:after="80"/>
        <w:rPr>
          <w:rFonts w:asciiTheme="minorHAnsi" w:hAnsiTheme="minorHAnsi" w:cstheme="minorHAnsi"/>
          <w:sz w:val="6"/>
          <w:szCs w:val="6"/>
        </w:rPr>
      </w:pPr>
    </w:p>
    <w:p w14:paraId="367C107C" w14:textId="77777777" w:rsidR="007368AF" w:rsidRDefault="0016283E" w:rsidP="00230A42">
      <w:pPr>
        <w:spacing w:before="80" w:after="80"/>
        <w:jc w:val="both"/>
        <w:rPr>
          <w:rFonts w:asciiTheme="minorHAnsi" w:hAnsiTheme="minorHAnsi" w:cstheme="minorHAnsi"/>
          <w:color w:val="000000"/>
        </w:rPr>
      </w:pPr>
      <w:r>
        <w:rPr>
          <w:rFonts w:asciiTheme="minorHAnsi" w:hAnsiTheme="minorHAnsi" w:cstheme="minorHAnsi"/>
          <w:color w:val="000000"/>
        </w:rPr>
        <w:lastRenderedPageBreak/>
        <w:t>Le score technique minimal requis est de 70 points sur 100 pour être admis à l'évaluation financière.</w:t>
      </w:r>
    </w:p>
    <w:p w14:paraId="509139F1" w14:textId="77777777" w:rsidR="004824DC" w:rsidRDefault="004824DC" w:rsidP="00230A42">
      <w:pPr>
        <w:spacing w:before="80" w:after="80"/>
        <w:jc w:val="both"/>
        <w:rPr>
          <w:rFonts w:asciiTheme="minorHAnsi" w:hAnsiTheme="minorHAnsi" w:cstheme="minorHAnsi"/>
        </w:rPr>
      </w:pPr>
    </w:p>
    <w:p w14:paraId="6E68A4AB" w14:textId="77777777" w:rsidR="003F371B" w:rsidRPr="008E0DAE" w:rsidRDefault="003F371B" w:rsidP="00230A42">
      <w:pPr>
        <w:spacing w:before="80" w:after="80"/>
        <w:jc w:val="both"/>
        <w:rPr>
          <w:rFonts w:asciiTheme="minorHAnsi" w:hAnsiTheme="minorHAnsi" w:cstheme="minorHAnsi"/>
        </w:rPr>
      </w:pPr>
    </w:p>
    <w:p w14:paraId="3F823752" w14:textId="77777777" w:rsidR="007368AF" w:rsidRPr="008E0DAE" w:rsidRDefault="0016283E" w:rsidP="00230A42">
      <w:pPr>
        <w:pStyle w:val="Titre3"/>
        <w:rPr>
          <w:rFonts w:cstheme="minorHAnsi"/>
        </w:rPr>
      </w:pPr>
      <w:r>
        <w:rPr>
          <w:rFonts w:cstheme="minorHAnsi"/>
        </w:rPr>
        <w:t>6.2 Personnel clé minimum requis</w:t>
      </w:r>
    </w:p>
    <w:tbl>
      <w:tblPr>
        <w:tblW w:w="9781" w:type="dxa"/>
        <w:tblInd w:w="-147" w:type="dxa"/>
        <w:tblCellMar>
          <w:top w:w="54" w:type="dxa"/>
          <w:left w:w="107" w:type="dxa"/>
          <w:right w:w="44" w:type="dxa"/>
        </w:tblCellMar>
        <w:tblLook w:val="04A0" w:firstRow="1" w:lastRow="0" w:firstColumn="1" w:lastColumn="0" w:noHBand="0" w:noVBand="1"/>
      </w:tblPr>
      <w:tblGrid>
        <w:gridCol w:w="3075"/>
        <w:gridCol w:w="3163"/>
        <w:gridCol w:w="1275"/>
        <w:gridCol w:w="1208"/>
        <w:gridCol w:w="1060"/>
      </w:tblGrid>
      <w:tr w:rsidR="00392E8E" w:rsidRPr="00392E8E" w14:paraId="7066FEB3" w14:textId="77777777" w:rsidTr="006D455F">
        <w:trPr>
          <w:trHeight w:val="1245"/>
        </w:trPr>
        <w:tc>
          <w:tcPr>
            <w:tcW w:w="3075" w:type="dxa"/>
            <w:tcBorders>
              <w:top w:val="single" w:sz="4" w:space="0" w:color="000000"/>
              <w:left w:val="single" w:sz="4" w:space="0" w:color="000000"/>
              <w:bottom w:val="single" w:sz="6" w:space="0" w:color="000000"/>
              <w:right w:val="single" w:sz="6" w:space="0" w:color="000000"/>
            </w:tcBorders>
            <w:shd w:val="clear" w:color="auto" w:fill="D9D9D9"/>
            <w:vAlign w:val="center"/>
          </w:tcPr>
          <w:p w14:paraId="019120BB"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Position </w:t>
            </w:r>
          </w:p>
        </w:tc>
        <w:tc>
          <w:tcPr>
            <w:tcW w:w="3163" w:type="dxa"/>
            <w:tcBorders>
              <w:top w:val="single" w:sz="4" w:space="0" w:color="000000"/>
              <w:left w:val="single" w:sz="6" w:space="0" w:color="000000"/>
              <w:bottom w:val="single" w:sz="6" w:space="0" w:color="000000"/>
              <w:right w:val="single" w:sz="6" w:space="0" w:color="000000"/>
            </w:tcBorders>
            <w:shd w:val="clear" w:color="auto" w:fill="D9D9D9"/>
            <w:vAlign w:val="center"/>
          </w:tcPr>
          <w:p w14:paraId="37A1548A"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Diplôme / spécialité </w:t>
            </w:r>
          </w:p>
        </w:tc>
        <w:tc>
          <w:tcPr>
            <w:tcW w:w="1275" w:type="dxa"/>
            <w:tcBorders>
              <w:top w:val="single" w:sz="4" w:space="0" w:color="000000"/>
              <w:left w:val="single" w:sz="6" w:space="0" w:color="000000"/>
              <w:bottom w:val="single" w:sz="6" w:space="0" w:color="000000"/>
              <w:right w:val="single" w:sz="6" w:space="0" w:color="000000"/>
            </w:tcBorders>
            <w:shd w:val="clear" w:color="auto" w:fill="D9D9D9"/>
            <w:vAlign w:val="center"/>
          </w:tcPr>
          <w:p w14:paraId="43350B39"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Expérience globale en travaux </w:t>
            </w:r>
          </w:p>
          <w:p w14:paraId="64FC6DE2"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(années) </w:t>
            </w:r>
          </w:p>
        </w:tc>
        <w:tc>
          <w:tcPr>
            <w:tcW w:w="1208" w:type="dxa"/>
            <w:tcBorders>
              <w:top w:val="single" w:sz="4" w:space="0" w:color="000000"/>
              <w:left w:val="single" w:sz="6" w:space="0" w:color="000000"/>
              <w:bottom w:val="single" w:sz="6" w:space="0" w:color="000000"/>
              <w:right w:val="single" w:sz="6" w:space="0" w:color="000000"/>
            </w:tcBorders>
            <w:shd w:val="clear" w:color="auto" w:fill="D9D9D9"/>
          </w:tcPr>
          <w:p w14:paraId="431071AF"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Expérience dans des travaux </w:t>
            </w:r>
          </w:p>
          <w:p w14:paraId="68E626B4"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similaires </w:t>
            </w:r>
          </w:p>
          <w:p w14:paraId="6067C951"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(Nombre) </w:t>
            </w:r>
          </w:p>
        </w:tc>
        <w:tc>
          <w:tcPr>
            <w:tcW w:w="1060" w:type="dxa"/>
            <w:tcBorders>
              <w:top w:val="single" w:sz="4" w:space="0" w:color="000000"/>
              <w:left w:val="single" w:sz="6" w:space="0" w:color="000000"/>
              <w:bottom w:val="single" w:sz="6" w:space="0" w:color="000000"/>
              <w:right w:val="single" w:sz="4" w:space="0" w:color="000000"/>
            </w:tcBorders>
            <w:shd w:val="clear" w:color="auto" w:fill="D9D9D9"/>
            <w:vAlign w:val="center"/>
          </w:tcPr>
          <w:p w14:paraId="08A300EB" w14:textId="77777777" w:rsidR="00392E8E" w:rsidRPr="00392E8E" w:rsidRDefault="00392E8E" w:rsidP="00392E8E">
            <w:pPr>
              <w:rPr>
                <w:rFonts w:asciiTheme="minorHAnsi" w:hAnsiTheme="minorHAnsi" w:cstheme="minorHAnsi"/>
              </w:rPr>
            </w:pPr>
            <w:r>
              <w:rPr>
                <w:rFonts w:asciiTheme="minorHAnsi" w:hAnsiTheme="minorHAnsi" w:cstheme="minorHAnsi"/>
                <w:b/>
              </w:rPr>
              <w:t xml:space="preserve">Nombre </w:t>
            </w:r>
          </w:p>
        </w:tc>
      </w:tr>
      <w:tr w:rsidR="00392E8E" w:rsidRPr="00392E8E" w14:paraId="7DFAABBB" w14:textId="77777777" w:rsidTr="006D455F">
        <w:trPr>
          <w:trHeight w:val="487"/>
        </w:trPr>
        <w:tc>
          <w:tcPr>
            <w:tcW w:w="3075" w:type="dxa"/>
            <w:tcBorders>
              <w:top w:val="single" w:sz="6" w:space="0" w:color="000000"/>
              <w:left w:val="single" w:sz="4" w:space="0" w:color="000000"/>
              <w:bottom w:val="single" w:sz="6" w:space="0" w:color="000000"/>
              <w:right w:val="single" w:sz="6" w:space="0" w:color="000000"/>
            </w:tcBorders>
          </w:tcPr>
          <w:p w14:paraId="3A46163C"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Conducteur </w:t>
            </w:r>
            <w:r>
              <w:rPr>
                <w:rFonts w:asciiTheme="minorHAnsi" w:hAnsiTheme="minorHAnsi" w:cstheme="minorHAnsi"/>
              </w:rPr>
              <w:tab/>
              <w:t xml:space="preserve">des </w:t>
            </w:r>
          </w:p>
          <w:p w14:paraId="2DCFC35B"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travaux </w:t>
            </w:r>
          </w:p>
        </w:tc>
        <w:tc>
          <w:tcPr>
            <w:tcW w:w="3163" w:type="dxa"/>
            <w:tcBorders>
              <w:top w:val="single" w:sz="6" w:space="0" w:color="000000"/>
              <w:left w:val="single" w:sz="6" w:space="0" w:color="000000"/>
              <w:bottom w:val="single" w:sz="6" w:space="0" w:color="000000"/>
              <w:right w:val="single" w:sz="6" w:space="0" w:color="000000"/>
            </w:tcBorders>
          </w:tcPr>
          <w:p w14:paraId="16863F72"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Ingénieur du Génie Civil (BAC+5) ou équivalent </w:t>
            </w:r>
          </w:p>
        </w:tc>
        <w:tc>
          <w:tcPr>
            <w:tcW w:w="1275" w:type="dxa"/>
            <w:tcBorders>
              <w:top w:val="single" w:sz="6" w:space="0" w:color="000000"/>
              <w:left w:val="single" w:sz="6" w:space="0" w:color="000000"/>
              <w:bottom w:val="single" w:sz="6" w:space="0" w:color="000000"/>
              <w:right w:val="single" w:sz="6" w:space="0" w:color="000000"/>
            </w:tcBorders>
            <w:vAlign w:val="center"/>
          </w:tcPr>
          <w:p w14:paraId="373CB389"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05 ans </w:t>
            </w:r>
          </w:p>
        </w:tc>
        <w:tc>
          <w:tcPr>
            <w:tcW w:w="1208" w:type="dxa"/>
            <w:tcBorders>
              <w:top w:val="single" w:sz="6" w:space="0" w:color="000000"/>
              <w:left w:val="single" w:sz="6" w:space="0" w:color="000000"/>
              <w:bottom w:val="single" w:sz="6" w:space="0" w:color="000000"/>
              <w:right w:val="single" w:sz="6" w:space="0" w:color="000000"/>
            </w:tcBorders>
            <w:vAlign w:val="center"/>
          </w:tcPr>
          <w:p w14:paraId="2EC04E4F"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03 </w:t>
            </w:r>
          </w:p>
        </w:tc>
        <w:tc>
          <w:tcPr>
            <w:tcW w:w="1060" w:type="dxa"/>
            <w:tcBorders>
              <w:top w:val="single" w:sz="6" w:space="0" w:color="000000"/>
              <w:left w:val="single" w:sz="6" w:space="0" w:color="000000"/>
              <w:bottom w:val="single" w:sz="6" w:space="0" w:color="000000"/>
              <w:right w:val="single" w:sz="4" w:space="0" w:color="000000"/>
            </w:tcBorders>
            <w:vAlign w:val="center"/>
          </w:tcPr>
          <w:p w14:paraId="228907BD"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1 </w:t>
            </w:r>
          </w:p>
        </w:tc>
      </w:tr>
      <w:tr w:rsidR="00392E8E" w:rsidRPr="00392E8E" w14:paraId="0DEAF0F7" w14:textId="77777777" w:rsidTr="006D455F">
        <w:trPr>
          <w:trHeight w:val="485"/>
        </w:trPr>
        <w:tc>
          <w:tcPr>
            <w:tcW w:w="3075" w:type="dxa"/>
            <w:tcBorders>
              <w:top w:val="single" w:sz="6" w:space="0" w:color="000000"/>
              <w:left w:val="single" w:sz="4" w:space="0" w:color="000000"/>
              <w:bottom w:val="single" w:sz="6" w:space="0" w:color="000000"/>
              <w:right w:val="single" w:sz="6" w:space="0" w:color="000000"/>
            </w:tcBorders>
            <w:vAlign w:val="center"/>
          </w:tcPr>
          <w:p w14:paraId="149B2F7B"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Chef de chantier </w:t>
            </w:r>
          </w:p>
        </w:tc>
        <w:tc>
          <w:tcPr>
            <w:tcW w:w="3163" w:type="dxa"/>
            <w:tcBorders>
              <w:top w:val="single" w:sz="6" w:space="0" w:color="000000"/>
              <w:left w:val="single" w:sz="6" w:space="0" w:color="000000"/>
              <w:bottom w:val="single" w:sz="6" w:space="0" w:color="000000"/>
              <w:right w:val="single" w:sz="6" w:space="0" w:color="000000"/>
            </w:tcBorders>
          </w:tcPr>
          <w:p w14:paraId="20792F9E"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Technicien du Génie Civil, </w:t>
            </w:r>
          </w:p>
          <w:p w14:paraId="64248122"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BEP </w:t>
            </w:r>
          </w:p>
        </w:tc>
        <w:tc>
          <w:tcPr>
            <w:tcW w:w="1275" w:type="dxa"/>
            <w:tcBorders>
              <w:top w:val="single" w:sz="6" w:space="0" w:color="000000"/>
              <w:left w:val="single" w:sz="6" w:space="0" w:color="000000"/>
              <w:bottom w:val="single" w:sz="6" w:space="0" w:color="000000"/>
              <w:right w:val="single" w:sz="6" w:space="0" w:color="000000"/>
            </w:tcBorders>
            <w:vAlign w:val="center"/>
          </w:tcPr>
          <w:p w14:paraId="677AF327"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03 ans </w:t>
            </w:r>
          </w:p>
        </w:tc>
        <w:tc>
          <w:tcPr>
            <w:tcW w:w="1208" w:type="dxa"/>
            <w:tcBorders>
              <w:top w:val="single" w:sz="6" w:space="0" w:color="000000"/>
              <w:left w:val="single" w:sz="6" w:space="0" w:color="000000"/>
              <w:bottom w:val="single" w:sz="6" w:space="0" w:color="000000"/>
              <w:right w:val="single" w:sz="6" w:space="0" w:color="000000"/>
            </w:tcBorders>
            <w:vAlign w:val="center"/>
          </w:tcPr>
          <w:p w14:paraId="72CF1E65"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02 </w:t>
            </w:r>
          </w:p>
        </w:tc>
        <w:tc>
          <w:tcPr>
            <w:tcW w:w="1060" w:type="dxa"/>
            <w:tcBorders>
              <w:top w:val="single" w:sz="6" w:space="0" w:color="000000"/>
              <w:left w:val="single" w:sz="6" w:space="0" w:color="000000"/>
              <w:bottom w:val="single" w:sz="6" w:space="0" w:color="000000"/>
              <w:right w:val="single" w:sz="4" w:space="0" w:color="000000"/>
            </w:tcBorders>
            <w:vAlign w:val="center"/>
          </w:tcPr>
          <w:p w14:paraId="0ECDF2DE"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2 </w:t>
            </w:r>
          </w:p>
        </w:tc>
      </w:tr>
      <w:tr w:rsidR="00392E8E" w:rsidRPr="00392E8E" w14:paraId="381C58CE" w14:textId="77777777" w:rsidTr="006D455F">
        <w:trPr>
          <w:trHeight w:val="485"/>
        </w:trPr>
        <w:tc>
          <w:tcPr>
            <w:tcW w:w="3075" w:type="dxa"/>
            <w:tcBorders>
              <w:top w:val="single" w:sz="6" w:space="0" w:color="000000"/>
              <w:left w:val="single" w:sz="4" w:space="0" w:color="000000"/>
              <w:bottom w:val="single" w:sz="6" w:space="0" w:color="000000"/>
              <w:right w:val="single" w:sz="6" w:space="0" w:color="000000"/>
            </w:tcBorders>
          </w:tcPr>
          <w:p w14:paraId="092ADDB2"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Chef </w:t>
            </w:r>
            <w:r>
              <w:rPr>
                <w:rFonts w:asciiTheme="minorHAnsi" w:hAnsiTheme="minorHAnsi" w:cstheme="minorHAnsi"/>
              </w:rPr>
              <w:tab/>
              <w:t xml:space="preserve">d’équipe </w:t>
            </w:r>
          </w:p>
          <w:p w14:paraId="4C879E5A"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Électricité </w:t>
            </w:r>
          </w:p>
        </w:tc>
        <w:tc>
          <w:tcPr>
            <w:tcW w:w="3163" w:type="dxa"/>
            <w:tcBorders>
              <w:top w:val="single" w:sz="6" w:space="0" w:color="000000"/>
              <w:left w:val="single" w:sz="6" w:space="0" w:color="000000"/>
              <w:bottom w:val="single" w:sz="6" w:space="0" w:color="000000"/>
              <w:right w:val="single" w:sz="6" w:space="0" w:color="000000"/>
            </w:tcBorders>
          </w:tcPr>
          <w:p w14:paraId="09D2AE60"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BEP en électricité ou équivalent </w:t>
            </w:r>
          </w:p>
        </w:tc>
        <w:tc>
          <w:tcPr>
            <w:tcW w:w="1275" w:type="dxa"/>
            <w:tcBorders>
              <w:top w:val="single" w:sz="6" w:space="0" w:color="000000"/>
              <w:left w:val="single" w:sz="6" w:space="0" w:color="000000"/>
              <w:bottom w:val="single" w:sz="6" w:space="0" w:color="000000"/>
              <w:right w:val="single" w:sz="6" w:space="0" w:color="000000"/>
            </w:tcBorders>
            <w:vAlign w:val="center"/>
          </w:tcPr>
          <w:p w14:paraId="72785DE2"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03 ans </w:t>
            </w:r>
          </w:p>
        </w:tc>
        <w:tc>
          <w:tcPr>
            <w:tcW w:w="1208" w:type="dxa"/>
            <w:tcBorders>
              <w:top w:val="single" w:sz="6" w:space="0" w:color="000000"/>
              <w:left w:val="single" w:sz="6" w:space="0" w:color="000000"/>
              <w:bottom w:val="single" w:sz="6" w:space="0" w:color="000000"/>
              <w:right w:val="single" w:sz="6" w:space="0" w:color="000000"/>
            </w:tcBorders>
            <w:vAlign w:val="center"/>
          </w:tcPr>
          <w:p w14:paraId="0EB68C1C"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02 </w:t>
            </w:r>
          </w:p>
        </w:tc>
        <w:tc>
          <w:tcPr>
            <w:tcW w:w="1060" w:type="dxa"/>
            <w:tcBorders>
              <w:top w:val="single" w:sz="6" w:space="0" w:color="000000"/>
              <w:left w:val="single" w:sz="6" w:space="0" w:color="000000"/>
              <w:bottom w:val="single" w:sz="6" w:space="0" w:color="000000"/>
              <w:right w:val="single" w:sz="4" w:space="0" w:color="000000"/>
            </w:tcBorders>
            <w:vAlign w:val="center"/>
          </w:tcPr>
          <w:p w14:paraId="0C29BBF5"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1 </w:t>
            </w:r>
          </w:p>
        </w:tc>
      </w:tr>
      <w:tr w:rsidR="00392E8E" w:rsidRPr="00392E8E" w14:paraId="5D6038F8" w14:textId="77777777" w:rsidTr="006D455F">
        <w:trPr>
          <w:trHeight w:val="485"/>
        </w:trPr>
        <w:tc>
          <w:tcPr>
            <w:tcW w:w="3075" w:type="dxa"/>
            <w:tcBorders>
              <w:top w:val="single" w:sz="6" w:space="0" w:color="000000"/>
              <w:left w:val="single" w:sz="4" w:space="0" w:color="000000"/>
              <w:bottom w:val="single" w:sz="6" w:space="0" w:color="000000"/>
              <w:right w:val="single" w:sz="6" w:space="0" w:color="000000"/>
            </w:tcBorders>
          </w:tcPr>
          <w:p w14:paraId="3287B685"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Chef </w:t>
            </w:r>
            <w:r>
              <w:rPr>
                <w:rFonts w:asciiTheme="minorHAnsi" w:hAnsiTheme="minorHAnsi" w:cstheme="minorHAnsi"/>
              </w:rPr>
              <w:tab/>
              <w:t xml:space="preserve">d’équipe </w:t>
            </w:r>
          </w:p>
          <w:p w14:paraId="1B71E46F"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Maçonnerie </w:t>
            </w:r>
          </w:p>
        </w:tc>
        <w:tc>
          <w:tcPr>
            <w:tcW w:w="3163" w:type="dxa"/>
            <w:tcBorders>
              <w:top w:val="single" w:sz="6" w:space="0" w:color="000000"/>
              <w:left w:val="single" w:sz="6" w:space="0" w:color="000000"/>
              <w:bottom w:val="single" w:sz="6" w:space="0" w:color="000000"/>
              <w:right w:val="single" w:sz="6" w:space="0" w:color="000000"/>
            </w:tcBorders>
            <w:vAlign w:val="center"/>
          </w:tcPr>
          <w:p w14:paraId="7B55412D"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CAP en Maçonnerie </w:t>
            </w:r>
          </w:p>
        </w:tc>
        <w:tc>
          <w:tcPr>
            <w:tcW w:w="1275" w:type="dxa"/>
            <w:tcBorders>
              <w:top w:val="single" w:sz="6" w:space="0" w:color="000000"/>
              <w:left w:val="single" w:sz="6" w:space="0" w:color="000000"/>
              <w:bottom w:val="single" w:sz="6" w:space="0" w:color="000000"/>
              <w:right w:val="single" w:sz="6" w:space="0" w:color="000000"/>
            </w:tcBorders>
            <w:vAlign w:val="center"/>
          </w:tcPr>
          <w:p w14:paraId="10B246CC"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03 ans </w:t>
            </w:r>
          </w:p>
        </w:tc>
        <w:tc>
          <w:tcPr>
            <w:tcW w:w="1208" w:type="dxa"/>
            <w:tcBorders>
              <w:top w:val="single" w:sz="6" w:space="0" w:color="000000"/>
              <w:left w:val="single" w:sz="6" w:space="0" w:color="000000"/>
              <w:bottom w:val="single" w:sz="6" w:space="0" w:color="000000"/>
              <w:right w:val="single" w:sz="6" w:space="0" w:color="000000"/>
            </w:tcBorders>
            <w:vAlign w:val="center"/>
          </w:tcPr>
          <w:p w14:paraId="2252C5DF"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02 </w:t>
            </w:r>
          </w:p>
        </w:tc>
        <w:tc>
          <w:tcPr>
            <w:tcW w:w="1060" w:type="dxa"/>
            <w:tcBorders>
              <w:top w:val="single" w:sz="6" w:space="0" w:color="000000"/>
              <w:left w:val="single" w:sz="6" w:space="0" w:color="000000"/>
              <w:bottom w:val="single" w:sz="6" w:space="0" w:color="000000"/>
              <w:right w:val="single" w:sz="4" w:space="0" w:color="000000"/>
            </w:tcBorders>
            <w:vAlign w:val="center"/>
          </w:tcPr>
          <w:p w14:paraId="5C7DB39B"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1 </w:t>
            </w:r>
          </w:p>
        </w:tc>
      </w:tr>
      <w:tr w:rsidR="00392E8E" w:rsidRPr="00392E8E" w14:paraId="0691F8EC" w14:textId="77777777" w:rsidTr="006D455F">
        <w:trPr>
          <w:trHeight w:val="485"/>
        </w:trPr>
        <w:tc>
          <w:tcPr>
            <w:tcW w:w="3075" w:type="dxa"/>
            <w:tcBorders>
              <w:top w:val="single" w:sz="6" w:space="0" w:color="000000"/>
              <w:left w:val="single" w:sz="4" w:space="0" w:color="000000"/>
              <w:bottom w:val="single" w:sz="6" w:space="0" w:color="000000"/>
              <w:right w:val="single" w:sz="6" w:space="0" w:color="000000"/>
            </w:tcBorders>
          </w:tcPr>
          <w:p w14:paraId="4F765F01"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Chef </w:t>
            </w:r>
            <w:r>
              <w:rPr>
                <w:rFonts w:asciiTheme="minorHAnsi" w:hAnsiTheme="minorHAnsi" w:cstheme="minorHAnsi"/>
              </w:rPr>
              <w:tab/>
              <w:t xml:space="preserve">d’équipe </w:t>
            </w:r>
          </w:p>
          <w:p w14:paraId="0B278C32" w14:textId="77777777" w:rsidR="00392E8E" w:rsidRPr="00392E8E" w:rsidRDefault="0040381E" w:rsidP="00392E8E">
            <w:pPr>
              <w:rPr>
                <w:rFonts w:asciiTheme="minorHAnsi" w:hAnsiTheme="minorHAnsi" w:cstheme="minorHAnsi"/>
              </w:rPr>
            </w:pPr>
            <w:r>
              <w:rPr>
                <w:rFonts w:asciiTheme="minorHAnsi" w:hAnsiTheme="minorHAnsi" w:cstheme="minorHAnsi"/>
              </w:rPr>
              <w:t xml:space="preserve">Charpentier </w:t>
            </w:r>
          </w:p>
        </w:tc>
        <w:tc>
          <w:tcPr>
            <w:tcW w:w="3163" w:type="dxa"/>
            <w:tcBorders>
              <w:top w:val="single" w:sz="6" w:space="0" w:color="000000"/>
              <w:left w:val="single" w:sz="6" w:space="0" w:color="000000"/>
              <w:bottom w:val="single" w:sz="6" w:space="0" w:color="000000"/>
              <w:right w:val="single" w:sz="6" w:space="0" w:color="000000"/>
            </w:tcBorders>
          </w:tcPr>
          <w:p w14:paraId="073A240C"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Attestation de formation +Attestation de travail </w:t>
            </w:r>
          </w:p>
        </w:tc>
        <w:tc>
          <w:tcPr>
            <w:tcW w:w="1275" w:type="dxa"/>
            <w:tcBorders>
              <w:top w:val="single" w:sz="6" w:space="0" w:color="000000"/>
              <w:left w:val="single" w:sz="6" w:space="0" w:color="000000"/>
              <w:bottom w:val="single" w:sz="6" w:space="0" w:color="000000"/>
              <w:right w:val="single" w:sz="6" w:space="0" w:color="000000"/>
            </w:tcBorders>
            <w:vAlign w:val="center"/>
          </w:tcPr>
          <w:p w14:paraId="5C859795"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03 ans </w:t>
            </w:r>
          </w:p>
        </w:tc>
        <w:tc>
          <w:tcPr>
            <w:tcW w:w="1208" w:type="dxa"/>
            <w:tcBorders>
              <w:top w:val="single" w:sz="6" w:space="0" w:color="000000"/>
              <w:left w:val="single" w:sz="6" w:space="0" w:color="000000"/>
              <w:bottom w:val="single" w:sz="6" w:space="0" w:color="000000"/>
              <w:right w:val="single" w:sz="6" w:space="0" w:color="000000"/>
            </w:tcBorders>
            <w:vAlign w:val="center"/>
          </w:tcPr>
          <w:p w14:paraId="0C1503F4"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02 </w:t>
            </w:r>
          </w:p>
        </w:tc>
        <w:tc>
          <w:tcPr>
            <w:tcW w:w="1060" w:type="dxa"/>
            <w:tcBorders>
              <w:top w:val="single" w:sz="6" w:space="0" w:color="000000"/>
              <w:left w:val="single" w:sz="6" w:space="0" w:color="000000"/>
              <w:bottom w:val="single" w:sz="6" w:space="0" w:color="000000"/>
              <w:right w:val="single" w:sz="4" w:space="0" w:color="000000"/>
            </w:tcBorders>
            <w:vAlign w:val="center"/>
          </w:tcPr>
          <w:p w14:paraId="1D454C6F"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1 </w:t>
            </w:r>
          </w:p>
        </w:tc>
      </w:tr>
      <w:tr w:rsidR="00392E8E" w:rsidRPr="00392E8E" w14:paraId="21971525" w14:textId="77777777" w:rsidTr="006D455F">
        <w:trPr>
          <w:trHeight w:val="482"/>
        </w:trPr>
        <w:tc>
          <w:tcPr>
            <w:tcW w:w="3075" w:type="dxa"/>
            <w:tcBorders>
              <w:top w:val="single" w:sz="6" w:space="0" w:color="000000"/>
              <w:left w:val="single" w:sz="4" w:space="0" w:color="000000"/>
              <w:bottom w:val="single" w:sz="4" w:space="0" w:color="000000"/>
              <w:right w:val="single" w:sz="6" w:space="0" w:color="000000"/>
            </w:tcBorders>
          </w:tcPr>
          <w:p w14:paraId="29072ADC"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Un </w:t>
            </w:r>
          </w:p>
          <w:p w14:paraId="13040B72" w14:textId="77777777" w:rsidR="00392E8E" w:rsidRPr="00392E8E" w:rsidRDefault="00BC6970" w:rsidP="00392E8E">
            <w:pPr>
              <w:rPr>
                <w:rFonts w:asciiTheme="minorHAnsi" w:hAnsiTheme="minorHAnsi" w:cstheme="minorHAnsi"/>
              </w:rPr>
            </w:pPr>
            <w:r>
              <w:rPr>
                <w:rFonts w:asciiTheme="minorHAnsi" w:hAnsiTheme="minorHAnsi" w:cstheme="minorHAnsi"/>
              </w:rPr>
              <w:t xml:space="preserve">Environnementaliste </w:t>
            </w:r>
          </w:p>
        </w:tc>
        <w:tc>
          <w:tcPr>
            <w:tcW w:w="3163" w:type="dxa"/>
            <w:tcBorders>
              <w:top w:val="single" w:sz="6" w:space="0" w:color="000000"/>
              <w:left w:val="single" w:sz="6" w:space="0" w:color="000000"/>
              <w:bottom w:val="single" w:sz="4" w:space="0" w:color="000000"/>
              <w:right w:val="single" w:sz="6" w:space="0" w:color="000000"/>
            </w:tcBorders>
          </w:tcPr>
          <w:p w14:paraId="1D37DFDF"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BAC </w:t>
            </w:r>
            <w:r>
              <w:rPr>
                <w:rFonts w:asciiTheme="minorHAnsi" w:hAnsiTheme="minorHAnsi" w:cstheme="minorHAnsi"/>
              </w:rPr>
              <w:tab/>
              <w:t xml:space="preserve">+ </w:t>
            </w:r>
            <w:r>
              <w:rPr>
                <w:rFonts w:asciiTheme="minorHAnsi" w:hAnsiTheme="minorHAnsi" w:cstheme="minorHAnsi"/>
              </w:rPr>
              <w:tab/>
              <w:t xml:space="preserve">2 </w:t>
            </w:r>
            <w:r>
              <w:rPr>
                <w:rFonts w:asciiTheme="minorHAnsi" w:hAnsiTheme="minorHAnsi" w:cstheme="minorHAnsi"/>
              </w:rPr>
              <w:tab/>
              <w:t xml:space="preserve">en </w:t>
            </w:r>
          </w:p>
          <w:p w14:paraId="03941E1F" w14:textId="77777777" w:rsidR="00392E8E" w:rsidRPr="00392E8E" w:rsidRDefault="00BC6970" w:rsidP="00392E8E">
            <w:pPr>
              <w:rPr>
                <w:rFonts w:asciiTheme="minorHAnsi" w:hAnsiTheme="minorHAnsi" w:cstheme="minorHAnsi"/>
              </w:rPr>
            </w:pPr>
            <w:r>
              <w:rPr>
                <w:rFonts w:asciiTheme="minorHAnsi" w:hAnsiTheme="minorHAnsi" w:cstheme="minorHAnsi"/>
              </w:rPr>
              <w:t xml:space="preserve">Environnement </w:t>
            </w:r>
          </w:p>
        </w:tc>
        <w:tc>
          <w:tcPr>
            <w:tcW w:w="1275" w:type="dxa"/>
            <w:tcBorders>
              <w:top w:val="single" w:sz="6" w:space="0" w:color="000000"/>
              <w:left w:val="single" w:sz="6" w:space="0" w:color="000000"/>
              <w:bottom w:val="single" w:sz="4" w:space="0" w:color="000000"/>
              <w:right w:val="single" w:sz="6" w:space="0" w:color="000000"/>
            </w:tcBorders>
            <w:vAlign w:val="center"/>
          </w:tcPr>
          <w:p w14:paraId="64542FE6"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03 ans </w:t>
            </w:r>
          </w:p>
        </w:tc>
        <w:tc>
          <w:tcPr>
            <w:tcW w:w="1208" w:type="dxa"/>
            <w:tcBorders>
              <w:top w:val="single" w:sz="6" w:space="0" w:color="000000"/>
              <w:left w:val="single" w:sz="6" w:space="0" w:color="000000"/>
              <w:bottom w:val="single" w:sz="4" w:space="0" w:color="000000"/>
              <w:right w:val="single" w:sz="6" w:space="0" w:color="000000"/>
            </w:tcBorders>
            <w:vAlign w:val="center"/>
          </w:tcPr>
          <w:p w14:paraId="0CBE83F1"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02 </w:t>
            </w:r>
          </w:p>
        </w:tc>
        <w:tc>
          <w:tcPr>
            <w:tcW w:w="1060" w:type="dxa"/>
            <w:tcBorders>
              <w:top w:val="single" w:sz="6" w:space="0" w:color="000000"/>
              <w:left w:val="single" w:sz="6" w:space="0" w:color="000000"/>
              <w:bottom w:val="single" w:sz="4" w:space="0" w:color="000000"/>
              <w:right w:val="single" w:sz="4" w:space="0" w:color="000000"/>
            </w:tcBorders>
            <w:vAlign w:val="center"/>
          </w:tcPr>
          <w:p w14:paraId="03D871EC" w14:textId="77777777" w:rsidR="00392E8E" w:rsidRPr="00392E8E" w:rsidRDefault="00392E8E" w:rsidP="00392E8E">
            <w:pPr>
              <w:rPr>
                <w:rFonts w:asciiTheme="minorHAnsi" w:hAnsiTheme="minorHAnsi" w:cstheme="minorHAnsi"/>
              </w:rPr>
            </w:pPr>
            <w:r>
              <w:rPr>
                <w:rFonts w:asciiTheme="minorHAnsi" w:hAnsiTheme="minorHAnsi" w:cstheme="minorHAnsi"/>
              </w:rPr>
              <w:t xml:space="preserve">1 </w:t>
            </w:r>
          </w:p>
        </w:tc>
      </w:tr>
    </w:tbl>
    <w:p w14:paraId="3C12FEF0" w14:textId="77777777" w:rsidR="00392E8E" w:rsidRDefault="00392E8E" w:rsidP="00782445">
      <w:pPr>
        <w:rPr>
          <w:rFonts w:asciiTheme="minorHAnsi" w:hAnsiTheme="minorHAnsi" w:cstheme="minorHAnsi"/>
        </w:rPr>
      </w:pPr>
    </w:p>
    <w:p w14:paraId="3FCB1681" w14:textId="77777777" w:rsidR="00DE28A9" w:rsidRPr="00357656" w:rsidRDefault="00782445" w:rsidP="00782445">
      <w:pPr>
        <w:rPr>
          <w:rFonts w:asciiTheme="minorHAnsi" w:hAnsiTheme="minorHAnsi" w:cstheme="minorHAnsi"/>
        </w:rPr>
      </w:pPr>
      <w:r>
        <w:rPr>
          <w:rFonts w:asciiTheme="minorHAnsi" w:hAnsiTheme="minorHAnsi" w:cstheme="minorHAnsi"/>
        </w:rPr>
        <w:t>Les curriculums vitae actualisés, ainsi que les attestations de disponibilité datant du mois de la soumission, signés à l’encre bleue par les intéressés et les photocopies des diplômes du personnel clé doivent être joint.</w:t>
      </w:r>
    </w:p>
    <w:p w14:paraId="6D2B1A1E" w14:textId="77777777" w:rsidR="00D6288E" w:rsidRPr="00703BAA" w:rsidRDefault="007F4E9C" w:rsidP="00703BAA">
      <w:pPr>
        <w:pStyle w:val="Titre2"/>
        <w:ind w:left="360"/>
        <w:rPr>
          <w:rFonts w:cstheme="minorHAnsi"/>
          <w:i w:val="0"/>
          <w:iCs/>
          <w:szCs w:val="22"/>
        </w:rPr>
      </w:pPr>
      <w:r>
        <w:rPr>
          <w:rFonts w:cstheme="minorHAnsi"/>
          <w:i w:val="0"/>
          <w:iCs/>
          <w:szCs w:val="22"/>
        </w:rPr>
        <w:t xml:space="preserve">6.3 Matériel requis pour les travaux </w:t>
      </w:r>
    </w:p>
    <w:tbl>
      <w:tblPr>
        <w:tblStyle w:val="TableGrid"/>
        <w:tblW w:w="9498" w:type="dxa"/>
        <w:tblInd w:w="-434" w:type="dxa"/>
        <w:tblCellMar>
          <w:top w:w="56" w:type="dxa"/>
          <w:left w:w="106" w:type="dxa"/>
          <w:right w:w="31" w:type="dxa"/>
        </w:tblCellMar>
        <w:tblLook w:val="04A0" w:firstRow="1" w:lastRow="0" w:firstColumn="1" w:lastColumn="0" w:noHBand="0" w:noVBand="1"/>
      </w:tblPr>
      <w:tblGrid>
        <w:gridCol w:w="2272"/>
        <w:gridCol w:w="5384"/>
        <w:gridCol w:w="1842"/>
      </w:tblGrid>
      <w:tr w:rsidR="00F75EFA" w:rsidRPr="00F75EFA" w14:paraId="60CC6A12" w14:textId="77777777" w:rsidTr="006D455F">
        <w:trPr>
          <w:trHeight w:val="527"/>
        </w:trPr>
        <w:tc>
          <w:tcPr>
            <w:tcW w:w="2272"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2995E723" w14:textId="77777777" w:rsidR="00F75EFA" w:rsidRPr="00F75EFA" w:rsidRDefault="00F75EFA" w:rsidP="00F75EFA">
            <w:pPr>
              <w:spacing w:line="259" w:lineRule="auto"/>
              <w:jc w:val="both"/>
              <w:rPr>
                <w:rFonts w:eastAsia="Bookman Old Style" w:cstheme="minorHAnsi"/>
                <w:color w:val="000000"/>
              </w:rPr>
            </w:pPr>
            <w:r>
              <w:rPr>
                <w:rFonts w:eastAsia="Bookman Old Style" w:cstheme="minorHAnsi"/>
                <w:b/>
                <w:color w:val="000000"/>
                <w:sz w:val="22"/>
              </w:rPr>
              <w:t xml:space="preserve">Numéro </w:t>
            </w:r>
          </w:p>
        </w:tc>
        <w:tc>
          <w:tcPr>
            <w:tcW w:w="5384"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76D0F577" w14:textId="77777777" w:rsidR="00F75EFA" w:rsidRPr="00F75EFA" w:rsidRDefault="00F75EFA" w:rsidP="00F75EFA">
            <w:pPr>
              <w:spacing w:line="259" w:lineRule="auto"/>
              <w:ind w:right="77"/>
              <w:jc w:val="center"/>
              <w:rPr>
                <w:rFonts w:eastAsia="Bookman Old Style" w:cstheme="minorHAnsi"/>
                <w:color w:val="000000"/>
              </w:rPr>
            </w:pPr>
            <w:r>
              <w:rPr>
                <w:rFonts w:eastAsia="Bookman Old Style" w:cstheme="minorHAnsi"/>
                <w:b/>
                <w:color w:val="000000"/>
                <w:sz w:val="22"/>
              </w:rPr>
              <w:t xml:space="preserve">Type et caractéristiques du matériel </w:t>
            </w:r>
          </w:p>
        </w:tc>
        <w:tc>
          <w:tcPr>
            <w:tcW w:w="1842" w:type="dxa"/>
            <w:tcBorders>
              <w:top w:val="single" w:sz="6" w:space="0" w:color="000000"/>
              <w:left w:val="single" w:sz="6" w:space="0" w:color="000000"/>
              <w:bottom w:val="single" w:sz="6" w:space="0" w:color="000000"/>
              <w:right w:val="single" w:sz="6" w:space="0" w:color="000000"/>
            </w:tcBorders>
            <w:shd w:val="clear" w:color="auto" w:fill="D9D9D9"/>
          </w:tcPr>
          <w:p w14:paraId="4965C892" w14:textId="77777777" w:rsidR="00F75EFA" w:rsidRPr="00F75EFA" w:rsidRDefault="00F75EFA" w:rsidP="00F75EFA">
            <w:pPr>
              <w:spacing w:line="259" w:lineRule="auto"/>
              <w:jc w:val="center"/>
              <w:rPr>
                <w:rFonts w:eastAsia="Bookman Old Style" w:cstheme="minorHAnsi"/>
                <w:color w:val="000000"/>
              </w:rPr>
            </w:pPr>
            <w:r>
              <w:rPr>
                <w:rFonts w:eastAsia="Bookman Old Style" w:cstheme="minorHAnsi"/>
                <w:b/>
                <w:color w:val="000000"/>
                <w:sz w:val="22"/>
              </w:rPr>
              <w:t xml:space="preserve">Nombre minimum </w:t>
            </w:r>
          </w:p>
        </w:tc>
      </w:tr>
      <w:tr w:rsidR="00F75EFA" w:rsidRPr="00F75EFA" w14:paraId="43EA52D0" w14:textId="77777777" w:rsidTr="006D455F">
        <w:trPr>
          <w:trHeight w:val="274"/>
        </w:trPr>
        <w:tc>
          <w:tcPr>
            <w:tcW w:w="2272" w:type="dxa"/>
            <w:tcBorders>
              <w:top w:val="single" w:sz="6" w:space="0" w:color="000000"/>
              <w:left w:val="single" w:sz="6" w:space="0" w:color="000000"/>
              <w:bottom w:val="single" w:sz="6" w:space="0" w:color="000000"/>
              <w:right w:val="single" w:sz="6" w:space="0" w:color="000000"/>
            </w:tcBorders>
          </w:tcPr>
          <w:p w14:paraId="1D0E16FF"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01</w:t>
            </w:r>
          </w:p>
        </w:tc>
        <w:tc>
          <w:tcPr>
            <w:tcW w:w="5384" w:type="dxa"/>
            <w:tcBorders>
              <w:top w:val="single" w:sz="6" w:space="0" w:color="000000"/>
              <w:left w:val="single" w:sz="6" w:space="0" w:color="000000"/>
              <w:bottom w:val="single" w:sz="6" w:space="0" w:color="000000"/>
              <w:right w:val="single" w:sz="6" w:space="0" w:color="000000"/>
            </w:tcBorders>
          </w:tcPr>
          <w:p w14:paraId="4095020A"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 xml:space="preserve">Compacteur manuel </w:t>
            </w:r>
          </w:p>
        </w:tc>
        <w:tc>
          <w:tcPr>
            <w:tcW w:w="1842" w:type="dxa"/>
            <w:tcBorders>
              <w:top w:val="single" w:sz="6" w:space="0" w:color="000000"/>
              <w:left w:val="single" w:sz="6" w:space="0" w:color="000000"/>
              <w:bottom w:val="single" w:sz="6" w:space="0" w:color="000000"/>
              <w:right w:val="single" w:sz="6" w:space="0" w:color="000000"/>
            </w:tcBorders>
          </w:tcPr>
          <w:p w14:paraId="2F7C0576"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r w:rsidR="00F75EFA" w:rsidRPr="00F75EFA" w14:paraId="0411F887" w14:textId="77777777" w:rsidTr="006D455F">
        <w:trPr>
          <w:trHeight w:val="274"/>
        </w:trPr>
        <w:tc>
          <w:tcPr>
            <w:tcW w:w="2272" w:type="dxa"/>
            <w:tcBorders>
              <w:top w:val="single" w:sz="6" w:space="0" w:color="000000"/>
              <w:left w:val="single" w:sz="6" w:space="0" w:color="000000"/>
              <w:bottom w:val="single" w:sz="6" w:space="0" w:color="000000"/>
              <w:right w:val="single" w:sz="6" w:space="0" w:color="000000"/>
            </w:tcBorders>
          </w:tcPr>
          <w:p w14:paraId="0F77D254"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 xml:space="preserve">02 </w:t>
            </w:r>
          </w:p>
        </w:tc>
        <w:tc>
          <w:tcPr>
            <w:tcW w:w="5384" w:type="dxa"/>
            <w:tcBorders>
              <w:top w:val="single" w:sz="6" w:space="0" w:color="000000"/>
              <w:left w:val="single" w:sz="6" w:space="0" w:color="000000"/>
              <w:bottom w:val="single" w:sz="6" w:space="0" w:color="000000"/>
              <w:right w:val="single" w:sz="6" w:space="0" w:color="000000"/>
            </w:tcBorders>
          </w:tcPr>
          <w:p w14:paraId="02CC8F0D"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 xml:space="preserve">Bétonnière  </w:t>
            </w:r>
          </w:p>
        </w:tc>
        <w:tc>
          <w:tcPr>
            <w:tcW w:w="1842" w:type="dxa"/>
            <w:tcBorders>
              <w:top w:val="single" w:sz="6" w:space="0" w:color="000000"/>
              <w:left w:val="single" w:sz="6" w:space="0" w:color="000000"/>
              <w:bottom w:val="single" w:sz="6" w:space="0" w:color="000000"/>
              <w:right w:val="single" w:sz="6" w:space="0" w:color="000000"/>
            </w:tcBorders>
          </w:tcPr>
          <w:p w14:paraId="7C98917A"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r w:rsidR="00F75EFA" w:rsidRPr="00F75EFA" w14:paraId="2E2C801B" w14:textId="77777777" w:rsidTr="006D455F">
        <w:trPr>
          <w:trHeight w:val="274"/>
        </w:trPr>
        <w:tc>
          <w:tcPr>
            <w:tcW w:w="2272" w:type="dxa"/>
            <w:tcBorders>
              <w:top w:val="single" w:sz="6" w:space="0" w:color="000000"/>
              <w:left w:val="single" w:sz="6" w:space="0" w:color="000000"/>
              <w:bottom w:val="single" w:sz="6" w:space="0" w:color="000000"/>
              <w:right w:val="single" w:sz="6" w:space="0" w:color="000000"/>
            </w:tcBorders>
          </w:tcPr>
          <w:p w14:paraId="4077F92F"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03</w:t>
            </w:r>
          </w:p>
        </w:tc>
        <w:tc>
          <w:tcPr>
            <w:tcW w:w="5384" w:type="dxa"/>
            <w:tcBorders>
              <w:top w:val="single" w:sz="6" w:space="0" w:color="000000"/>
              <w:left w:val="single" w:sz="6" w:space="0" w:color="000000"/>
              <w:bottom w:val="single" w:sz="6" w:space="0" w:color="000000"/>
              <w:right w:val="single" w:sz="6" w:space="0" w:color="000000"/>
            </w:tcBorders>
          </w:tcPr>
          <w:p w14:paraId="559F4502"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 xml:space="preserve">Pervibrateur </w:t>
            </w:r>
          </w:p>
        </w:tc>
        <w:tc>
          <w:tcPr>
            <w:tcW w:w="1842" w:type="dxa"/>
            <w:tcBorders>
              <w:top w:val="single" w:sz="6" w:space="0" w:color="000000"/>
              <w:left w:val="single" w:sz="6" w:space="0" w:color="000000"/>
              <w:bottom w:val="single" w:sz="6" w:space="0" w:color="000000"/>
              <w:right w:val="single" w:sz="6" w:space="0" w:color="000000"/>
            </w:tcBorders>
          </w:tcPr>
          <w:p w14:paraId="5A273BC3"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r w:rsidR="00F75EFA" w:rsidRPr="00F75EFA" w14:paraId="0C658502" w14:textId="77777777" w:rsidTr="006D455F">
        <w:trPr>
          <w:trHeight w:val="274"/>
        </w:trPr>
        <w:tc>
          <w:tcPr>
            <w:tcW w:w="2272" w:type="dxa"/>
            <w:tcBorders>
              <w:top w:val="single" w:sz="6" w:space="0" w:color="000000"/>
              <w:left w:val="single" w:sz="6" w:space="0" w:color="000000"/>
              <w:bottom w:val="single" w:sz="6" w:space="0" w:color="000000"/>
              <w:right w:val="single" w:sz="6" w:space="0" w:color="000000"/>
            </w:tcBorders>
          </w:tcPr>
          <w:p w14:paraId="7C3B6498"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 xml:space="preserve">04 </w:t>
            </w:r>
          </w:p>
        </w:tc>
        <w:tc>
          <w:tcPr>
            <w:tcW w:w="5384" w:type="dxa"/>
            <w:tcBorders>
              <w:top w:val="single" w:sz="6" w:space="0" w:color="000000"/>
              <w:left w:val="single" w:sz="6" w:space="0" w:color="000000"/>
              <w:bottom w:val="single" w:sz="6" w:space="0" w:color="000000"/>
              <w:right w:val="single" w:sz="6" w:space="0" w:color="000000"/>
            </w:tcBorders>
          </w:tcPr>
          <w:p w14:paraId="0D8F24CA"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 xml:space="preserve">Véhicule de liaison de type pick-up </w:t>
            </w:r>
          </w:p>
        </w:tc>
        <w:tc>
          <w:tcPr>
            <w:tcW w:w="1842" w:type="dxa"/>
            <w:tcBorders>
              <w:top w:val="single" w:sz="6" w:space="0" w:color="000000"/>
              <w:left w:val="single" w:sz="6" w:space="0" w:color="000000"/>
              <w:bottom w:val="single" w:sz="6" w:space="0" w:color="000000"/>
              <w:right w:val="single" w:sz="6" w:space="0" w:color="000000"/>
            </w:tcBorders>
          </w:tcPr>
          <w:p w14:paraId="47831FBE"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r w:rsidR="00F75EFA" w:rsidRPr="00F75EFA" w14:paraId="2D52491A" w14:textId="77777777" w:rsidTr="006D455F">
        <w:trPr>
          <w:trHeight w:val="272"/>
        </w:trPr>
        <w:tc>
          <w:tcPr>
            <w:tcW w:w="2272" w:type="dxa"/>
            <w:tcBorders>
              <w:top w:val="single" w:sz="6" w:space="0" w:color="000000"/>
              <w:left w:val="single" w:sz="6" w:space="0" w:color="000000"/>
              <w:bottom w:val="single" w:sz="6" w:space="0" w:color="000000"/>
              <w:right w:val="single" w:sz="6" w:space="0" w:color="000000"/>
            </w:tcBorders>
          </w:tcPr>
          <w:p w14:paraId="2DAC4E0F"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 xml:space="preserve">05 </w:t>
            </w:r>
          </w:p>
        </w:tc>
        <w:tc>
          <w:tcPr>
            <w:tcW w:w="5384" w:type="dxa"/>
            <w:tcBorders>
              <w:top w:val="single" w:sz="6" w:space="0" w:color="000000"/>
              <w:left w:val="single" w:sz="6" w:space="0" w:color="000000"/>
              <w:bottom w:val="single" w:sz="6" w:space="0" w:color="000000"/>
              <w:right w:val="single" w:sz="6" w:space="0" w:color="000000"/>
            </w:tcBorders>
          </w:tcPr>
          <w:p w14:paraId="463B4EFE"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 xml:space="preserve">Générateur de courant électrique et accessoire ≥ 20 Kva </w:t>
            </w:r>
          </w:p>
        </w:tc>
        <w:tc>
          <w:tcPr>
            <w:tcW w:w="1842" w:type="dxa"/>
            <w:tcBorders>
              <w:top w:val="single" w:sz="6" w:space="0" w:color="000000"/>
              <w:left w:val="single" w:sz="6" w:space="0" w:color="000000"/>
              <w:bottom w:val="single" w:sz="6" w:space="0" w:color="000000"/>
              <w:right w:val="single" w:sz="6" w:space="0" w:color="000000"/>
            </w:tcBorders>
          </w:tcPr>
          <w:p w14:paraId="6C52534B"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r w:rsidR="00F75EFA" w:rsidRPr="00F75EFA" w14:paraId="6A28244E" w14:textId="77777777" w:rsidTr="006D455F">
        <w:trPr>
          <w:trHeight w:val="274"/>
        </w:trPr>
        <w:tc>
          <w:tcPr>
            <w:tcW w:w="2272" w:type="dxa"/>
            <w:tcBorders>
              <w:top w:val="single" w:sz="6" w:space="0" w:color="000000"/>
              <w:left w:val="single" w:sz="6" w:space="0" w:color="000000"/>
              <w:bottom w:val="single" w:sz="6" w:space="0" w:color="000000"/>
              <w:right w:val="single" w:sz="6" w:space="0" w:color="000000"/>
            </w:tcBorders>
          </w:tcPr>
          <w:p w14:paraId="48CB30CE"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 xml:space="preserve">07 </w:t>
            </w:r>
          </w:p>
        </w:tc>
        <w:tc>
          <w:tcPr>
            <w:tcW w:w="5384" w:type="dxa"/>
            <w:tcBorders>
              <w:top w:val="single" w:sz="6" w:space="0" w:color="000000"/>
              <w:left w:val="single" w:sz="6" w:space="0" w:color="000000"/>
              <w:bottom w:val="single" w:sz="6" w:space="0" w:color="000000"/>
              <w:right w:val="single" w:sz="6" w:space="0" w:color="000000"/>
            </w:tcBorders>
          </w:tcPr>
          <w:p w14:paraId="361C17D1"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 xml:space="preserve">Poste à souder </w:t>
            </w:r>
          </w:p>
        </w:tc>
        <w:tc>
          <w:tcPr>
            <w:tcW w:w="1842" w:type="dxa"/>
            <w:tcBorders>
              <w:top w:val="single" w:sz="6" w:space="0" w:color="000000"/>
              <w:left w:val="single" w:sz="6" w:space="0" w:color="000000"/>
              <w:bottom w:val="single" w:sz="6" w:space="0" w:color="000000"/>
              <w:right w:val="single" w:sz="6" w:space="0" w:color="000000"/>
            </w:tcBorders>
          </w:tcPr>
          <w:p w14:paraId="6ECA839E"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r w:rsidR="00F75EFA" w:rsidRPr="00F75EFA" w14:paraId="2643AE77" w14:textId="77777777" w:rsidTr="006D455F">
        <w:trPr>
          <w:trHeight w:val="274"/>
        </w:trPr>
        <w:tc>
          <w:tcPr>
            <w:tcW w:w="2272" w:type="dxa"/>
            <w:tcBorders>
              <w:top w:val="single" w:sz="6" w:space="0" w:color="000000"/>
              <w:left w:val="single" w:sz="6" w:space="0" w:color="000000"/>
              <w:bottom w:val="single" w:sz="6" w:space="0" w:color="000000"/>
              <w:right w:val="single" w:sz="6" w:space="0" w:color="000000"/>
            </w:tcBorders>
          </w:tcPr>
          <w:p w14:paraId="2105B15C"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 xml:space="preserve">08 </w:t>
            </w:r>
          </w:p>
        </w:tc>
        <w:tc>
          <w:tcPr>
            <w:tcW w:w="5384" w:type="dxa"/>
            <w:tcBorders>
              <w:top w:val="single" w:sz="6" w:space="0" w:color="000000"/>
              <w:left w:val="single" w:sz="6" w:space="0" w:color="000000"/>
              <w:bottom w:val="single" w:sz="6" w:space="0" w:color="000000"/>
              <w:right w:val="single" w:sz="6" w:space="0" w:color="000000"/>
            </w:tcBorders>
          </w:tcPr>
          <w:p w14:paraId="7271D4E9"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Cuve à eau de 2 m</w:t>
            </w:r>
            <w:r>
              <w:rPr>
                <w:rFonts w:eastAsia="Bookman Old Style" w:cstheme="minorHAnsi"/>
                <w:color w:val="000000"/>
                <w:sz w:val="22"/>
                <w:vertAlign w:val="superscript"/>
              </w:rPr>
              <w:t>3</w:t>
            </w:r>
            <w:r>
              <w:rPr>
                <w:rFonts w:eastAsia="Bookman Old Style" w:cstheme="minorHAnsi"/>
                <w:color w:val="000000"/>
                <w:sz w:val="22"/>
              </w:rPr>
              <w:t xml:space="preserve"> au moins </w:t>
            </w:r>
          </w:p>
        </w:tc>
        <w:tc>
          <w:tcPr>
            <w:tcW w:w="1842" w:type="dxa"/>
            <w:tcBorders>
              <w:top w:val="single" w:sz="6" w:space="0" w:color="000000"/>
              <w:left w:val="single" w:sz="6" w:space="0" w:color="000000"/>
              <w:bottom w:val="single" w:sz="6" w:space="0" w:color="000000"/>
              <w:right w:val="single" w:sz="6" w:space="0" w:color="000000"/>
            </w:tcBorders>
          </w:tcPr>
          <w:p w14:paraId="1401DB38"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r w:rsidR="00F75EFA" w:rsidRPr="00F75EFA" w14:paraId="2D03CDC8" w14:textId="77777777" w:rsidTr="006D455F">
        <w:trPr>
          <w:trHeight w:val="533"/>
        </w:trPr>
        <w:tc>
          <w:tcPr>
            <w:tcW w:w="2272" w:type="dxa"/>
            <w:tcBorders>
              <w:top w:val="single" w:sz="6" w:space="0" w:color="000000"/>
              <w:left w:val="single" w:sz="6" w:space="0" w:color="000000"/>
              <w:bottom w:val="single" w:sz="6" w:space="0" w:color="000000"/>
              <w:right w:val="single" w:sz="6" w:space="0" w:color="000000"/>
            </w:tcBorders>
            <w:vAlign w:val="center"/>
          </w:tcPr>
          <w:p w14:paraId="0D88CAC6" w14:textId="77777777" w:rsidR="00F75EFA" w:rsidRPr="00F75EFA" w:rsidRDefault="00F75EFA" w:rsidP="00F75EFA">
            <w:pPr>
              <w:spacing w:line="259" w:lineRule="auto"/>
              <w:ind w:right="79"/>
              <w:jc w:val="center"/>
              <w:rPr>
                <w:rFonts w:eastAsia="Bookman Old Style" w:cstheme="minorHAnsi"/>
                <w:color w:val="000000"/>
              </w:rPr>
            </w:pPr>
            <w:r>
              <w:rPr>
                <w:rFonts w:eastAsia="Bookman Old Style" w:cstheme="minorHAnsi"/>
                <w:color w:val="000000"/>
                <w:sz w:val="22"/>
              </w:rPr>
              <w:t xml:space="preserve">09 </w:t>
            </w:r>
          </w:p>
        </w:tc>
        <w:tc>
          <w:tcPr>
            <w:tcW w:w="5384" w:type="dxa"/>
            <w:tcBorders>
              <w:top w:val="single" w:sz="6" w:space="0" w:color="000000"/>
              <w:left w:val="single" w:sz="6" w:space="0" w:color="000000"/>
              <w:bottom w:val="single" w:sz="6" w:space="0" w:color="000000"/>
              <w:right w:val="single" w:sz="6" w:space="0" w:color="000000"/>
            </w:tcBorders>
          </w:tcPr>
          <w:p w14:paraId="53D7C29A" w14:textId="77777777" w:rsidR="00F75EFA" w:rsidRPr="00F75EFA" w:rsidRDefault="00F75EFA" w:rsidP="00F75EFA">
            <w:pPr>
              <w:spacing w:line="259" w:lineRule="auto"/>
              <w:ind w:left="2"/>
              <w:rPr>
                <w:rFonts w:eastAsia="Bookman Old Style" w:cstheme="minorHAnsi"/>
                <w:color w:val="000000"/>
              </w:rPr>
            </w:pPr>
            <w:r>
              <w:rPr>
                <w:rFonts w:eastAsia="Bookman Old Style" w:cstheme="minorHAnsi"/>
                <w:color w:val="000000"/>
                <w:sz w:val="22"/>
              </w:rPr>
              <w:t xml:space="preserve">Lot de petit matériel de chantier (brouettes, pioches, marteaux, pelles, etc.) </w:t>
            </w:r>
          </w:p>
        </w:tc>
        <w:tc>
          <w:tcPr>
            <w:tcW w:w="1842" w:type="dxa"/>
            <w:tcBorders>
              <w:top w:val="single" w:sz="6" w:space="0" w:color="000000"/>
              <w:left w:val="single" w:sz="6" w:space="0" w:color="000000"/>
              <w:bottom w:val="single" w:sz="6" w:space="0" w:color="000000"/>
              <w:right w:val="single" w:sz="6" w:space="0" w:color="000000"/>
            </w:tcBorders>
            <w:vAlign w:val="center"/>
          </w:tcPr>
          <w:p w14:paraId="17518263" w14:textId="77777777" w:rsidR="00F75EFA" w:rsidRPr="00F75EFA" w:rsidRDefault="00F75EFA" w:rsidP="00F75EFA">
            <w:pPr>
              <w:spacing w:line="259" w:lineRule="auto"/>
              <w:ind w:right="73"/>
              <w:jc w:val="center"/>
              <w:rPr>
                <w:rFonts w:eastAsia="Bookman Old Style" w:cstheme="minorHAnsi"/>
                <w:color w:val="000000"/>
              </w:rPr>
            </w:pPr>
            <w:r>
              <w:rPr>
                <w:rFonts w:eastAsia="Bookman Old Style" w:cstheme="minorHAnsi"/>
                <w:color w:val="000000"/>
                <w:sz w:val="22"/>
              </w:rPr>
              <w:t xml:space="preserve">01 </w:t>
            </w:r>
          </w:p>
        </w:tc>
      </w:tr>
    </w:tbl>
    <w:p w14:paraId="05FA45E1" w14:textId="77777777" w:rsidR="00DE28A9" w:rsidRDefault="00DE28A9" w:rsidP="00782445"/>
    <w:p w14:paraId="6D578281" w14:textId="77777777" w:rsidR="007368AF" w:rsidRPr="00703BAA" w:rsidRDefault="0016283E" w:rsidP="00703BAA">
      <w:pPr>
        <w:pStyle w:val="Titre2"/>
        <w:ind w:left="360"/>
        <w:rPr>
          <w:rFonts w:cstheme="minorHAnsi"/>
          <w:i w:val="0"/>
          <w:iCs/>
          <w:szCs w:val="22"/>
        </w:rPr>
      </w:pPr>
      <w:r>
        <w:rPr>
          <w:rFonts w:cstheme="minorHAnsi"/>
          <w:i w:val="0"/>
          <w:iCs/>
          <w:szCs w:val="22"/>
        </w:rPr>
        <w:t>6.4 Sélection finale</w:t>
      </w:r>
    </w:p>
    <w:p w14:paraId="513690CA"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La sélection du prestataire se fera sur la base de la méthode du </w:t>
      </w:r>
      <w:r>
        <w:rPr>
          <w:rFonts w:asciiTheme="minorHAnsi" w:hAnsiTheme="minorHAnsi" w:cstheme="minorHAnsi"/>
          <w:b/>
          <w:bCs/>
          <w:color w:val="000000"/>
        </w:rPr>
        <w:t>rapport Qualité-Coût</w:t>
      </w:r>
      <w:r>
        <w:rPr>
          <w:rFonts w:asciiTheme="minorHAnsi" w:hAnsiTheme="minorHAnsi" w:cstheme="minorHAnsi"/>
          <w:color w:val="000000"/>
        </w:rPr>
        <w:t xml:space="preserve">. Seules les offres ayant obtenu une note technique égale ou supérieure au seuil minimal requis de </w:t>
      </w:r>
      <w:r>
        <w:rPr>
          <w:rFonts w:asciiTheme="minorHAnsi" w:hAnsiTheme="minorHAnsi" w:cstheme="minorHAnsi"/>
          <w:b/>
          <w:bCs/>
          <w:color w:val="000000"/>
        </w:rPr>
        <w:t>70 points sur 100</w:t>
      </w:r>
      <w:r>
        <w:rPr>
          <w:rFonts w:asciiTheme="minorHAnsi" w:hAnsiTheme="minorHAnsi" w:cstheme="minorHAnsi"/>
          <w:color w:val="000000"/>
        </w:rPr>
        <w:t xml:space="preserve"> seront admises à l'évaluation financière. Les offres techniquement non conformes ou en dessous de ce seuil seront éliminées à cette étape sans que leurs enveloppes financières ne soient ouvertes.</w:t>
      </w:r>
    </w:p>
    <w:p w14:paraId="355D6E06"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note globale de chaque soumissionnaire sera calculée selon la formule suivante :</w:t>
      </w:r>
    </w:p>
    <w:p w14:paraId="5C52B172"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b/>
          <w:bCs/>
          <w:color w:val="000000"/>
        </w:rPr>
        <w:lastRenderedPageBreak/>
        <w:t>Note globale = (Note technique x 70%) + (Note financière x 30%)</w:t>
      </w:r>
    </w:p>
    <w:p w14:paraId="6B6E5760"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note financière sera calculée selon la formule suivante :</w:t>
      </w:r>
    </w:p>
    <w:p w14:paraId="031AEC79"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b/>
          <w:bCs/>
          <w:color w:val="000000"/>
        </w:rPr>
        <w:t>Note financière = (Offre financière la moins disante / Offre financière du soumissionnaire évalué) x 100</w:t>
      </w:r>
    </w:p>
    <w:p w14:paraId="3AEE9554"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 marché sera attribué au soumissionnaire dont l'offre présente la </w:t>
      </w:r>
      <w:r>
        <w:rPr>
          <w:rFonts w:asciiTheme="minorHAnsi" w:hAnsiTheme="minorHAnsi" w:cstheme="minorHAnsi"/>
          <w:b/>
          <w:bCs/>
          <w:color w:val="000000"/>
        </w:rPr>
        <w:t>note globale la plus élevée</w:t>
      </w:r>
      <w:r>
        <w:rPr>
          <w:rFonts w:asciiTheme="minorHAnsi" w:hAnsiTheme="minorHAnsi" w:cstheme="minorHAnsi"/>
          <w:color w:val="000000"/>
        </w:rPr>
        <w:t>, combinant ainsi la meilleure qualité technique au coût le plus compétitif. En cas d'égalité de notes globales entre deux soumissionnaires, la priorité sera accordée à celui ayant obtenu la meilleure note technique.</w:t>
      </w:r>
    </w:p>
    <w:p w14:paraId="6DE39A45"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La Commission d'attribution des marchés de ACD dressera un procès-verbal d'évaluation et de classement des offres, qui sera soumis à l'approbation du Directeur exécutif avant la notification de l'attribution. ACD se réserve le droit de demander des éclaircissements à tout soumissionnaire sur son offre sans que cela ne constitue une négociation ou une modification de l'offre initiale.</w:t>
      </w:r>
    </w:p>
    <w:p w14:paraId="4FA24958" w14:textId="77777777" w:rsidR="007368AF" w:rsidRPr="00230A42" w:rsidRDefault="007368AF">
      <w:pPr>
        <w:spacing w:before="80" w:after="80"/>
        <w:rPr>
          <w:rFonts w:asciiTheme="minorHAnsi" w:hAnsiTheme="minorHAnsi" w:cstheme="minorHAnsi"/>
          <w:sz w:val="2"/>
          <w:szCs w:val="2"/>
        </w:rPr>
      </w:pPr>
    </w:p>
    <w:p w14:paraId="1FE48D9C" w14:textId="77777777" w:rsidR="007368AF" w:rsidRPr="006D455F" w:rsidRDefault="0016283E">
      <w:pPr>
        <w:pStyle w:val="Titre2"/>
        <w:pBdr>
          <w:bottom w:val="single" w:sz="4" w:space="0" w:color="2E75B6"/>
        </w:pBdr>
        <w:rPr>
          <w:rFonts w:cstheme="minorHAnsi"/>
          <w:i w:val="0"/>
          <w:iCs/>
        </w:rPr>
      </w:pPr>
      <w:r>
        <w:rPr>
          <w:rFonts w:cstheme="minorHAnsi"/>
          <w:i w:val="0"/>
          <w:iCs/>
        </w:rPr>
        <w:t>Article 7 : Délai de validité des offres</w:t>
      </w:r>
    </w:p>
    <w:p w14:paraId="1E196EF1"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Les soumissionnaires resteront engagés par leurs offres pendant un délai de </w:t>
      </w:r>
      <w:r>
        <w:rPr>
          <w:rFonts w:asciiTheme="minorHAnsi" w:hAnsiTheme="minorHAnsi" w:cstheme="minorHAnsi"/>
          <w:b/>
          <w:bCs/>
          <w:color w:val="000000"/>
        </w:rPr>
        <w:t>soixante (60) jours</w:t>
      </w:r>
      <w:r>
        <w:rPr>
          <w:rFonts w:asciiTheme="minorHAnsi" w:hAnsiTheme="minorHAnsi" w:cstheme="minorHAnsi"/>
          <w:color w:val="000000"/>
        </w:rPr>
        <w:t xml:space="preserve"> à compter de la date limite fixée pour la remise des offres.</w:t>
      </w:r>
    </w:p>
    <w:p w14:paraId="50C1E226"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Pendant toute la durée de ce délai, aucun soumissionnaire ne pourra retirer, modifier ou compléter son offre sous quelque forme que ce soit. Tout retrait ou modification non autorisée entraînera la saisie de la caution de soumission.</w:t>
      </w:r>
    </w:p>
    <w:p w14:paraId="390DBA66" w14:textId="77777777" w:rsidR="00335C7F" w:rsidRPr="00335C7F" w:rsidRDefault="00335C7F" w:rsidP="00230A42">
      <w:pPr>
        <w:spacing w:before="80" w:after="80"/>
        <w:jc w:val="both"/>
        <w:rPr>
          <w:rFonts w:asciiTheme="minorHAnsi" w:hAnsiTheme="minorHAnsi" w:cstheme="minorHAnsi"/>
          <w:color w:val="000000"/>
        </w:rPr>
      </w:pPr>
      <w:r>
        <w:rPr>
          <w:rFonts w:asciiTheme="minorHAnsi" w:hAnsiTheme="minorHAnsi" w:cstheme="minorHAnsi"/>
          <w:color w:val="000000"/>
        </w:rPr>
        <w:t>Si des circonstances exceptionnelles empêchaient ACD de notifier l'attribution du marché avant l'expiration de ce délai, elle pourrait solliciter par écrit une prorogation auprès des soumissionnaires. Ceux qui accepteraient resteraient engagés aux conditions de leur offre initiale jusqu'à la nouvelle échéance. Ceux qui refuseraient seraient écartés de la procédure sans perdre leur caution de soumission.</w:t>
      </w:r>
    </w:p>
    <w:p w14:paraId="5EB4B8CA" w14:textId="77777777" w:rsidR="007368AF" w:rsidRPr="006D455F" w:rsidRDefault="0016283E">
      <w:pPr>
        <w:pStyle w:val="Titre2"/>
        <w:pBdr>
          <w:bottom w:val="single" w:sz="4" w:space="0" w:color="2E75B6"/>
        </w:pBdr>
        <w:rPr>
          <w:rFonts w:cstheme="minorHAnsi"/>
          <w:i w:val="0"/>
          <w:iCs/>
        </w:rPr>
      </w:pPr>
      <w:r>
        <w:rPr>
          <w:rFonts w:cstheme="minorHAnsi"/>
          <w:i w:val="0"/>
          <w:iCs/>
        </w:rPr>
        <w:t>Article 8 : Délai d'exécution</w:t>
      </w:r>
    </w:p>
    <w:p w14:paraId="56220023"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 xml:space="preserve">Le délai d'exécution de la mission est fixé à </w:t>
      </w:r>
      <w:r>
        <w:rPr>
          <w:rFonts w:asciiTheme="minorHAnsi" w:hAnsiTheme="minorHAnsi" w:cstheme="minorHAnsi"/>
          <w:b/>
          <w:bCs/>
          <w:color w:val="000000"/>
        </w:rPr>
        <w:t>quatre-vingt-dix (90) jours calendaires</w:t>
      </w:r>
      <w:r>
        <w:rPr>
          <w:rFonts w:asciiTheme="minorHAnsi" w:hAnsiTheme="minorHAnsi" w:cstheme="minorHAnsi"/>
          <w:color w:val="000000"/>
        </w:rPr>
        <w:t xml:space="preserve"> à compter de la date de notification de l'ordre de service de commencer les prestations. Ce délai est impératif et couvre l'intégralité de la mission, depuis la phase de démarrage jusqu'à la remise et la validation des rapports définitifs et des dossiers d'appel d'offres travaux pour les sites.</w:t>
      </w:r>
    </w:p>
    <w:p w14:paraId="716C27FD" w14:textId="77777777" w:rsidR="00335C7F" w:rsidRPr="00335C7F" w:rsidRDefault="00335C7F" w:rsidP="00335C7F">
      <w:pPr>
        <w:spacing w:before="80" w:after="80"/>
        <w:jc w:val="both"/>
        <w:rPr>
          <w:rFonts w:asciiTheme="minorHAnsi" w:hAnsiTheme="minorHAnsi" w:cstheme="minorHAnsi"/>
          <w:color w:val="000000"/>
        </w:rPr>
      </w:pPr>
      <w:r>
        <w:rPr>
          <w:rFonts w:asciiTheme="minorHAnsi" w:hAnsiTheme="minorHAnsi" w:cstheme="minorHAnsi"/>
          <w:color w:val="000000"/>
        </w:rPr>
        <w:t>L’entreprise devra, dans les cinq (05) jours suivant la réception de l'ordre de service, soumettre au Maître d'Ouvrage un planning détaillé et actualisé d'exécution de la mission pour approbation. Tout démarrage effectif des prestations de terrain est subordonné à l'approbation de ce planning par ACD.</w:t>
      </w:r>
    </w:p>
    <w:p w14:paraId="5D46F69D" w14:textId="77777777" w:rsidR="00335C7F" w:rsidRPr="00335C7F" w:rsidRDefault="00335C7F" w:rsidP="00230A42">
      <w:pPr>
        <w:spacing w:before="80" w:after="80"/>
        <w:jc w:val="both"/>
        <w:rPr>
          <w:rFonts w:asciiTheme="minorHAnsi" w:hAnsiTheme="minorHAnsi" w:cstheme="minorHAnsi"/>
          <w:color w:val="000000"/>
        </w:rPr>
      </w:pPr>
      <w:r>
        <w:rPr>
          <w:rFonts w:asciiTheme="minorHAnsi" w:hAnsiTheme="minorHAnsi" w:cstheme="minorHAnsi"/>
          <w:color w:val="000000"/>
        </w:rPr>
        <w:t>En cas de force majeure dûment constatée et notifiée par écrit dans les quarante-huit (48) heures suivant sa survenance, une prorogation du délai pourra être accordée par le Maître d'Ouvrage après examen et accord des deux parties. Aucune prorogation ne sera accordée pour des causes imputables au prestataires, notamment une mobilisation insuffisante de ressources humaines ou matérielles.</w:t>
      </w:r>
    </w:p>
    <w:p w14:paraId="066FDFD9" w14:textId="77777777" w:rsidR="008C1F2D" w:rsidRPr="00AD0D8D" w:rsidRDefault="008C1F2D" w:rsidP="008C1F2D">
      <w:pPr>
        <w:pStyle w:val="Titre2"/>
        <w:pBdr>
          <w:bottom w:val="single" w:sz="4" w:space="0" w:color="2E75B6"/>
        </w:pBdr>
        <w:rPr>
          <w:rFonts w:cstheme="minorHAnsi"/>
        </w:rPr>
      </w:pPr>
      <w:r>
        <w:rPr>
          <w:rFonts w:cstheme="minorHAnsi"/>
        </w:rPr>
        <w:t xml:space="preserve">Article 9 : Capacité de préfinancement </w:t>
      </w:r>
    </w:p>
    <w:p w14:paraId="0CEB3026" w14:textId="77777777" w:rsidR="008C1F2D" w:rsidRDefault="008C1F2D" w:rsidP="008C1F2D">
      <w:pPr>
        <w:pStyle w:val="isselectedend"/>
        <w:spacing w:before="0" w:beforeAutospacing="0" w:after="0" w:afterAutospacing="0"/>
        <w:jc w:val="both"/>
      </w:pPr>
      <w:r>
        <w:t>Le prestataire devra démontrer sa capacité financière à assurer le préfinancement des activités qui lui seront confiées, notamment la prise en charge des dépenses nécessaires au démarrage et à la mise en œuvre des prestations avant le déblocage des paiements par le Maître d’ouvrage. Cette capacité devra permettre d’assurer la continuité des activités dans les délais convenus, sans interruption liée à des contraintes de trésorerie.</w:t>
      </w:r>
    </w:p>
    <w:p w14:paraId="35A2CAA4" w14:textId="77777777" w:rsidR="008C1F2D" w:rsidRPr="000464E5" w:rsidRDefault="008C1F2D" w:rsidP="008C1F2D">
      <w:pPr>
        <w:pStyle w:val="NormalWeb"/>
        <w:spacing w:before="0" w:beforeAutospacing="0" w:after="0" w:afterAutospacing="0"/>
        <w:jc w:val="both"/>
      </w:pPr>
      <w:r>
        <w:t>La capacité de préfinancement sera appréciée sur la base des ressources financières disponibles, des références de prestations antérieures et, le cas échéant, de tout document justificatif attestant de la solidité financière et de la capacité de mobilisation rapide des ressources nécessaires à l’exécution du contrat.</w:t>
      </w:r>
    </w:p>
    <w:p w14:paraId="4144CF31" w14:textId="77777777" w:rsidR="008C1F2D" w:rsidRPr="00AD0D8D" w:rsidRDefault="008C1F2D" w:rsidP="008C1F2D">
      <w:pPr>
        <w:pStyle w:val="Titre2"/>
        <w:pBdr>
          <w:bottom w:val="single" w:sz="4" w:space="0" w:color="2E75B6"/>
        </w:pBdr>
        <w:rPr>
          <w:rFonts w:cstheme="minorHAnsi"/>
        </w:rPr>
      </w:pPr>
      <w:r>
        <w:rPr>
          <w:rFonts w:cstheme="minorHAnsi"/>
        </w:rPr>
        <w:t xml:space="preserve">Article 10 : Modalité de paiement </w:t>
      </w:r>
    </w:p>
    <w:p w14:paraId="07CD6DEF" w14:textId="77777777" w:rsidR="008C1F2D" w:rsidRPr="007747A5" w:rsidRDefault="008C1F2D" w:rsidP="008C1F2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 paiement des prestations sera effectué par étape, après réalisation complète de chaque étape contractuelle et validation des livrables correspondants par le Maître d’ouvrage. Chaque paiement sera conditionné à la réception et à la validation des prestations réalisées, conformément aux exigences et spécifications définies dans le contrat.</w:t>
      </w:r>
    </w:p>
    <w:p w14:paraId="6EFF2936" w14:textId="77777777" w:rsidR="008C1F2D" w:rsidRDefault="008C1F2D" w:rsidP="008C1F2D">
      <w:pPr>
        <w:jc w:val="both"/>
        <w:rPr>
          <w:rFonts w:ascii="Times New Roman" w:eastAsia="Times New Roman" w:hAnsi="Times New Roman" w:cs="Times New Roman"/>
          <w:sz w:val="24"/>
          <w:szCs w:val="24"/>
        </w:rPr>
      </w:pPr>
    </w:p>
    <w:p w14:paraId="4DDCF015" w14:textId="77777777" w:rsidR="008C1F2D" w:rsidRDefault="008C1F2D" w:rsidP="008C1F2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Aucun paiement ne pourra être effectué pour une étape dont les prestations ou les livrables n’auront pas été préalablement réalisés et validés par le Maître d’ouvrage. En cas de réserves ou de non-conformités constatées, le paiement de l’étape concernée sera différé jusqu’à la correction et à la validation définitive des prestations.</w:t>
      </w:r>
    </w:p>
    <w:p w14:paraId="2FF32C06" w14:textId="77777777" w:rsidR="00335C7F" w:rsidRDefault="009E225E" w:rsidP="009E225E">
      <w:pPr>
        <w:jc w:val="both"/>
        <w:rPr>
          <w:rFonts w:asciiTheme="minorHAnsi" w:eastAsia="Times New Roman" w:hAnsiTheme="minorHAnsi" w:cstheme="minorHAnsi"/>
          <w:b/>
          <w:bCs/>
        </w:rPr>
      </w:pPr>
      <w:r>
        <w:rPr>
          <w:rFonts w:asciiTheme="minorHAnsi" w:eastAsia="Times New Roman" w:hAnsiTheme="minorHAnsi" w:cstheme="minorHAnsi"/>
          <w:b/>
          <w:bCs/>
        </w:rPr>
        <w:t xml:space="preserve">NB : Une retenue de 5% sera appliquée au montant global dédié au prestataire et lui sera reversé à la réception définitive. </w:t>
      </w:r>
    </w:p>
    <w:p w14:paraId="4EB5A03C" w14:textId="77777777" w:rsidR="00166E4A" w:rsidRDefault="00166E4A" w:rsidP="009E225E">
      <w:pPr>
        <w:jc w:val="both"/>
        <w:rPr>
          <w:rFonts w:asciiTheme="minorHAnsi" w:eastAsia="Times New Roman" w:hAnsiTheme="minorHAnsi" w:cstheme="minorHAnsi"/>
          <w:b/>
          <w:bCs/>
        </w:rPr>
      </w:pPr>
    </w:p>
    <w:p w14:paraId="74EF6BEB" w14:textId="77777777" w:rsidR="00166E4A" w:rsidRDefault="00166E4A" w:rsidP="009E225E">
      <w:pPr>
        <w:jc w:val="both"/>
        <w:rPr>
          <w:rFonts w:asciiTheme="minorHAnsi" w:eastAsia="Times New Roman" w:hAnsiTheme="minorHAnsi" w:cstheme="minorHAnsi"/>
          <w:b/>
          <w:bCs/>
        </w:rPr>
      </w:pPr>
    </w:p>
    <w:p w14:paraId="07443FC3" w14:textId="77777777" w:rsidR="00166E4A" w:rsidRDefault="00166E4A" w:rsidP="009E225E">
      <w:pPr>
        <w:jc w:val="both"/>
        <w:rPr>
          <w:rFonts w:asciiTheme="minorHAnsi" w:eastAsia="Times New Roman" w:hAnsiTheme="minorHAnsi" w:cstheme="minorHAnsi"/>
          <w:b/>
          <w:bCs/>
        </w:rPr>
      </w:pPr>
    </w:p>
    <w:p w14:paraId="49E18EB1" w14:textId="77777777" w:rsidR="00166E4A" w:rsidRDefault="00166E4A" w:rsidP="009E225E">
      <w:pPr>
        <w:jc w:val="both"/>
        <w:rPr>
          <w:rFonts w:asciiTheme="minorHAnsi" w:eastAsia="Times New Roman" w:hAnsiTheme="minorHAnsi" w:cstheme="minorHAnsi"/>
          <w:b/>
          <w:bCs/>
        </w:rPr>
      </w:pPr>
    </w:p>
    <w:p w14:paraId="4D3D95D7" w14:textId="77777777" w:rsidR="00166E4A" w:rsidRDefault="00166E4A" w:rsidP="009E225E">
      <w:pPr>
        <w:jc w:val="both"/>
        <w:rPr>
          <w:rFonts w:asciiTheme="minorHAnsi" w:eastAsia="Times New Roman" w:hAnsiTheme="minorHAnsi" w:cstheme="minorHAnsi"/>
          <w:b/>
          <w:bCs/>
        </w:rPr>
      </w:pPr>
    </w:p>
    <w:p w14:paraId="7442EAA2" w14:textId="77777777" w:rsidR="00166E4A" w:rsidRDefault="00166E4A" w:rsidP="009E225E">
      <w:pPr>
        <w:jc w:val="both"/>
        <w:rPr>
          <w:rFonts w:asciiTheme="minorHAnsi" w:eastAsia="Times New Roman" w:hAnsiTheme="minorHAnsi" w:cstheme="minorHAnsi"/>
          <w:b/>
          <w:bCs/>
        </w:rPr>
      </w:pPr>
    </w:p>
    <w:p w14:paraId="430E0B40" w14:textId="77777777" w:rsidR="00166E4A" w:rsidRDefault="00166E4A" w:rsidP="009E225E">
      <w:pPr>
        <w:jc w:val="both"/>
        <w:rPr>
          <w:rFonts w:asciiTheme="minorHAnsi" w:eastAsia="Times New Roman" w:hAnsiTheme="minorHAnsi" w:cstheme="minorHAnsi"/>
          <w:b/>
          <w:bCs/>
        </w:rPr>
      </w:pPr>
    </w:p>
    <w:p w14:paraId="7FCF97C6" w14:textId="77777777" w:rsidR="00166E4A" w:rsidRDefault="00166E4A" w:rsidP="009E225E">
      <w:pPr>
        <w:jc w:val="both"/>
        <w:rPr>
          <w:rFonts w:asciiTheme="minorHAnsi" w:eastAsia="Times New Roman" w:hAnsiTheme="minorHAnsi" w:cstheme="minorHAnsi"/>
          <w:b/>
          <w:bCs/>
        </w:rPr>
      </w:pPr>
    </w:p>
    <w:p w14:paraId="152B4E2C" w14:textId="77777777" w:rsidR="00166E4A" w:rsidRDefault="00166E4A" w:rsidP="009E225E">
      <w:pPr>
        <w:jc w:val="both"/>
        <w:rPr>
          <w:rFonts w:asciiTheme="minorHAnsi" w:eastAsia="Times New Roman" w:hAnsiTheme="minorHAnsi" w:cstheme="minorHAnsi"/>
          <w:b/>
          <w:bCs/>
        </w:rPr>
      </w:pPr>
    </w:p>
    <w:p w14:paraId="198B0A03" w14:textId="77777777" w:rsidR="00166E4A" w:rsidRDefault="00166E4A" w:rsidP="009E225E">
      <w:pPr>
        <w:jc w:val="both"/>
        <w:rPr>
          <w:rFonts w:asciiTheme="minorHAnsi" w:eastAsia="Times New Roman" w:hAnsiTheme="minorHAnsi" w:cstheme="minorHAnsi"/>
          <w:b/>
          <w:bCs/>
        </w:rPr>
      </w:pPr>
    </w:p>
    <w:p w14:paraId="1183E187" w14:textId="77777777" w:rsidR="00166E4A" w:rsidRDefault="00166E4A" w:rsidP="009E225E">
      <w:pPr>
        <w:jc w:val="both"/>
        <w:rPr>
          <w:rFonts w:asciiTheme="minorHAnsi" w:eastAsia="Times New Roman" w:hAnsiTheme="minorHAnsi" w:cstheme="minorHAnsi"/>
          <w:b/>
          <w:bCs/>
        </w:rPr>
      </w:pPr>
    </w:p>
    <w:p w14:paraId="54C38E1E" w14:textId="77777777" w:rsidR="00166E4A" w:rsidRDefault="00166E4A" w:rsidP="009E225E">
      <w:pPr>
        <w:jc w:val="both"/>
        <w:rPr>
          <w:rFonts w:asciiTheme="minorHAnsi" w:eastAsia="Times New Roman" w:hAnsiTheme="minorHAnsi" w:cstheme="minorHAnsi"/>
          <w:b/>
          <w:bCs/>
        </w:rPr>
      </w:pPr>
    </w:p>
    <w:p w14:paraId="6619D579" w14:textId="77777777" w:rsidR="00166E4A" w:rsidRDefault="00166E4A" w:rsidP="009E225E">
      <w:pPr>
        <w:jc w:val="both"/>
        <w:rPr>
          <w:rFonts w:asciiTheme="minorHAnsi" w:eastAsia="Times New Roman" w:hAnsiTheme="minorHAnsi" w:cstheme="minorHAnsi"/>
          <w:b/>
          <w:bCs/>
        </w:rPr>
      </w:pPr>
    </w:p>
    <w:p w14:paraId="385FB6F4" w14:textId="77777777" w:rsidR="00166E4A" w:rsidRDefault="00166E4A" w:rsidP="009E225E">
      <w:pPr>
        <w:jc w:val="both"/>
        <w:rPr>
          <w:rFonts w:asciiTheme="minorHAnsi" w:eastAsia="Times New Roman" w:hAnsiTheme="minorHAnsi" w:cstheme="minorHAnsi"/>
          <w:b/>
          <w:bCs/>
        </w:rPr>
      </w:pPr>
    </w:p>
    <w:p w14:paraId="04A99285" w14:textId="77777777" w:rsidR="00166E4A" w:rsidRDefault="00166E4A" w:rsidP="009E225E">
      <w:pPr>
        <w:jc w:val="both"/>
        <w:rPr>
          <w:rFonts w:asciiTheme="minorHAnsi" w:eastAsia="Times New Roman" w:hAnsiTheme="minorHAnsi" w:cstheme="minorHAnsi"/>
          <w:b/>
          <w:bCs/>
        </w:rPr>
      </w:pPr>
    </w:p>
    <w:p w14:paraId="0EEB2391" w14:textId="77777777" w:rsidR="00166E4A" w:rsidRDefault="00166E4A" w:rsidP="009E225E">
      <w:pPr>
        <w:jc w:val="both"/>
        <w:rPr>
          <w:rFonts w:asciiTheme="minorHAnsi" w:eastAsia="Times New Roman" w:hAnsiTheme="minorHAnsi" w:cstheme="minorHAnsi"/>
          <w:b/>
          <w:bCs/>
        </w:rPr>
      </w:pPr>
    </w:p>
    <w:p w14:paraId="00C84A8D" w14:textId="77777777" w:rsidR="00166E4A" w:rsidRDefault="00166E4A" w:rsidP="009E225E">
      <w:pPr>
        <w:jc w:val="both"/>
        <w:rPr>
          <w:rFonts w:asciiTheme="minorHAnsi" w:eastAsia="Times New Roman" w:hAnsiTheme="minorHAnsi" w:cstheme="minorHAnsi"/>
          <w:b/>
          <w:bCs/>
        </w:rPr>
      </w:pPr>
    </w:p>
    <w:p w14:paraId="2AA8E6EA" w14:textId="77777777" w:rsidR="00166E4A" w:rsidRDefault="00166E4A" w:rsidP="009E225E">
      <w:pPr>
        <w:jc w:val="both"/>
        <w:rPr>
          <w:rFonts w:asciiTheme="minorHAnsi" w:eastAsia="Times New Roman" w:hAnsiTheme="minorHAnsi" w:cstheme="minorHAnsi"/>
          <w:b/>
          <w:bCs/>
        </w:rPr>
      </w:pPr>
    </w:p>
    <w:p w14:paraId="5F172878" w14:textId="77777777" w:rsidR="00166E4A" w:rsidRDefault="00166E4A" w:rsidP="009E225E">
      <w:pPr>
        <w:jc w:val="both"/>
        <w:rPr>
          <w:rFonts w:asciiTheme="minorHAnsi" w:eastAsia="Times New Roman" w:hAnsiTheme="minorHAnsi" w:cstheme="minorHAnsi"/>
          <w:b/>
          <w:bCs/>
        </w:rPr>
      </w:pPr>
    </w:p>
    <w:p w14:paraId="24A37615" w14:textId="77777777" w:rsidR="00166E4A" w:rsidRDefault="00166E4A" w:rsidP="009E225E">
      <w:pPr>
        <w:jc w:val="both"/>
        <w:rPr>
          <w:rFonts w:asciiTheme="minorHAnsi" w:eastAsia="Times New Roman" w:hAnsiTheme="minorHAnsi" w:cstheme="minorHAnsi"/>
          <w:b/>
          <w:bCs/>
        </w:rPr>
      </w:pPr>
    </w:p>
    <w:p w14:paraId="468F97B4" w14:textId="77777777" w:rsidR="00166E4A" w:rsidRDefault="00166E4A" w:rsidP="009E225E">
      <w:pPr>
        <w:jc w:val="both"/>
        <w:rPr>
          <w:rFonts w:asciiTheme="minorHAnsi" w:eastAsia="Times New Roman" w:hAnsiTheme="minorHAnsi" w:cstheme="minorHAnsi"/>
          <w:b/>
          <w:bCs/>
        </w:rPr>
      </w:pPr>
    </w:p>
    <w:p w14:paraId="7611C857" w14:textId="77777777" w:rsidR="00166E4A" w:rsidRDefault="00166E4A" w:rsidP="009E225E">
      <w:pPr>
        <w:jc w:val="both"/>
        <w:rPr>
          <w:rFonts w:asciiTheme="minorHAnsi" w:eastAsia="Times New Roman" w:hAnsiTheme="minorHAnsi" w:cstheme="minorHAnsi"/>
          <w:b/>
          <w:bCs/>
        </w:rPr>
      </w:pPr>
    </w:p>
    <w:p w14:paraId="5E0DDE83" w14:textId="77777777" w:rsidR="00166E4A" w:rsidRDefault="00166E4A" w:rsidP="009E225E">
      <w:pPr>
        <w:jc w:val="both"/>
        <w:rPr>
          <w:rFonts w:asciiTheme="minorHAnsi" w:eastAsia="Times New Roman" w:hAnsiTheme="minorHAnsi" w:cstheme="minorHAnsi"/>
          <w:b/>
          <w:bCs/>
        </w:rPr>
      </w:pPr>
    </w:p>
    <w:p w14:paraId="03BDFF0E" w14:textId="77777777" w:rsidR="00166E4A" w:rsidRDefault="00166E4A" w:rsidP="009E225E">
      <w:pPr>
        <w:jc w:val="both"/>
        <w:rPr>
          <w:rFonts w:asciiTheme="minorHAnsi" w:eastAsia="Times New Roman" w:hAnsiTheme="minorHAnsi" w:cstheme="minorHAnsi"/>
          <w:b/>
          <w:bCs/>
        </w:rPr>
      </w:pPr>
    </w:p>
    <w:p w14:paraId="17016715" w14:textId="77777777" w:rsidR="00166E4A" w:rsidRDefault="00166E4A" w:rsidP="009E225E">
      <w:pPr>
        <w:jc w:val="both"/>
        <w:rPr>
          <w:rFonts w:asciiTheme="minorHAnsi" w:eastAsia="Times New Roman" w:hAnsiTheme="minorHAnsi" w:cstheme="minorHAnsi"/>
          <w:b/>
          <w:bCs/>
        </w:rPr>
      </w:pPr>
    </w:p>
    <w:p w14:paraId="402FC350" w14:textId="77777777" w:rsidR="00166E4A" w:rsidRDefault="00166E4A" w:rsidP="009E225E">
      <w:pPr>
        <w:jc w:val="both"/>
        <w:rPr>
          <w:rFonts w:asciiTheme="minorHAnsi" w:eastAsia="Times New Roman" w:hAnsiTheme="minorHAnsi" w:cstheme="minorHAnsi"/>
          <w:b/>
          <w:bCs/>
        </w:rPr>
      </w:pPr>
    </w:p>
    <w:p w14:paraId="465C8084" w14:textId="77777777" w:rsidR="00166E4A" w:rsidRDefault="00166E4A" w:rsidP="009E225E">
      <w:pPr>
        <w:jc w:val="both"/>
        <w:rPr>
          <w:rFonts w:asciiTheme="minorHAnsi" w:eastAsia="Times New Roman" w:hAnsiTheme="minorHAnsi" w:cstheme="minorHAnsi"/>
          <w:b/>
          <w:bCs/>
        </w:rPr>
      </w:pPr>
    </w:p>
    <w:p w14:paraId="56402399" w14:textId="77777777" w:rsidR="00166E4A" w:rsidRDefault="00166E4A" w:rsidP="009E225E">
      <w:pPr>
        <w:jc w:val="both"/>
        <w:rPr>
          <w:rFonts w:asciiTheme="minorHAnsi" w:eastAsia="Times New Roman" w:hAnsiTheme="minorHAnsi" w:cstheme="minorHAnsi"/>
          <w:b/>
          <w:bCs/>
        </w:rPr>
      </w:pPr>
    </w:p>
    <w:p w14:paraId="79623E2A" w14:textId="77777777" w:rsidR="00166E4A" w:rsidRDefault="00166E4A" w:rsidP="009E225E">
      <w:pPr>
        <w:jc w:val="both"/>
        <w:rPr>
          <w:rFonts w:asciiTheme="minorHAnsi" w:eastAsia="Times New Roman" w:hAnsiTheme="minorHAnsi" w:cstheme="minorHAnsi"/>
          <w:b/>
          <w:bCs/>
        </w:rPr>
      </w:pPr>
    </w:p>
    <w:p w14:paraId="670BA386" w14:textId="77777777" w:rsidR="00166E4A" w:rsidRDefault="00166E4A" w:rsidP="009E225E">
      <w:pPr>
        <w:jc w:val="both"/>
        <w:rPr>
          <w:rFonts w:asciiTheme="minorHAnsi" w:eastAsia="Times New Roman" w:hAnsiTheme="minorHAnsi" w:cstheme="minorHAnsi"/>
          <w:b/>
          <w:bCs/>
        </w:rPr>
      </w:pPr>
    </w:p>
    <w:p w14:paraId="7A715C9C" w14:textId="77777777" w:rsidR="00166E4A" w:rsidRDefault="00166E4A" w:rsidP="009E225E">
      <w:pPr>
        <w:jc w:val="both"/>
        <w:rPr>
          <w:rFonts w:asciiTheme="minorHAnsi" w:eastAsia="Times New Roman" w:hAnsiTheme="minorHAnsi" w:cstheme="minorHAnsi"/>
          <w:b/>
          <w:bCs/>
        </w:rPr>
      </w:pPr>
    </w:p>
    <w:p w14:paraId="5298C178" w14:textId="77777777" w:rsidR="00166E4A" w:rsidRDefault="00166E4A" w:rsidP="009E225E">
      <w:pPr>
        <w:jc w:val="both"/>
        <w:rPr>
          <w:rFonts w:asciiTheme="minorHAnsi" w:eastAsia="Times New Roman" w:hAnsiTheme="minorHAnsi" w:cstheme="minorHAnsi"/>
          <w:b/>
          <w:bCs/>
        </w:rPr>
      </w:pPr>
    </w:p>
    <w:p w14:paraId="27500A06" w14:textId="77777777" w:rsidR="00166E4A" w:rsidRDefault="00166E4A" w:rsidP="009E225E">
      <w:pPr>
        <w:jc w:val="both"/>
        <w:rPr>
          <w:rFonts w:asciiTheme="minorHAnsi" w:eastAsia="Times New Roman" w:hAnsiTheme="minorHAnsi" w:cstheme="minorHAnsi"/>
          <w:b/>
          <w:bCs/>
        </w:rPr>
      </w:pPr>
    </w:p>
    <w:p w14:paraId="64A68CE9" w14:textId="77777777" w:rsidR="00166E4A" w:rsidRDefault="00166E4A" w:rsidP="009E225E">
      <w:pPr>
        <w:jc w:val="both"/>
        <w:rPr>
          <w:rFonts w:asciiTheme="minorHAnsi" w:eastAsia="Times New Roman" w:hAnsiTheme="minorHAnsi" w:cstheme="minorHAnsi"/>
          <w:b/>
          <w:bCs/>
        </w:rPr>
      </w:pPr>
    </w:p>
    <w:p w14:paraId="3F0C7FAA" w14:textId="77777777" w:rsidR="00166E4A" w:rsidRDefault="00166E4A" w:rsidP="009E225E">
      <w:pPr>
        <w:jc w:val="both"/>
        <w:rPr>
          <w:rFonts w:asciiTheme="minorHAnsi" w:eastAsia="Times New Roman" w:hAnsiTheme="minorHAnsi" w:cstheme="minorHAnsi"/>
          <w:b/>
          <w:bCs/>
        </w:rPr>
      </w:pPr>
    </w:p>
    <w:p w14:paraId="21EC54AA" w14:textId="77777777" w:rsidR="00166E4A" w:rsidRDefault="00166E4A" w:rsidP="009E225E">
      <w:pPr>
        <w:jc w:val="both"/>
        <w:rPr>
          <w:rFonts w:asciiTheme="minorHAnsi" w:eastAsia="Times New Roman" w:hAnsiTheme="minorHAnsi" w:cstheme="minorHAnsi"/>
          <w:b/>
          <w:bCs/>
        </w:rPr>
      </w:pPr>
    </w:p>
    <w:p w14:paraId="6DAF5FE3" w14:textId="77777777" w:rsidR="00166E4A" w:rsidRDefault="00166E4A" w:rsidP="009E225E">
      <w:pPr>
        <w:jc w:val="both"/>
        <w:rPr>
          <w:rFonts w:asciiTheme="minorHAnsi" w:eastAsia="Times New Roman" w:hAnsiTheme="minorHAnsi" w:cstheme="minorHAnsi"/>
          <w:b/>
          <w:bCs/>
        </w:rPr>
      </w:pPr>
    </w:p>
    <w:p w14:paraId="6A54E5A9" w14:textId="77777777" w:rsidR="00166E4A" w:rsidRDefault="00166E4A" w:rsidP="009E225E">
      <w:pPr>
        <w:jc w:val="both"/>
        <w:rPr>
          <w:rFonts w:asciiTheme="minorHAnsi" w:eastAsia="Times New Roman" w:hAnsiTheme="minorHAnsi" w:cstheme="minorHAnsi"/>
          <w:b/>
          <w:bCs/>
        </w:rPr>
      </w:pPr>
    </w:p>
    <w:p w14:paraId="03AB9B79" w14:textId="77777777" w:rsidR="00166E4A" w:rsidRDefault="00166E4A" w:rsidP="009E225E">
      <w:pPr>
        <w:jc w:val="both"/>
        <w:rPr>
          <w:rFonts w:asciiTheme="minorHAnsi" w:eastAsia="Times New Roman" w:hAnsiTheme="minorHAnsi" w:cstheme="minorHAnsi"/>
          <w:b/>
          <w:bCs/>
        </w:rPr>
      </w:pPr>
    </w:p>
    <w:p w14:paraId="15E4DBE7" w14:textId="77777777" w:rsidR="00166E4A" w:rsidRDefault="00166E4A" w:rsidP="009E225E">
      <w:pPr>
        <w:jc w:val="both"/>
        <w:rPr>
          <w:rFonts w:asciiTheme="minorHAnsi" w:eastAsia="Times New Roman" w:hAnsiTheme="minorHAnsi" w:cstheme="minorHAnsi"/>
          <w:b/>
          <w:bCs/>
        </w:rPr>
      </w:pPr>
    </w:p>
    <w:p w14:paraId="0FED2F1F" w14:textId="77777777" w:rsidR="00166E4A" w:rsidRDefault="00166E4A" w:rsidP="009E225E">
      <w:pPr>
        <w:jc w:val="both"/>
        <w:rPr>
          <w:rFonts w:asciiTheme="minorHAnsi" w:eastAsia="Times New Roman" w:hAnsiTheme="minorHAnsi" w:cstheme="minorHAnsi"/>
          <w:b/>
          <w:bCs/>
        </w:rPr>
      </w:pPr>
    </w:p>
    <w:p w14:paraId="31BDBFF9" w14:textId="77777777" w:rsidR="00166E4A" w:rsidRPr="009E225E" w:rsidRDefault="00166E4A" w:rsidP="009E225E">
      <w:pPr>
        <w:jc w:val="both"/>
        <w:rPr>
          <w:rFonts w:asciiTheme="minorHAnsi" w:eastAsia="Times New Roman" w:hAnsiTheme="minorHAnsi" w:cstheme="minorHAnsi"/>
          <w:b/>
          <w:bCs/>
        </w:rPr>
      </w:pPr>
    </w:p>
    <w:p w14:paraId="1EECA638" w14:textId="77777777" w:rsidR="007368AF" w:rsidRPr="00166E4A" w:rsidRDefault="0016283E" w:rsidP="00166E4A">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SECTION III : FORMULAIRES DE SOUMISSION</w:t>
      </w:r>
    </w:p>
    <w:p w14:paraId="77B1631E" w14:textId="77777777" w:rsidR="007368AF" w:rsidRPr="008E0DAE" w:rsidRDefault="0016283E">
      <w:pPr>
        <w:pStyle w:val="Titre2"/>
        <w:pBdr>
          <w:bottom w:val="single" w:sz="4" w:space="0" w:color="2E75B6"/>
        </w:pBdr>
        <w:rPr>
          <w:rFonts w:cstheme="minorHAnsi"/>
        </w:rPr>
      </w:pPr>
      <w:r>
        <w:rPr>
          <w:rFonts w:cstheme="minorHAnsi"/>
        </w:rPr>
        <w:t>Lettre de soumission de l'offre</w:t>
      </w:r>
    </w:p>
    <w:p w14:paraId="6B347F9D" w14:textId="77777777" w:rsidR="007368AF" w:rsidRPr="00C97A65" w:rsidRDefault="007368AF">
      <w:pPr>
        <w:spacing w:before="80" w:after="80"/>
        <w:rPr>
          <w:rFonts w:asciiTheme="minorHAnsi" w:hAnsiTheme="minorHAnsi" w:cstheme="minorHAnsi"/>
          <w:sz w:val="2"/>
          <w:szCs w:val="2"/>
        </w:rPr>
      </w:pPr>
    </w:p>
    <w:p w14:paraId="5810A4D7" w14:textId="77777777" w:rsidR="00010526" w:rsidRPr="00010526" w:rsidRDefault="00010526" w:rsidP="00010526">
      <w:pPr>
        <w:spacing w:before="80" w:after="80"/>
        <w:rPr>
          <w:rFonts w:asciiTheme="minorHAnsi" w:hAnsiTheme="minorHAnsi" w:cstheme="minorHAnsi"/>
          <w:color w:val="000000"/>
        </w:rPr>
      </w:pPr>
      <w:r>
        <w:rPr>
          <w:rFonts w:asciiTheme="minorHAnsi" w:hAnsiTheme="minorHAnsi" w:cstheme="minorHAnsi"/>
          <w:color w:val="000000"/>
        </w:rPr>
        <w:t>Date : ___________________________</w:t>
      </w:r>
    </w:p>
    <w:p w14:paraId="79515782" w14:textId="65D1C115" w:rsidR="00010526" w:rsidRPr="00010526" w:rsidRDefault="00010526" w:rsidP="00CB2BB5">
      <w:pPr>
        <w:spacing w:before="80" w:after="80"/>
        <w:rPr>
          <w:rFonts w:asciiTheme="minorHAnsi" w:hAnsiTheme="minorHAnsi" w:cstheme="minorHAnsi"/>
          <w:color w:val="000000"/>
        </w:rPr>
      </w:pPr>
      <w:r>
        <w:rPr>
          <w:rFonts w:asciiTheme="minorHAnsi" w:hAnsiTheme="minorHAnsi" w:cstheme="minorHAnsi"/>
          <w:color w:val="000000"/>
        </w:rPr>
        <w:t xml:space="preserve">DAO N° : </w:t>
      </w:r>
      <w:r w:rsidR="005C144C">
        <w:rPr>
          <w:rFonts w:asciiTheme="minorHAnsi" w:hAnsiTheme="minorHAnsi" w:cstheme="minorHAnsi"/>
        </w:rPr>
        <w:t>ACD/OHG/006/2026</w:t>
      </w:r>
      <w:r>
        <w:rPr>
          <w:rFonts w:asciiTheme="minorHAnsi" w:hAnsiTheme="minorHAnsi" w:cstheme="minorHAnsi"/>
          <w:color w:val="000000"/>
        </w:rPr>
        <w:br/>
        <w:t>Monsieur le Directeur Général de l’Association Action Citoyenne pour le Développement (ACD) – Ouahigouya</w:t>
      </w:r>
    </w:p>
    <w:p w14:paraId="40971215"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Objet : Soumission d’offre relative à</w:t>
      </w:r>
      <w:r>
        <w:t xml:space="preserve"> </w:t>
      </w:r>
      <w:r>
        <w:rPr>
          <w:rFonts w:asciiTheme="minorHAnsi" w:hAnsiTheme="minorHAnsi" w:cstheme="minorHAnsi"/>
          <w:color w:val="000000"/>
        </w:rPr>
        <w:t>demande de cotations pour les travaux de construction de 02 centres GASPA, d’un hangar et d’une conserverie de 10 tonnes dans la région du Yaadga.</w:t>
      </w:r>
    </w:p>
    <w:p w14:paraId="7E9D9335"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 xml:space="preserve">Monsieur le Directeur Exécutif, </w:t>
      </w:r>
    </w:p>
    <w:p w14:paraId="7E254173"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Nous, soussignés [Nom complet du entreprises / consultant], après avoir pris connaissance de l’ensemble des pièces constitutives du Dossier d’Appel d’Offres susmentionné, déclarons par la présente soumettre officiellement notre offre pour la réalisation des prestations demandées.</w:t>
      </w:r>
    </w:p>
    <w:p w14:paraId="764CD9E0"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À cet effet, nous attestons et nous engageons à ce qui suit :</w:t>
      </w:r>
    </w:p>
    <w:p w14:paraId="7D4F6560" w14:textId="77777777" w:rsidR="00010526" w:rsidRPr="00010526" w:rsidRDefault="00010526" w:rsidP="00490EDC">
      <w:pPr>
        <w:numPr>
          <w:ilvl w:val="0"/>
          <w:numId w:val="12"/>
        </w:numPr>
        <w:spacing w:before="80" w:after="80"/>
        <w:jc w:val="both"/>
        <w:rPr>
          <w:rFonts w:asciiTheme="minorHAnsi" w:hAnsiTheme="minorHAnsi" w:cstheme="minorHAnsi"/>
          <w:color w:val="000000"/>
        </w:rPr>
      </w:pPr>
      <w:r>
        <w:rPr>
          <w:rFonts w:asciiTheme="minorHAnsi" w:hAnsiTheme="minorHAnsi" w:cstheme="minorHAnsi"/>
          <w:color w:val="000000"/>
        </w:rPr>
        <w:t xml:space="preserve">Nous avons examiné avec attention l’intégralité du Dossier d’Appel d’Offres, y compris les Termes de Référence, les prescriptions techniques ainsi que toutes les dispositions administratives et contractuelles, et n’émettons aucune réserve quant à leur contenu ; </w:t>
      </w:r>
    </w:p>
    <w:p w14:paraId="69F10F94" w14:textId="77777777" w:rsidR="00010526" w:rsidRPr="00010526" w:rsidRDefault="00010526" w:rsidP="00490EDC">
      <w:pPr>
        <w:numPr>
          <w:ilvl w:val="0"/>
          <w:numId w:val="12"/>
        </w:numPr>
        <w:spacing w:before="80" w:after="80"/>
        <w:jc w:val="both"/>
        <w:rPr>
          <w:rFonts w:asciiTheme="minorHAnsi" w:hAnsiTheme="minorHAnsi" w:cstheme="minorHAnsi"/>
          <w:color w:val="000000"/>
        </w:rPr>
      </w:pPr>
      <w:r>
        <w:rPr>
          <w:rFonts w:asciiTheme="minorHAnsi" w:hAnsiTheme="minorHAnsi" w:cstheme="minorHAnsi"/>
          <w:color w:val="000000"/>
        </w:rPr>
        <w:t xml:space="preserve">Nous nous engageons à exécuter les études techniques conformément aux exigences du cahier des charges, aux normes techniques en vigueur ainsi qu’aux règles de l’art applicables au domaine concerné ; </w:t>
      </w:r>
    </w:p>
    <w:p w14:paraId="5FEF9CC5" w14:textId="77777777" w:rsidR="00010526" w:rsidRPr="00010526" w:rsidRDefault="00010526" w:rsidP="00490EDC">
      <w:pPr>
        <w:numPr>
          <w:ilvl w:val="0"/>
          <w:numId w:val="12"/>
        </w:numPr>
        <w:spacing w:before="80" w:after="80"/>
        <w:jc w:val="both"/>
        <w:rPr>
          <w:rFonts w:asciiTheme="minorHAnsi" w:hAnsiTheme="minorHAnsi" w:cstheme="minorHAnsi"/>
          <w:color w:val="000000"/>
        </w:rPr>
      </w:pPr>
      <w:r>
        <w:rPr>
          <w:rFonts w:asciiTheme="minorHAnsi" w:hAnsiTheme="minorHAnsi" w:cstheme="minorHAnsi"/>
          <w:color w:val="000000"/>
        </w:rPr>
        <w:t>Le montant total de notre offre financière s’élève à :</w:t>
      </w:r>
      <w:r>
        <w:rPr>
          <w:rFonts w:asciiTheme="minorHAnsi" w:hAnsiTheme="minorHAnsi" w:cstheme="minorHAnsi"/>
          <w:color w:val="000000"/>
        </w:rPr>
        <w:br/>
        <w:t>_______________________________ FCFA</w:t>
      </w:r>
      <w:r>
        <w:rPr>
          <w:rFonts w:asciiTheme="minorHAnsi" w:hAnsiTheme="minorHAnsi" w:cstheme="minorHAnsi"/>
          <w:color w:val="000000"/>
        </w:rPr>
        <w:br/>
        <w:t xml:space="preserve">(En lettres : _______________________________________________) ; </w:t>
      </w:r>
    </w:p>
    <w:p w14:paraId="065E2303" w14:textId="77777777" w:rsidR="00010526" w:rsidRPr="00010526" w:rsidRDefault="00010526" w:rsidP="00490EDC">
      <w:pPr>
        <w:numPr>
          <w:ilvl w:val="0"/>
          <w:numId w:val="12"/>
        </w:numPr>
        <w:spacing w:before="80" w:after="80"/>
        <w:jc w:val="both"/>
        <w:rPr>
          <w:rFonts w:asciiTheme="minorHAnsi" w:hAnsiTheme="minorHAnsi" w:cstheme="minorHAnsi"/>
          <w:color w:val="000000"/>
        </w:rPr>
      </w:pPr>
      <w:r>
        <w:rPr>
          <w:rFonts w:asciiTheme="minorHAnsi" w:hAnsiTheme="minorHAnsi" w:cstheme="minorHAnsi"/>
          <w:color w:val="000000"/>
        </w:rPr>
        <w:t xml:space="preserve">Nous confirmons que notre offre demeurera valable et engageante pour une période de quatre-vingt-dix (90) jours calendaires à compter de la date limite fixée pour la remise des offres ; </w:t>
      </w:r>
    </w:p>
    <w:p w14:paraId="6471DDB7" w14:textId="77777777" w:rsidR="00010526" w:rsidRPr="00010526" w:rsidRDefault="00010526" w:rsidP="00490EDC">
      <w:pPr>
        <w:numPr>
          <w:ilvl w:val="0"/>
          <w:numId w:val="12"/>
        </w:numPr>
        <w:spacing w:before="80" w:after="80"/>
        <w:jc w:val="both"/>
        <w:rPr>
          <w:rFonts w:asciiTheme="minorHAnsi" w:hAnsiTheme="minorHAnsi" w:cstheme="minorHAnsi"/>
          <w:color w:val="000000"/>
        </w:rPr>
      </w:pPr>
      <w:r>
        <w:rPr>
          <w:rFonts w:asciiTheme="minorHAnsi" w:hAnsiTheme="minorHAnsi" w:cstheme="minorHAnsi"/>
          <w:color w:val="000000"/>
        </w:rPr>
        <w:t xml:space="preserve">Nous certifions que notre structure respecte les principes d’intégrité, de transparence et de bonne gouvernance, et nous engageons à appliquer strictement le Code d’éthique et de déontologie en matière de commande publique ; </w:t>
      </w:r>
    </w:p>
    <w:p w14:paraId="7F539516" w14:textId="77777777" w:rsidR="00010526" w:rsidRPr="005C7F1A" w:rsidRDefault="00010526" w:rsidP="00490EDC">
      <w:pPr>
        <w:numPr>
          <w:ilvl w:val="0"/>
          <w:numId w:val="12"/>
        </w:numPr>
        <w:spacing w:before="80" w:after="80"/>
        <w:jc w:val="both"/>
        <w:rPr>
          <w:rFonts w:asciiTheme="minorHAnsi" w:hAnsiTheme="minorHAnsi" w:cstheme="minorHAnsi"/>
          <w:color w:val="000000"/>
        </w:rPr>
      </w:pPr>
      <w:r>
        <w:rPr>
          <w:rFonts w:asciiTheme="minorHAnsi" w:hAnsiTheme="minorHAnsi" w:cstheme="minorHAnsi"/>
          <w:color w:val="000000"/>
        </w:rPr>
        <w:t xml:space="preserve">Nous déclarons également que toutes les informations contenues dans notre offre sont exactes, sincères et établies de bonne foi. </w:t>
      </w:r>
    </w:p>
    <w:p w14:paraId="448B6481" w14:textId="77777777" w:rsid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Dans l’attente d’une suite favorable, nous vous prions d’agréer, Monsieur le Directeur exécutif, l’expression de notre considération distinguée.</w:t>
      </w:r>
    </w:p>
    <w:p w14:paraId="329B77EA" w14:textId="77777777" w:rsidR="00010526" w:rsidRPr="00010526" w:rsidRDefault="00010526" w:rsidP="00010526">
      <w:pPr>
        <w:spacing w:before="80" w:after="80"/>
        <w:jc w:val="both"/>
        <w:rPr>
          <w:rFonts w:asciiTheme="minorHAnsi" w:hAnsiTheme="minorHAnsi" w:cstheme="minorHAnsi"/>
          <w:color w:val="000000"/>
          <w:sz w:val="4"/>
          <w:szCs w:val="4"/>
        </w:rPr>
      </w:pPr>
    </w:p>
    <w:p w14:paraId="115417B0"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Nom et prénom du signataire : ___________________________</w:t>
      </w:r>
    </w:p>
    <w:p w14:paraId="621D7FF2"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Qualité : ___________________________</w:t>
      </w:r>
    </w:p>
    <w:p w14:paraId="20C24BEB"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Signature et cachet : ___________________________</w:t>
      </w:r>
    </w:p>
    <w:p w14:paraId="130CF596" w14:textId="7D2E7B29" w:rsidR="00703606" w:rsidRDefault="00010526" w:rsidP="00A23C2E">
      <w:pPr>
        <w:spacing w:before="80" w:after="80"/>
        <w:jc w:val="both"/>
        <w:rPr>
          <w:rFonts w:asciiTheme="minorHAnsi" w:hAnsiTheme="minorHAnsi" w:cstheme="minorHAnsi"/>
          <w:color w:val="000000"/>
        </w:rPr>
      </w:pPr>
      <w:r>
        <w:rPr>
          <w:rFonts w:asciiTheme="minorHAnsi" w:hAnsiTheme="minorHAnsi" w:cstheme="minorHAnsi"/>
          <w:color w:val="000000"/>
        </w:rPr>
        <w:t>Fait à __________________ le __________________</w:t>
      </w:r>
    </w:p>
    <w:p w14:paraId="290A2212" w14:textId="77777777" w:rsidR="00166E4A" w:rsidRDefault="00166E4A" w:rsidP="00A23C2E">
      <w:pPr>
        <w:spacing w:before="80" w:after="80"/>
        <w:jc w:val="both"/>
        <w:rPr>
          <w:rFonts w:asciiTheme="minorHAnsi" w:hAnsiTheme="minorHAnsi" w:cstheme="minorHAnsi"/>
          <w:color w:val="000000"/>
        </w:rPr>
      </w:pPr>
    </w:p>
    <w:p w14:paraId="4FDFF130" w14:textId="77777777" w:rsidR="00166E4A" w:rsidRDefault="00166E4A" w:rsidP="00A23C2E">
      <w:pPr>
        <w:spacing w:before="80" w:after="80"/>
        <w:jc w:val="both"/>
        <w:rPr>
          <w:rFonts w:asciiTheme="minorHAnsi" w:hAnsiTheme="minorHAnsi" w:cstheme="minorHAnsi"/>
          <w:color w:val="000000"/>
        </w:rPr>
      </w:pPr>
    </w:p>
    <w:p w14:paraId="44F97685" w14:textId="77777777" w:rsidR="00166E4A" w:rsidRDefault="00166E4A" w:rsidP="00A23C2E">
      <w:pPr>
        <w:spacing w:before="80" w:after="80"/>
        <w:jc w:val="both"/>
        <w:rPr>
          <w:rFonts w:asciiTheme="minorHAnsi" w:hAnsiTheme="minorHAnsi" w:cstheme="minorHAnsi"/>
          <w:color w:val="000000"/>
        </w:rPr>
      </w:pPr>
    </w:p>
    <w:p w14:paraId="2ED2BECB" w14:textId="77777777" w:rsidR="00166E4A" w:rsidRDefault="00166E4A" w:rsidP="00A23C2E">
      <w:pPr>
        <w:spacing w:before="80" w:after="80"/>
        <w:jc w:val="both"/>
        <w:rPr>
          <w:rFonts w:asciiTheme="minorHAnsi" w:hAnsiTheme="minorHAnsi" w:cstheme="minorHAnsi"/>
          <w:color w:val="000000"/>
        </w:rPr>
      </w:pPr>
    </w:p>
    <w:p w14:paraId="022CC74A" w14:textId="77777777" w:rsidR="00166E4A" w:rsidRPr="00A23C2E" w:rsidRDefault="00166E4A" w:rsidP="00A23C2E">
      <w:pPr>
        <w:spacing w:before="80" w:after="80"/>
        <w:jc w:val="both"/>
        <w:rPr>
          <w:rFonts w:asciiTheme="minorHAnsi" w:hAnsiTheme="minorHAnsi" w:cstheme="minorHAnsi"/>
          <w:color w:val="000000"/>
        </w:rPr>
      </w:pPr>
    </w:p>
    <w:p w14:paraId="73362D3E" w14:textId="77777777" w:rsidR="007368AF" w:rsidRPr="009B2A7F" w:rsidRDefault="0016283E" w:rsidP="009B2A7F">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SECTION IV : TERMES DE RÉFÉRENCE ET CAHIER DES PRESCRIPTIONS TECHNIQUES</w:t>
      </w:r>
    </w:p>
    <w:p w14:paraId="007294BF" w14:textId="77777777" w:rsidR="00010526" w:rsidRPr="00010526" w:rsidRDefault="0016283E" w:rsidP="00010526">
      <w:pPr>
        <w:pStyle w:val="Titre2"/>
        <w:pBdr>
          <w:bottom w:val="single" w:sz="4" w:space="0" w:color="2E75B6"/>
        </w:pBdr>
        <w:rPr>
          <w:rFonts w:cstheme="minorHAnsi"/>
        </w:rPr>
      </w:pPr>
      <w:r>
        <w:rPr>
          <w:rFonts w:cstheme="minorHAnsi"/>
        </w:rPr>
        <w:t>1. CONTEXTE ET JUSTIFICATION</w:t>
      </w:r>
    </w:p>
    <w:p w14:paraId="46C1022F"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L’Association Action Citoyenne pour le Développement (ACD) intervient depuis plusieurs années dans la promotion du développement local, le renforcement de la résilience communautaire et l’amélioration durable des conditions de vie des populations vulnérables dans la région du Yaadga du Burkina Faso. Ses interventions s’inscrivent dans une dynamique de lutte contre l’insécurité alimentaire et nutritionnelle, de réduction de la pauvreté rurale et de promotion de l’autonomisation économique des femmes et des jeunes.</w:t>
      </w:r>
    </w:p>
    <w:p w14:paraId="757D91A6"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La région du Yaadga, particulièrement la province du Yatenga, fait face à de multiples défis structurels et conjoncturels, notamment la faible pluviométrie, la dégradation progressive des terres agricoles, les effets du changement climatique, la pression sur les ressources naturelles ainsi que la fragilité socio-économique des ménages ruraux. Cette situation limite fortement les capacités de production agricole et accentue la vulnérabilité des populations, en particulier durant les périodes de soudure.</w:t>
      </w:r>
    </w:p>
    <w:p w14:paraId="6D498B08" w14:textId="77777777" w:rsidR="00010526" w:rsidRPr="0090454E" w:rsidRDefault="00010526" w:rsidP="00010526">
      <w:pPr>
        <w:spacing w:before="80" w:after="80"/>
        <w:jc w:val="both"/>
        <w:rPr>
          <w:rFonts w:asciiTheme="minorHAnsi" w:hAnsiTheme="minorHAnsi" w:cstheme="minorHAnsi"/>
        </w:rPr>
      </w:pPr>
      <w:r>
        <w:rPr>
          <w:rFonts w:asciiTheme="minorHAnsi" w:hAnsiTheme="minorHAnsi" w:cstheme="minorHAnsi"/>
          <w:color w:val="000000"/>
        </w:rPr>
        <w:t xml:space="preserve">Dans le but de contribuer à une amélioration durable de la sécurité alimentaire et des revenus des ménages, ACD, en partenariat avec le Programme Alimentaire Mondial et l’organisation des Nations Unies pour </w:t>
      </w:r>
      <w:r>
        <w:rPr>
          <w:rFonts w:asciiTheme="minorHAnsi" w:hAnsiTheme="minorHAnsi" w:cstheme="minorHAnsi"/>
        </w:rPr>
        <w:t>l'alimentation et l'agriculture,</w:t>
      </w:r>
      <w:r>
        <w:rPr>
          <w:rFonts w:asciiTheme="minorHAnsi" w:hAnsiTheme="minorHAnsi" w:cstheme="minorHAnsi"/>
          <w:color w:val="EE0000"/>
        </w:rPr>
        <w:t xml:space="preserve"> </w:t>
      </w:r>
      <w:r>
        <w:rPr>
          <w:rFonts w:asciiTheme="minorHAnsi" w:hAnsiTheme="minorHAnsi" w:cstheme="minorHAnsi"/>
        </w:rPr>
        <w:t>une demande de cotations pour les travaux de construction de 02 centre gaspa, un hangar et d’une conserverie de 10 tonnes dans la commune Ouahigouya, la région du yaadga.</w:t>
      </w:r>
    </w:p>
    <w:p w14:paraId="3967AA51"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Ces infrastructures auront pour finalité de favoriser une meilleure conservation des produits agricoles lutté contre la malnutrition des FEFA. Le projet vise également à renforcer les capacités productives des bénéficiaires, à améliorer leurs revenus, à promouvoir l’emploi rural et à réduire la dépendance des communautés aux aléas climatiques.</w:t>
      </w:r>
    </w:p>
    <w:p w14:paraId="58FDBB5E"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Toutefois, afin de garantir la viabilité technique, économique, environnementale et sociale des futurs aménagements, il est indispensable de disposer d’études techniques approfondies permettant d’orienter les choix technologiques et d’assurer une exécution optimale des travaux.</w:t>
      </w:r>
    </w:p>
    <w:p w14:paraId="1909EC1A" w14:textId="77777777" w:rsidR="007368AF"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C’est dans cette perspective que ACD entend recruter une entreprise qualifiée ou un groupement de consultants spécialisés afin de conduire les études techniques préalables et d’élaborer les Avant-Projets Détaillés (APD) assortis des dossiers d’exécution complets. Les résultats de cette mission constitueront les documents de référence pour le lancement des travaux d’aménagement et pour la mobilisation des ressources nécessaires à leur mise en œuvre.</w:t>
      </w:r>
    </w:p>
    <w:p w14:paraId="2CB36AF4" w14:textId="77777777" w:rsidR="007368AF" w:rsidRPr="008E0DAE" w:rsidRDefault="0016283E">
      <w:pPr>
        <w:pStyle w:val="Titre2"/>
        <w:pBdr>
          <w:bottom w:val="single" w:sz="4" w:space="0" w:color="2E75B6"/>
        </w:pBdr>
        <w:rPr>
          <w:rFonts w:cstheme="minorHAnsi"/>
        </w:rPr>
      </w:pPr>
      <w:r>
        <w:rPr>
          <w:rFonts w:cstheme="minorHAnsi"/>
        </w:rPr>
        <w:t>2. OBJECTIFS DE LA MISSION</w:t>
      </w:r>
    </w:p>
    <w:p w14:paraId="7A1ACD62" w14:textId="77777777" w:rsidR="007368AF" w:rsidRPr="00703BAA" w:rsidRDefault="0016283E" w:rsidP="00703BAA">
      <w:pPr>
        <w:pStyle w:val="Titre2"/>
        <w:ind w:left="360"/>
        <w:rPr>
          <w:rFonts w:cstheme="minorHAnsi"/>
          <w:i w:val="0"/>
          <w:iCs/>
          <w:szCs w:val="22"/>
        </w:rPr>
      </w:pPr>
      <w:r>
        <w:rPr>
          <w:rFonts w:cstheme="minorHAnsi"/>
          <w:i w:val="0"/>
          <w:iCs/>
          <w:szCs w:val="22"/>
        </w:rPr>
        <w:t>2.1 Objectif global</w:t>
      </w:r>
    </w:p>
    <w:p w14:paraId="71461206" w14:textId="77777777" w:rsidR="00010526" w:rsidRPr="00010526" w:rsidRDefault="00010526" w:rsidP="00010526">
      <w:pPr>
        <w:spacing w:before="80" w:after="80"/>
        <w:jc w:val="both"/>
        <w:rPr>
          <w:rFonts w:asciiTheme="minorHAnsi" w:hAnsiTheme="minorHAnsi" w:cstheme="minorHAnsi"/>
          <w:color w:val="000000"/>
        </w:rPr>
      </w:pPr>
      <w:r>
        <w:rPr>
          <w:rFonts w:asciiTheme="minorHAnsi" w:hAnsiTheme="minorHAnsi" w:cstheme="minorHAnsi"/>
          <w:color w:val="000000"/>
        </w:rPr>
        <w:t>L’objectif global de la présente mission est de réaliser les travaux d’aménagements complètes, fiables et conformes aux normes en vigueur en vue de la réalisation de Six dans la région du Yaadga du Burkina Faso.</w:t>
      </w:r>
    </w:p>
    <w:p w14:paraId="282E5FE6" w14:textId="77777777" w:rsidR="00010526" w:rsidRPr="00010526" w:rsidRDefault="00010526" w:rsidP="00230A42">
      <w:pPr>
        <w:spacing w:before="80" w:after="80"/>
        <w:jc w:val="both"/>
        <w:rPr>
          <w:rFonts w:asciiTheme="minorHAnsi" w:hAnsiTheme="minorHAnsi" w:cstheme="minorHAnsi"/>
          <w:color w:val="000000"/>
        </w:rPr>
      </w:pPr>
      <w:r>
        <w:rPr>
          <w:rFonts w:asciiTheme="minorHAnsi" w:hAnsiTheme="minorHAnsi" w:cstheme="minorHAnsi"/>
          <w:color w:val="000000"/>
        </w:rPr>
        <w:t>La mission devra permettre de disposer d’outils techniques et financiers précis garantissant la faisabilité, la durabilité et l’efficacité des futurs aménagements.</w:t>
      </w:r>
    </w:p>
    <w:p w14:paraId="1621CDCE" w14:textId="77777777" w:rsidR="007368AF" w:rsidRPr="00703BAA" w:rsidRDefault="0016283E" w:rsidP="00703BAA">
      <w:pPr>
        <w:pStyle w:val="Titre2"/>
        <w:ind w:left="360"/>
        <w:rPr>
          <w:rFonts w:cstheme="minorHAnsi"/>
          <w:i w:val="0"/>
          <w:iCs/>
          <w:szCs w:val="22"/>
        </w:rPr>
      </w:pPr>
      <w:r>
        <w:rPr>
          <w:rFonts w:cstheme="minorHAnsi"/>
          <w:i w:val="0"/>
          <w:iCs/>
          <w:szCs w:val="22"/>
        </w:rPr>
        <w:t>2.2 Objectifs spécifiques</w:t>
      </w:r>
    </w:p>
    <w:p w14:paraId="29E103BF" w14:textId="77777777" w:rsidR="00A32E6F" w:rsidRPr="001B3404" w:rsidRDefault="00010526" w:rsidP="001B3404">
      <w:pPr>
        <w:spacing w:before="60" w:after="60"/>
        <w:rPr>
          <w:rFonts w:asciiTheme="minorHAnsi" w:hAnsiTheme="minorHAnsi" w:cstheme="minorHAnsi"/>
        </w:rPr>
      </w:pPr>
      <w:r>
        <w:rPr>
          <w:rFonts w:asciiTheme="minorHAnsi" w:hAnsiTheme="minorHAnsi" w:cstheme="minorHAnsi"/>
        </w:rPr>
        <w:t>De manière spécifique, l’entreprise ou le groupement de consultants retenu devra réaliser l</w:t>
      </w:r>
      <w:r>
        <w:rPr>
          <w:rFonts w:asciiTheme="minorHAnsi" w:hAnsiTheme="minorHAnsi" w:cstheme="minorHAnsi"/>
          <w:color w:val="000000"/>
        </w:rPr>
        <w:t xml:space="preserve">es travaux se décomposent de la façon suivante : </w:t>
      </w:r>
    </w:p>
    <w:p w14:paraId="38597ACC" w14:textId="77777777" w:rsidR="00A32E6F" w:rsidRPr="00703606" w:rsidRDefault="00A32E6F" w:rsidP="00703606">
      <w:pPr>
        <w:pStyle w:val="Paragraphedeliste"/>
        <w:numPr>
          <w:ilvl w:val="0"/>
          <w:numId w:val="78"/>
        </w:numPr>
        <w:spacing w:before="60" w:after="60"/>
        <w:rPr>
          <w:rFonts w:cstheme="minorHAnsi"/>
        </w:rPr>
      </w:pPr>
      <w:r>
        <w:rPr>
          <w:rFonts w:cstheme="minorHAnsi"/>
          <w:color w:val="000000"/>
        </w:rPr>
        <w:t>GÉNÉRALITÉS </w:t>
      </w:r>
      <w:r>
        <w:rPr>
          <w:rFonts w:cstheme="minorHAnsi"/>
        </w:rPr>
        <w:t xml:space="preserve">: TRAVAUXD’EXECUTION LEVE TOPOGRAPHIQUE, NOTE DE CALCUL, TRAVAUXGEOTHNIQUE </w:t>
      </w:r>
    </w:p>
    <w:p w14:paraId="5BC8B7BA" w14:textId="77777777" w:rsidR="00A32E6F" w:rsidRPr="00EC7EF8" w:rsidRDefault="00A32E6F" w:rsidP="00703606">
      <w:pPr>
        <w:pStyle w:val="Paragraphedeliste"/>
        <w:numPr>
          <w:ilvl w:val="0"/>
          <w:numId w:val="78"/>
        </w:numPr>
        <w:spacing w:before="60" w:after="60"/>
        <w:rPr>
          <w:rFonts w:cstheme="minorHAnsi"/>
          <w:color w:val="000000"/>
        </w:rPr>
      </w:pPr>
      <w:r>
        <w:rPr>
          <w:rFonts w:cstheme="minorHAnsi"/>
          <w:color w:val="000000"/>
        </w:rPr>
        <w:t xml:space="preserve">TERRASSEMENTS/REMBLAIS  </w:t>
      </w:r>
    </w:p>
    <w:p w14:paraId="3E3D4FAF" w14:textId="77777777" w:rsidR="00A32E6F" w:rsidRPr="00EC7EF8" w:rsidRDefault="00A32E6F" w:rsidP="00703606">
      <w:pPr>
        <w:pStyle w:val="Paragraphedeliste"/>
        <w:numPr>
          <w:ilvl w:val="0"/>
          <w:numId w:val="78"/>
        </w:numPr>
        <w:spacing w:before="60" w:after="60"/>
        <w:rPr>
          <w:rFonts w:cstheme="minorHAnsi"/>
          <w:color w:val="000000"/>
        </w:rPr>
      </w:pPr>
      <w:r>
        <w:rPr>
          <w:rFonts w:cstheme="minorHAnsi"/>
          <w:color w:val="000000"/>
        </w:rPr>
        <w:t xml:space="preserve">GROS ŒUVRE : BÉTONS - BÉTONS ARMES MAÇONNERIES – ENDUITS </w:t>
      </w:r>
    </w:p>
    <w:p w14:paraId="5126C2BE" w14:textId="77777777" w:rsidR="00A32E6F" w:rsidRPr="00EC7EF8" w:rsidRDefault="00A32E6F" w:rsidP="00703606">
      <w:pPr>
        <w:pStyle w:val="Paragraphedeliste"/>
        <w:numPr>
          <w:ilvl w:val="0"/>
          <w:numId w:val="78"/>
        </w:numPr>
        <w:spacing w:before="60" w:after="60"/>
        <w:rPr>
          <w:rFonts w:cstheme="minorHAnsi"/>
          <w:color w:val="000000"/>
        </w:rPr>
      </w:pPr>
      <w:r>
        <w:rPr>
          <w:rFonts w:cstheme="minorHAnsi"/>
          <w:color w:val="000000"/>
        </w:rPr>
        <w:t xml:space="preserve">CHARPENTE – COUVERTURE - ÉTANCHÉITÉ - FAUX PLAFOND </w:t>
      </w:r>
    </w:p>
    <w:p w14:paraId="5709C884" w14:textId="77777777" w:rsidR="00A32E6F" w:rsidRPr="00EC7EF8" w:rsidRDefault="00A32E6F" w:rsidP="00703606">
      <w:pPr>
        <w:pStyle w:val="Paragraphedeliste"/>
        <w:numPr>
          <w:ilvl w:val="0"/>
          <w:numId w:val="78"/>
        </w:numPr>
        <w:spacing w:before="60" w:after="60"/>
        <w:rPr>
          <w:rFonts w:cstheme="minorHAnsi"/>
          <w:color w:val="000000"/>
        </w:rPr>
      </w:pPr>
      <w:r>
        <w:rPr>
          <w:rFonts w:cstheme="minorHAnsi"/>
          <w:color w:val="000000"/>
        </w:rPr>
        <w:lastRenderedPageBreak/>
        <w:t xml:space="preserve">ÉLECTRICITÉ COURANT FORT - COURANT FAIBLE </w:t>
      </w:r>
    </w:p>
    <w:p w14:paraId="2D5E5376" w14:textId="77777777" w:rsidR="00A32E6F" w:rsidRPr="00EC7EF8" w:rsidRDefault="00A32E6F" w:rsidP="00703606">
      <w:pPr>
        <w:pStyle w:val="Paragraphedeliste"/>
        <w:numPr>
          <w:ilvl w:val="0"/>
          <w:numId w:val="78"/>
        </w:numPr>
        <w:spacing w:before="60" w:after="60"/>
        <w:rPr>
          <w:rFonts w:cstheme="minorHAnsi"/>
          <w:color w:val="000000"/>
        </w:rPr>
      </w:pPr>
      <w:r>
        <w:rPr>
          <w:rFonts w:cstheme="minorHAnsi"/>
          <w:color w:val="000000"/>
        </w:rPr>
        <w:t xml:space="preserve">MENUISERIES MÉTALLIQUES, BOIS ; </w:t>
      </w:r>
    </w:p>
    <w:p w14:paraId="16B491BD" w14:textId="77777777" w:rsidR="00703606" w:rsidRDefault="00A32E6F" w:rsidP="00703606">
      <w:pPr>
        <w:pStyle w:val="Paragraphedeliste"/>
        <w:numPr>
          <w:ilvl w:val="0"/>
          <w:numId w:val="78"/>
        </w:numPr>
        <w:spacing w:before="60" w:after="60"/>
        <w:rPr>
          <w:rFonts w:cstheme="minorHAnsi"/>
          <w:color w:val="000000"/>
        </w:rPr>
      </w:pPr>
      <w:r>
        <w:rPr>
          <w:rFonts w:cstheme="minorHAnsi"/>
          <w:color w:val="000000"/>
        </w:rPr>
        <w:t xml:space="preserve">PLOMBERIE SANITAIRE ; </w:t>
      </w:r>
    </w:p>
    <w:p w14:paraId="2847B828" w14:textId="77777777" w:rsidR="00703606" w:rsidRDefault="00A32E6F" w:rsidP="0099696C">
      <w:pPr>
        <w:pStyle w:val="Paragraphedeliste"/>
        <w:numPr>
          <w:ilvl w:val="0"/>
          <w:numId w:val="78"/>
        </w:numPr>
        <w:spacing w:before="60" w:after="60"/>
        <w:rPr>
          <w:rFonts w:cstheme="minorHAnsi"/>
          <w:color w:val="000000"/>
        </w:rPr>
      </w:pPr>
      <w:r>
        <w:rPr>
          <w:rFonts w:cstheme="minorHAnsi"/>
          <w:color w:val="000000"/>
        </w:rPr>
        <w:t xml:space="preserve">CARRELAGE- REVÊTEMENTS </w:t>
      </w:r>
    </w:p>
    <w:p w14:paraId="6270AEB8" w14:textId="77777777" w:rsidR="0099696C" w:rsidRPr="00703606" w:rsidRDefault="00A32E6F" w:rsidP="0099696C">
      <w:pPr>
        <w:pStyle w:val="Paragraphedeliste"/>
        <w:numPr>
          <w:ilvl w:val="0"/>
          <w:numId w:val="78"/>
        </w:numPr>
        <w:spacing w:before="60" w:after="60"/>
        <w:rPr>
          <w:rFonts w:cstheme="minorHAnsi"/>
          <w:color w:val="000000"/>
        </w:rPr>
      </w:pPr>
      <w:r>
        <w:rPr>
          <w:rFonts w:cstheme="minorHAnsi"/>
          <w:color w:val="000000"/>
        </w:rPr>
        <w:t>PEINTURE</w:t>
      </w:r>
      <w:bookmarkStart w:id="9" w:name="_Hlk230850677"/>
    </w:p>
    <w:bookmarkEnd w:id="9"/>
    <w:p w14:paraId="17EBC108" w14:textId="77777777" w:rsidR="00EA0AB2" w:rsidRPr="00703606" w:rsidRDefault="00703606" w:rsidP="00703606">
      <w:pPr>
        <w:pStyle w:val="Paragraphedeliste"/>
        <w:numPr>
          <w:ilvl w:val="0"/>
          <w:numId w:val="78"/>
        </w:numPr>
        <w:spacing w:before="60" w:after="60"/>
        <w:rPr>
          <w:rFonts w:cstheme="minorHAnsi"/>
          <w:color w:val="000000"/>
        </w:rPr>
      </w:pPr>
      <w:r>
        <w:rPr>
          <w:rFonts w:cstheme="minorHAnsi"/>
          <w:color w:val="000000"/>
        </w:rPr>
        <w:t xml:space="preserve">RECEPTION PROVISOIRE, DEFINITIVE APRES LA PERIODE DE GARANTIE. </w:t>
      </w:r>
    </w:p>
    <w:p w14:paraId="4A5910DE" w14:textId="77777777" w:rsidR="007368AF" w:rsidRPr="008E0DAE" w:rsidRDefault="0016283E" w:rsidP="00230A42">
      <w:pPr>
        <w:pStyle w:val="Titre2"/>
        <w:pBdr>
          <w:bottom w:val="single" w:sz="4" w:space="0" w:color="2E75B6"/>
        </w:pBdr>
        <w:rPr>
          <w:rFonts w:cstheme="minorHAnsi"/>
        </w:rPr>
      </w:pPr>
      <w:r>
        <w:rPr>
          <w:rFonts w:cstheme="minorHAnsi"/>
        </w:rPr>
        <w:t>3. PRÉSENTATION DES SITES</w:t>
      </w:r>
    </w:p>
    <w:tbl>
      <w:tblPr>
        <w:tblW w:w="7381"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554"/>
        <w:gridCol w:w="2863"/>
        <w:gridCol w:w="1390"/>
        <w:gridCol w:w="1386"/>
        <w:gridCol w:w="1188"/>
      </w:tblGrid>
      <w:tr w:rsidR="008B3DC2" w:rsidRPr="00230A42" w14:paraId="25C5189F" w14:textId="77777777" w:rsidTr="00703606">
        <w:trPr>
          <w:tblHeader/>
        </w:trPr>
        <w:tc>
          <w:tcPr>
            <w:tcW w:w="554" w:type="dxa"/>
            <w:tcMar>
              <w:top w:w="80" w:type="dxa"/>
              <w:left w:w="120" w:type="dxa"/>
              <w:bottom w:w="80" w:type="dxa"/>
              <w:right w:w="120" w:type="dxa"/>
            </w:tcMar>
            <w:vAlign w:val="center"/>
          </w:tcPr>
          <w:p w14:paraId="55E900FE"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Site</w:t>
            </w:r>
          </w:p>
        </w:tc>
        <w:tc>
          <w:tcPr>
            <w:tcW w:w="2863" w:type="dxa"/>
            <w:tcMar>
              <w:top w:w="80" w:type="dxa"/>
              <w:left w:w="120" w:type="dxa"/>
              <w:bottom w:w="80" w:type="dxa"/>
              <w:right w:w="120" w:type="dxa"/>
            </w:tcMar>
            <w:vAlign w:val="center"/>
          </w:tcPr>
          <w:p w14:paraId="66D80323"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Village</w:t>
            </w:r>
          </w:p>
        </w:tc>
        <w:tc>
          <w:tcPr>
            <w:tcW w:w="1390" w:type="dxa"/>
            <w:tcMar>
              <w:top w:w="80" w:type="dxa"/>
              <w:left w:w="120" w:type="dxa"/>
              <w:bottom w:w="80" w:type="dxa"/>
              <w:right w:w="120" w:type="dxa"/>
            </w:tcMar>
            <w:vAlign w:val="center"/>
          </w:tcPr>
          <w:p w14:paraId="07FD4104"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Commune</w:t>
            </w:r>
          </w:p>
        </w:tc>
        <w:tc>
          <w:tcPr>
            <w:tcW w:w="1386" w:type="dxa"/>
            <w:tcMar>
              <w:top w:w="80" w:type="dxa"/>
              <w:left w:w="120" w:type="dxa"/>
              <w:bottom w:w="80" w:type="dxa"/>
              <w:right w:w="120" w:type="dxa"/>
            </w:tcMar>
            <w:vAlign w:val="center"/>
          </w:tcPr>
          <w:p w14:paraId="19B3EE21"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Province</w:t>
            </w:r>
          </w:p>
        </w:tc>
        <w:tc>
          <w:tcPr>
            <w:tcW w:w="1188" w:type="dxa"/>
            <w:tcMar>
              <w:top w:w="80" w:type="dxa"/>
              <w:left w:w="120" w:type="dxa"/>
              <w:bottom w:w="80" w:type="dxa"/>
              <w:right w:w="120" w:type="dxa"/>
            </w:tcMar>
            <w:vAlign w:val="center"/>
          </w:tcPr>
          <w:p w14:paraId="26C319E4"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Région</w:t>
            </w:r>
          </w:p>
        </w:tc>
      </w:tr>
      <w:tr w:rsidR="008B3DC2" w:rsidRPr="00230A42" w14:paraId="3C2ECBB7" w14:textId="77777777" w:rsidTr="00703606">
        <w:tc>
          <w:tcPr>
            <w:tcW w:w="554" w:type="dxa"/>
            <w:tcMar>
              <w:top w:w="60" w:type="dxa"/>
              <w:left w:w="120" w:type="dxa"/>
              <w:bottom w:w="60" w:type="dxa"/>
              <w:right w:w="120" w:type="dxa"/>
            </w:tcMar>
            <w:vAlign w:val="center"/>
          </w:tcPr>
          <w:p w14:paraId="154E489B"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1</w:t>
            </w:r>
          </w:p>
        </w:tc>
        <w:tc>
          <w:tcPr>
            <w:tcW w:w="2863" w:type="dxa"/>
            <w:tcMar>
              <w:top w:w="60" w:type="dxa"/>
              <w:left w:w="120" w:type="dxa"/>
              <w:bottom w:w="60" w:type="dxa"/>
              <w:right w:w="120" w:type="dxa"/>
            </w:tcMar>
            <w:vAlign w:val="center"/>
          </w:tcPr>
          <w:p w14:paraId="774428AA" w14:textId="77777777" w:rsidR="008B3DC2" w:rsidRPr="00230A42" w:rsidRDefault="008B3DC2" w:rsidP="00703606">
            <w:pPr>
              <w:rPr>
                <w:rFonts w:asciiTheme="minorHAnsi" w:hAnsiTheme="minorHAnsi" w:cstheme="minorHAnsi"/>
                <w:color w:val="000000" w:themeColor="text1"/>
              </w:rPr>
            </w:pPr>
            <w:r>
              <w:rPr>
                <w:rFonts w:asciiTheme="minorHAnsi" w:hAnsiTheme="minorHAnsi" w:cstheme="minorHAnsi"/>
                <w:color w:val="000000" w:themeColor="text1"/>
              </w:rPr>
              <w:t>Tamsin</w:t>
            </w:r>
          </w:p>
        </w:tc>
        <w:tc>
          <w:tcPr>
            <w:tcW w:w="1390" w:type="dxa"/>
            <w:tcMar>
              <w:top w:w="60" w:type="dxa"/>
              <w:left w:w="120" w:type="dxa"/>
              <w:bottom w:w="60" w:type="dxa"/>
              <w:right w:w="120" w:type="dxa"/>
            </w:tcMar>
            <w:vAlign w:val="center"/>
          </w:tcPr>
          <w:p w14:paraId="0CD8F11B" w14:textId="77777777" w:rsidR="008B3DC2" w:rsidRPr="00230A42" w:rsidRDefault="008B3DC2" w:rsidP="00703606">
            <w:pPr>
              <w:rPr>
                <w:rFonts w:asciiTheme="minorHAnsi" w:hAnsiTheme="minorHAnsi" w:cstheme="minorHAnsi"/>
                <w:color w:val="000000" w:themeColor="text1"/>
              </w:rPr>
            </w:pPr>
            <w:r>
              <w:rPr>
                <w:rFonts w:asciiTheme="minorHAnsi" w:hAnsiTheme="minorHAnsi" w:cstheme="minorHAnsi"/>
                <w:color w:val="000000" w:themeColor="text1"/>
                <w:sz w:val="20"/>
                <w:szCs w:val="20"/>
              </w:rPr>
              <w:t>Ouahigouya</w:t>
            </w:r>
          </w:p>
        </w:tc>
        <w:tc>
          <w:tcPr>
            <w:tcW w:w="1386" w:type="dxa"/>
            <w:tcMar>
              <w:top w:w="60" w:type="dxa"/>
              <w:left w:w="120" w:type="dxa"/>
              <w:bottom w:w="60" w:type="dxa"/>
              <w:right w:w="120" w:type="dxa"/>
            </w:tcMar>
            <w:vAlign w:val="center"/>
          </w:tcPr>
          <w:p w14:paraId="79A64949"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Yatenga</w:t>
            </w:r>
          </w:p>
        </w:tc>
        <w:tc>
          <w:tcPr>
            <w:tcW w:w="1188" w:type="dxa"/>
            <w:tcMar>
              <w:top w:w="60" w:type="dxa"/>
              <w:left w:w="120" w:type="dxa"/>
              <w:bottom w:w="60" w:type="dxa"/>
              <w:right w:w="120" w:type="dxa"/>
            </w:tcMar>
            <w:vAlign w:val="center"/>
          </w:tcPr>
          <w:p w14:paraId="7B56635C"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Yaadga</w:t>
            </w:r>
          </w:p>
        </w:tc>
      </w:tr>
      <w:tr w:rsidR="008B3DC2" w:rsidRPr="00230A42" w14:paraId="0C6B31A4" w14:textId="77777777" w:rsidTr="00703606">
        <w:tc>
          <w:tcPr>
            <w:tcW w:w="554" w:type="dxa"/>
            <w:tcMar>
              <w:top w:w="60" w:type="dxa"/>
              <w:left w:w="120" w:type="dxa"/>
              <w:bottom w:w="60" w:type="dxa"/>
              <w:right w:w="120" w:type="dxa"/>
            </w:tcMar>
            <w:vAlign w:val="center"/>
          </w:tcPr>
          <w:p w14:paraId="6A49F8BB"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2</w:t>
            </w:r>
          </w:p>
        </w:tc>
        <w:tc>
          <w:tcPr>
            <w:tcW w:w="2863" w:type="dxa"/>
            <w:tcMar>
              <w:top w:w="60" w:type="dxa"/>
              <w:left w:w="120" w:type="dxa"/>
              <w:bottom w:w="60" w:type="dxa"/>
              <w:right w:w="120" w:type="dxa"/>
            </w:tcMar>
            <w:vAlign w:val="center"/>
          </w:tcPr>
          <w:p w14:paraId="32D80230" w14:textId="77777777" w:rsidR="008B3DC2" w:rsidRPr="00230A42" w:rsidRDefault="008B3DC2" w:rsidP="00703606">
            <w:pPr>
              <w:rPr>
                <w:rFonts w:asciiTheme="minorHAnsi" w:hAnsiTheme="minorHAnsi" w:cstheme="minorHAnsi"/>
                <w:color w:val="000000" w:themeColor="text1"/>
              </w:rPr>
            </w:pPr>
            <w:r>
              <w:rPr>
                <w:rFonts w:asciiTheme="minorHAnsi" w:hAnsiTheme="minorHAnsi" w:cstheme="minorHAnsi"/>
                <w:color w:val="000000" w:themeColor="text1"/>
              </w:rPr>
              <w:t>Kaba</w:t>
            </w:r>
          </w:p>
        </w:tc>
        <w:tc>
          <w:tcPr>
            <w:tcW w:w="1390" w:type="dxa"/>
            <w:tcMar>
              <w:top w:w="60" w:type="dxa"/>
              <w:left w:w="120" w:type="dxa"/>
              <w:bottom w:w="60" w:type="dxa"/>
              <w:right w:w="120" w:type="dxa"/>
            </w:tcMar>
            <w:vAlign w:val="center"/>
          </w:tcPr>
          <w:p w14:paraId="23D8C6A1" w14:textId="77777777" w:rsidR="008B3DC2" w:rsidRPr="00230A42" w:rsidRDefault="008B3DC2" w:rsidP="00025857">
            <w:pPr>
              <w:rPr>
                <w:rFonts w:asciiTheme="minorHAnsi" w:hAnsiTheme="minorHAnsi" w:cstheme="minorHAnsi"/>
                <w:color w:val="000000" w:themeColor="text1"/>
              </w:rPr>
            </w:pPr>
            <w:r>
              <w:rPr>
                <w:rFonts w:asciiTheme="minorHAnsi" w:hAnsiTheme="minorHAnsi" w:cstheme="minorHAnsi"/>
                <w:color w:val="000000" w:themeColor="text1"/>
              </w:rPr>
              <w:t>Ouahigouya</w:t>
            </w:r>
          </w:p>
        </w:tc>
        <w:tc>
          <w:tcPr>
            <w:tcW w:w="1386" w:type="dxa"/>
            <w:tcMar>
              <w:top w:w="60" w:type="dxa"/>
              <w:left w:w="120" w:type="dxa"/>
              <w:bottom w:w="60" w:type="dxa"/>
              <w:right w:w="120" w:type="dxa"/>
            </w:tcMar>
            <w:vAlign w:val="center"/>
          </w:tcPr>
          <w:p w14:paraId="4E48C423"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Yatenga</w:t>
            </w:r>
          </w:p>
        </w:tc>
        <w:tc>
          <w:tcPr>
            <w:tcW w:w="1188" w:type="dxa"/>
            <w:tcMar>
              <w:top w:w="60" w:type="dxa"/>
              <w:left w:w="120" w:type="dxa"/>
              <w:bottom w:w="60" w:type="dxa"/>
              <w:right w:w="120" w:type="dxa"/>
            </w:tcMar>
            <w:vAlign w:val="center"/>
          </w:tcPr>
          <w:p w14:paraId="58994EA7"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Yaadga</w:t>
            </w:r>
          </w:p>
        </w:tc>
      </w:tr>
      <w:tr w:rsidR="008B3DC2" w:rsidRPr="00230A42" w14:paraId="16209AF2" w14:textId="77777777" w:rsidTr="00703606">
        <w:tc>
          <w:tcPr>
            <w:tcW w:w="554" w:type="dxa"/>
            <w:tcMar>
              <w:top w:w="60" w:type="dxa"/>
              <w:left w:w="120" w:type="dxa"/>
              <w:bottom w:w="60" w:type="dxa"/>
              <w:right w:w="120" w:type="dxa"/>
            </w:tcMar>
            <w:vAlign w:val="center"/>
          </w:tcPr>
          <w:p w14:paraId="075C134F"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3</w:t>
            </w:r>
          </w:p>
        </w:tc>
        <w:tc>
          <w:tcPr>
            <w:tcW w:w="2863" w:type="dxa"/>
            <w:tcMar>
              <w:top w:w="60" w:type="dxa"/>
              <w:left w:w="120" w:type="dxa"/>
              <w:bottom w:w="60" w:type="dxa"/>
              <w:right w:w="120" w:type="dxa"/>
            </w:tcMar>
            <w:vAlign w:val="center"/>
          </w:tcPr>
          <w:p w14:paraId="725D700C" w14:textId="77777777" w:rsidR="008B3DC2" w:rsidRPr="00230A42" w:rsidRDefault="008B3DC2" w:rsidP="00703606">
            <w:pPr>
              <w:rPr>
                <w:rFonts w:asciiTheme="minorHAnsi" w:hAnsiTheme="minorHAnsi" w:cstheme="minorHAnsi"/>
                <w:color w:val="000000" w:themeColor="text1"/>
              </w:rPr>
            </w:pPr>
            <w:r>
              <w:rPr>
                <w:rFonts w:asciiTheme="minorHAnsi" w:hAnsiTheme="minorHAnsi" w:cstheme="minorHAnsi"/>
                <w:color w:val="000000" w:themeColor="text1"/>
              </w:rPr>
              <w:t>Oula</w:t>
            </w:r>
          </w:p>
        </w:tc>
        <w:tc>
          <w:tcPr>
            <w:tcW w:w="1390" w:type="dxa"/>
            <w:tcMar>
              <w:top w:w="60" w:type="dxa"/>
              <w:left w:w="120" w:type="dxa"/>
              <w:bottom w:w="60" w:type="dxa"/>
              <w:right w:w="120" w:type="dxa"/>
            </w:tcMar>
            <w:vAlign w:val="center"/>
          </w:tcPr>
          <w:p w14:paraId="05A07EF7" w14:textId="77777777" w:rsidR="008B3DC2" w:rsidRPr="00230A42" w:rsidRDefault="008B3DC2" w:rsidP="00025857">
            <w:pPr>
              <w:rPr>
                <w:rFonts w:asciiTheme="minorHAnsi" w:hAnsiTheme="minorHAnsi" w:cstheme="minorHAnsi"/>
                <w:color w:val="000000" w:themeColor="text1"/>
              </w:rPr>
            </w:pPr>
            <w:r>
              <w:rPr>
                <w:rFonts w:asciiTheme="minorHAnsi" w:hAnsiTheme="minorHAnsi" w:cstheme="minorHAnsi"/>
                <w:color w:val="000000" w:themeColor="text1"/>
              </w:rPr>
              <w:t>Oula</w:t>
            </w:r>
          </w:p>
        </w:tc>
        <w:tc>
          <w:tcPr>
            <w:tcW w:w="1386" w:type="dxa"/>
            <w:tcMar>
              <w:top w:w="60" w:type="dxa"/>
              <w:left w:w="120" w:type="dxa"/>
              <w:bottom w:w="60" w:type="dxa"/>
              <w:right w:w="120" w:type="dxa"/>
            </w:tcMar>
            <w:vAlign w:val="center"/>
          </w:tcPr>
          <w:p w14:paraId="79336DEB"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rPr>
              <w:t>Yatenga</w:t>
            </w:r>
          </w:p>
        </w:tc>
        <w:tc>
          <w:tcPr>
            <w:tcW w:w="1188" w:type="dxa"/>
            <w:tcMar>
              <w:top w:w="60" w:type="dxa"/>
              <w:left w:w="120" w:type="dxa"/>
              <w:bottom w:w="60" w:type="dxa"/>
              <w:right w:w="120" w:type="dxa"/>
            </w:tcMar>
            <w:vAlign w:val="center"/>
          </w:tcPr>
          <w:p w14:paraId="450CC64F" w14:textId="77777777" w:rsidR="008B3DC2" w:rsidRPr="00230A42" w:rsidRDefault="008B3DC2">
            <w:pPr>
              <w:jc w:val="center"/>
              <w:rPr>
                <w:rFonts w:asciiTheme="minorHAnsi" w:hAnsiTheme="minorHAnsi" w:cstheme="minorHAnsi"/>
                <w:color w:val="000000" w:themeColor="text1"/>
              </w:rPr>
            </w:pPr>
            <w:r>
              <w:rPr>
                <w:rFonts w:asciiTheme="minorHAnsi" w:hAnsiTheme="minorHAnsi" w:cstheme="minorHAnsi"/>
                <w:color w:val="000000" w:themeColor="text1"/>
              </w:rPr>
              <w:t>Yaadga</w:t>
            </w:r>
          </w:p>
        </w:tc>
      </w:tr>
      <w:tr w:rsidR="008B3DC2" w:rsidRPr="00230A42" w14:paraId="1AECEC83" w14:textId="77777777" w:rsidTr="00703606">
        <w:tc>
          <w:tcPr>
            <w:tcW w:w="554" w:type="dxa"/>
            <w:tcMar>
              <w:top w:w="60" w:type="dxa"/>
              <w:left w:w="120" w:type="dxa"/>
              <w:bottom w:w="60" w:type="dxa"/>
              <w:right w:w="120" w:type="dxa"/>
            </w:tcMar>
            <w:vAlign w:val="center"/>
          </w:tcPr>
          <w:p w14:paraId="7BE4EC02" w14:textId="77777777" w:rsidR="008B3DC2" w:rsidRPr="00230A42" w:rsidRDefault="008B3DC2">
            <w:pPr>
              <w:jc w:val="cente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4</w:t>
            </w:r>
          </w:p>
        </w:tc>
        <w:tc>
          <w:tcPr>
            <w:tcW w:w="2863" w:type="dxa"/>
            <w:tcMar>
              <w:top w:w="60" w:type="dxa"/>
              <w:left w:w="120" w:type="dxa"/>
              <w:bottom w:w="60" w:type="dxa"/>
              <w:right w:w="120" w:type="dxa"/>
            </w:tcMar>
            <w:vAlign w:val="center"/>
          </w:tcPr>
          <w:p w14:paraId="183F0E7A" w14:textId="77777777" w:rsidR="008B3DC2" w:rsidRPr="00703606" w:rsidRDefault="008B3DC2" w:rsidP="00703606">
            <w:pPr>
              <w:rPr>
                <w:rFonts w:asciiTheme="minorHAnsi" w:hAnsiTheme="minorHAnsi" w:cstheme="minorHAnsi"/>
                <w:color w:val="000000" w:themeColor="text1"/>
              </w:rPr>
            </w:pPr>
            <w:r>
              <w:rPr>
                <w:rFonts w:asciiTheme="minorHAnsi" w:hAnsiTheme="minorHAnsi" w:cstheme="minorHAnsi"/>
                <w:color w:val="000000" w:themeColor="text1"/>
              </w:rPr>
              <w:t>Kourbo mogho</w:t>
            </w:r>
          </w:p>
        </w:tc>
        <w:tc>
          <w:tcPr>
            <w:tcW w:w="1390" w:type="dxa"/>
            <w:tcMar>
              <w:top w:w="60" w:type="dxa"/>
              <w:left w:w="120" w:type="dxa"/>
              <w:bottom w:w="60" w:type="dxa"/>
              <w:right w:w="120" w:type="dxa"/>
            </w:tcMar>
            <w:vAlign w:val="center"/>
          </w:tcPr>
          <w:p w14:paraId="461B1AA3" w14:textId="77777777" w:rsidR="008B3DC2" w:rsidRPr="00703606" w:rsidRDefault="008B3DC2" w:rsidP="00025857">
            <w:pPr>
              <w:rPr>
                <w:rFonts w:asciiTheme="minorHAnsi" w:hAnsiTheme="minorHAnsi" w:cstheme="minorHAnsi"/>
                <w:color w:val="000000" w:themeColor="text1"/>
              </w:rPr>
            </w:pPr>
            <w:r>
              <w:rPr>
                <w:rFonts w:asciiTheme="minorHAnsi" w:hAnsiTheme="minorHAnsi" w:cstheme="minorHAnsi"/>
                <w:color w:val="000000" w:themeColor="text1"/>
              </w:rPr>
              <w:t>Oula</w:t>
            </w:r>
          </w:p>
        </w:tc>
        <w:tc>
          <w:tcPr>
            <w:tcW w:w="1386" w:type="dxa"/>
            <w:tcMar>
              <w:top w:w="60" w:type="dxa"/>
              <w:left w:w="120" w:type="dxa"/>
              <w:bottom w:w="60" w:type="dxa"/>
              <w:right w:w="120" w:type="dxa"/>
            </w:tcMar>
            <w:vAlign w:val="center"/>
          </w:tcPr>
          <w:p w14:paraId="18D9C186" w14:textId="77777777" w:rsidR="008B3DC2" w:rsidRPr="00703606" w:rsidRDefault="008B3DC2">
            <w:pPr>
              <w:jc w:val="center"/>
              <w:rPr>
                <w:rFonts w:asciiTheme="minorHAnsi" w:hAnsiTheme="minorHAnsi" w:cstheme="minorHAnsi"/>
                <w:color w:val="000000" w:themeColor="text1"/>
              </w:rPr>
            </w:pPr>
            <w:r>
              <w:rPr>
                <w:rFonts w:asciiTheme="minorHAnsi" w:hAnsiTheme="minorHAnsi" w:cstheme="minorHAnsi"/>
                <w:color w:val="000000" w:themeColor="text1"/>
              </w:rPr>
              <w:t>Yatenga</w:t>
            </w:r>
          </w:p>
        </w:tc>
        <w:tc>
          <w:tcPr>
            <w:tcW w:w="1188" w:type="dxa"/>
            <w:tcMar>
              <w:top w:w="60" w:type="dxa"/>
              <w:left w:w="120" w:type="dxa"/>
              <w:bottom w:w="60" w:type="dxa"/>
              <w:right w:w="120" w:type="dxa"/>
            </w:tcMar>
            <w:vAlign w:val="center"/>
          </w:tcPr>
          <w:p w14:paraId="74E1F124" w14:textId="77777777" w:rsidR="008B3DC2" w:rsidRPr="00703606" w:rsidRDefault="008B3DC2">
            <w:pPr>
              <w:jc w:val="center"/>
              <w:rPr>
                <w:rFonts w:asciiTheme="minorHAnsi" w:hAnsiTheme="minorHAnsi" w:cstheme="minorHAnsi"/>
                <w:color w:val="000000" w:themeColor="text1"/>
              </w:rPr>
            </w:pPr>
            <w:r>
              <w:rPr>
                <w:rFonts w:asciiTheme="minorHAnsi" w:hAnsiTheme="minorHAnsi" w:cstheme="minorHAnsi"/>
                <w:color w:val="000000" w:themeColor="text1"/>
              </w:rPr>
              <w:t>Yaadga</w:t>
            </w:r>
          </w:p>
        </w:tc>
      </w:tr>
    </w:tbl>
    <w:p w14:paraId="0E3A2FF0" w14:textId="77777777" w:rsidR="007368AF" w:rsidRPr="00230A42" w:rsidRDefault="007368AF">
      <w:pPr>
        <w:spacing w:before="80" w:after="80"/>
        <w:rPr>
          <w:rFonts w:asciiTheme="minorHAnsi" w:hAnsiTheme="minorHAnsi" w:cstheme="minorHAnsi"/>
          <w:sz w:val="4"/>
          <w:szCs w:val="4"/>
        </w:rPr>
      </w:pPr>
    </w:p>
    <w:p w14:paraId="694DD590" w14:textId="77777777" w:rsidR="00230A42" w:rsidRPr="008E0DAE" w:rsidRDefault="0016283E" w:rsidP="00230A42">
      <w:pPr>
        <w:spacing w:before="80" w:after="80"/>
        <w:jc w:val="both"/>
        <w:rPr>
          <w:rFonts w:asciiTheme="minorHAnsi" w:hAnsiTheme="minorHAnsi" w:cstheme="minorHAnsi"/>
        </w:rPr>
      </w:pPr>
      <w:r>
        <w:rPr>
          <w:rFonts w:asciiTheme="minorHAnsi" w:hAnsiTheme="minorHAnsi" w:cstheme="minorHAnsi"/>
          <w:color w:val="000000"/>
        </w:rPr>
        <w:t>Les sites sont tous localisés dans la commune de Ouahigouya, province du Yatenga, région du Yaadga.</w:t>
      </w:r>
    </w:p>
    <w:p w14:paraId="6A06EB2C" w14:textId="77777777" w:rsidR="007368AF" w:rsidRDefault="0016283E" w:rsidP="00E1374E">
      <w:pPr>
        <w:pStyle w:val="Titre2"/>
        <w:pBdr>
          <w:bottom w:val="single" w:sz="4" w:space="0" w:color="2E75B6"/>
        </w:pBdr>
        <w:rPr>
          <w:rFonts w:cstheme="minorHAnsi"/>
        </w:rPr>
      </w:pPr>
      <w:r>
        <w:rPr>
          <w:rFonts w:cstheme="minorHAnsi"/>
        </w:rPr>
        <w:t>4. CONSISTANCE DES TRAVAUX</w:t>
      </w:r>
    </w:p>
    <w:p w14:paraId="2678EC79"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document a pour objet la définition des travaux tout corps d’état à exécuter, en vue de la </w:t>
      </w:r>
      <w:r>
        <w:rPr>
          <w:rFonts w:asciiTheme="minorHAnsi" w:hAnsiTheme="minorHAnsi" w:cstheme="minorHAnsi"/>
          <w:b/>
          <w:bCs/>
          <w:color w:val="000000"/>
        </w:rPr>
        <w:t>construction de 02 centre gaspa, un hangar et d’une conserverie de 10 tonnes dans la région du yaadga.</w:t>
      </w:r>
      <w:r>
        <w:rPr>
          <w:rFonts w:asciiTheme="minorHAnsi" w:hAnsiTheme="minorHAnsi" w:cstheme="minorHAnsi"/>
          <w:color w:val="000000"/>
        </w:rPr>
        <w:t xml:space="preserve"> Il est formellement spécifié que ce devis descriptif est énumératif et non limitatif. Il énumère les ouvrages finis et non les ouvrages préparatoires, ou les diverses sujétions indispensables, pour mener l’exécution à bonne fin. </w:t>
      </w:r>
    </w:p>
    <w:p w14:paraId="0814B09B"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 Cocontractant doit signaler au Maître d’Ouvrage (MO) et/ou au bureau d’études et contrôle, les erreurs ou omissions qu’il pourra constater. </w:t>
      </w:r>
    </w:p>
    <w:p w14:paraId="1CC7EB33"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Tous les travaux décrits devront être exécutés avec toutes les règles de l’art et les normes en vigueur au BURKINA FASO.  Cette exécution devra donner toutes les garanties de résistance et de durabilité. </w:t>
      </w:r>
    </w:p>
    <w:p w14:paraId="3C96C28B"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 Cocontractant, après avoir assuré toutes les réalisations, remettra le chantier dans un état de propreté parfaite. </w:t>
      </w:r>
    </w:p>
    <w:p w14:paraId="7EB21F1E" w14:textId="77777777" w:rsidR="00EC7EF8" w:rsidRPr="00EC7EF8" w:rsidRDefault="00EC7EF8" w:rsidP="00EC7EF8">
      <w:pPr>
        <w:spacing w:before="80" w:after="80"/>
        <w:jc w:val="both"/>
        <w:rPr>
          <w:rFonts w:asciiTheme="minorHAnsi" w:hAnsiTheme="minorHAnsi" w:cstheme="minorHAnsi"/>
          <w:color w:val="000000"/>
        </w:rPr>
      </w:pPr>
      <w:r>
        <w:rPr>
          <w:rFonts w:ascii="Segoe UI Symbol" w:hAnsi="Segoe UI Symbol" w:cs="Segoe UI Symbol"/>
          <w:color w:val="000000"/>
        </w:rPr>
        <w:t>➢</w:t>
      </w:r>
      <w:r>
        <w:rPr>
          <w:rFonts w:asciiTheme="minorHAnsi" w:hAnsiTheme="minorHAnsi" w:cstheme="minorHAnsi"/>
          <w:color w:val="000000"/>
        </w:rPr>
        <w:t xml:space="preserve"> Données de base </w:t>
      </w:r>
    </w:p>
    <w:p w14:paraId="1260ACD3"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L'implantation du bâtiment et son importance ainsi que la nature des réalisations sont données sur les documents graphiques (plan de masse et de fondation) et écrits.   </w:t>
      </w:r>
    </w:p>
    <w:p w14:paraId="21D2D5EC"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 niveau +0.00 du projet est provisoirement fixé à la côte du niveau du sol fini et par rapport au point le plus haut du site. L’entreprise devra définir un point référence rattaché au niveau du bâtiment existant de sorte que l’extension et celui-ci aient le même niveau de côte finie. </w:t>
      </w:r>
    </w:p>
    <w:p w14:paraId="30658C36"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Les niveaux de sols intérieurs tels que figurés sur les plans Architectes sont des niveaux de sols finis. </w:t>
      </w:r>
    </w:p>
    <w:p w14:paraId="42C0C66A"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Les côtes du gros-œuvre sont prises suivant le plan d’implantation du bâtiment Les côtes sont données en joue de tableau de maçonnerie pour les menuiseries extérieures et en joue de passage libre pour les menuiseries intérieures.  Avant toute exécution, l’entrepreneur devra procéder à la vérification de toutes les côtes de tous les plans et à la vérification de leur conformité avec le projet et le site. </w:t>
      </w:r>
    </w:p>
    <w:p w14:paraId="78889F54"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Toutes erreurs relevées sur les plans ou au cours des travaux devront être signalées à la Maîtrise d'œuvre du projet. </w:t>
      </w:r>
    </w:p>
    <w:p w14:paraId="2C555D04" w14:textId="27DB1A1A" w:rsidR="00EC7EF8" w:rsidRPr="00327556" w:rsidRDefault="00330867" w:rsidP="00327556">
      <w:pPr>
        <w:pStyle w:val="Titre2"/>
        <w:pBdr>
          <w:bottom w:val="single" w:sz="4" w:space="0" w:color="2E75B6"/>
        </w:pBdr>
        <w:rPr>
          <w:rFonts w:cstheme="minorHAnsi"/>
        </w:rPr>
      </w:pPr>
      <w:r>
        <w:rPr>
          <w:rFonts w:cstheme="minorHAnsi"/>
        </w:rPr>
        <w:t xml:space="preserve">5.  EXÉCUTION DES TRAVAUX </w:t>
      </w:r>
    </w:p>
    <w:p w14:paraId="61DE33E6"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L’entreprise aura la charge de la réalisation des travaux tels que définis par les pièces écrites ou figurés sur les éléments graphiques d'Architecture et d'ingénierie. </w:t>
      </w:r>
    </w:p>
    <w:p w14:paraId="2479E968"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lastRenderedPageBreak/>
        <w:t xml:space="preserve">Toutes les dispositions précisées au devis descriptif et sur les plans seront respectées, tant pour le choix des matériaux que pour le mode d'exécution. L'importance et la nature des travaux à exécuter seront clairement définies. Les travaux à réaliser comprendront, sans exception, tous ceux nécessaires à l'achèvement complet de la construction projetée et au parfait fonctionnement des ouvrages. </w:t>
      </w:r>
    </w:p>
    <w:p w14:paraId="73FBEF01" w14:textId="77777777" w:rsidR="00EC7EF8" w:rsidRPr="00FA56E1" w:rsidRDefault="00EC7EF8" w:rsidP="00490EDC">
      <w:pPr>
        <w:pStyle w:val="Paragraphedeliste"/>
        <w:numPr>
          <w:ilvl w:val="0"/>
          <w:numId w:val="77"/>
        </w:numPr>
        <w:spacing w:before="80" w:after="80"/>
        <w:rPr>
          <w:rFonts w:cstheme="minorHAnsi"/>
          <w:color w:val="000000"/>
        </w:rPr>
      </w:pPr>
      <w:r>
        <w:rPr>
          <w:rFonts w:cstheme="minorHAnsi"/>
          <w:color w:val="000000"/>
        </w:rPr>
        <w:t xml:space="preserve">Prescriptions particulières - Responsabilité de l’entreprise : </w:t>
      </w:r>
    </w:p>
    <w:p w14:paraId="230CEA5B" w14:textId="77777777" w:rsidR="00171B3B" w:rsidRDefault="00EC7EF8" w:rsidP="00171B3B">
      <w:pPr>
        <w:spacing w:before="80" w:after="80"/>
        <w:jc w:val="both"/>
        <w:rPr>
          <w:rFonts w:asciiTheme="minorHAnsi" w:hAnsiTheme="minorHAnsi" w:cstheme="minorHAnsi"/>
          <w:color w:val="000000"/>
        </w:rPr>
      </w:pPr>
      <w:r>
        <w:rPr>
          <w:rFonts w:asciiTheme="minorHAnsi" w:hAnsiTheme="minorHAnsi" w:cstheme="minorHAnsi"/>
          <w:color w:val="000000"/>
        </w:rPr>
        <w:t>Chaque intervention de corps d’état devra être coordonnée par l’entrepreneur qui demeure le seul, responsable de tous ses ouvrages dans leur totalité et ce jusqu'à leur réception par le Maître d'Ouvrage ;</w:t>
      </w:r>
    </w:p>
    <w:p w14:paraId="41877B9A" w14:textId="77777777" w:rsidR="00EC7EF8" w:rsidRPr="00171B3B" w:rsidRDefault="00FA56E1" w:rsidP="00490EDC">
      <w:pPr>
        <w:pStyle w:val="Paragraphedeliste"/>
        <w:numPr>
          <w:ilvl w:val="0"/>
          <w:numId w:val="77"/>
        </w:numPr>
        <w:spacing w:before="80" w:after="80"/>
        <w:rPr>
          <w:rFonts w:cstheme="minorHAnsi"/>
          <w:color w:val="000000"/>
        </w:rPr>
      </w:pPr>
      <w:r>
        <w:rPr>
          <w:rFonts w:cstheme="minorHAnsi"/>
          <w:color w:val="000000"/>
        </w:rPr>
        <w:t xml:space="preserve">Cadre quantitatif des matières et ouvrages </w:t>
      </w:r>
    </w:p>
    <w:p w14:paraId="059D94EC" w14:textId="77777777" w:rsidR="00171B3B" w:rsidRDefault="00EC7EF8" w:rsidP="00171B3B">
      <w:pPr>
        <w:spacing w:before="80" w:after="80"/>
        <w:jc w:val="both"/>
        <w:rPr>
          <w:rFonts w:asciiTheme="minorHAnsi" w:hAnsiTheme="minorHAnsi" w:cstheme="minorHAnsi"/>
          <w:color w:val="000000"/>
        </w:rPr>
      </w:pPr>
      <w:r>
        <w:rPr>
          <w:rFonts w:asciiTheme="minorHAnsi" w:hAnsiTheme="minorHAnsi" w:cstheme="minorHAnsi"/>
          <w:color w:val="000000"/>
        </w:rPr>
        <w:t xml:space="preserve">Le quantitatif ci-joint devra être vérifié par l’entrepreneur avant la remise de son offre. Il est tenu de signaler à la Maîtrise d’Ouvrage toute erreur ou omission qu’il relèverait dans le présent dossier et d’en tenir compte dans sa soumission, faute de quoi, il ne pourra pas s’en prévaloir pour demander une plus-value. </w:t>
      </w:r>
    </w:p>
    <w:p w14:paraId="0966CA46" w14:textId="77777777" w:rsidR="00EC7EF8" w:rsidRPr="00171B3B" w:rsidRDefault="00EC7EF8" w:rsidP="00490EDC">
      <w:pPr>
        <w:pStyle w:val="Paragraphedeliste"/>
        <w:numPr>
          <w:ilvl w:val="0"/>
          <w:numId w:val="77"/>
        </w:numPr>
        <w:spacing w:before="80" w:after="80"/>
        <w:rPr>
          <w:rFonts w:cstheme="minorHAnsi"/>
          <w:color w:val="000000"/>
        </w:rPr>
      </w:pPr>
      <w:r>
        <w:rPr>
          <w:rFonts w:cstheme="minorHAnsi"/>
          <w:color w:val="000000"/>
        </w:rPr>
        <w:t xml:space="preserve">Caractère complet du prix global et forfaitaire : </w:t>
      </w:r>
    </w:p>
    <w:p w14:paraId="476A9D2C"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 prix global et forfaitaire comprend implicitement toutes les fournitures, prestations et façons, nécessaires au complet et parfait achèvement des travaux. Le caractère complet du prix global et forfaitaire implique également, que l’entrepreneur a intégré dans ses prix unitaires, tous les frais liés, notamment : </w:t>
      </w:r>
    </w:p>
    <w:p w14:paraId="601C6E3C" w14:textId="77777777" w:rsidR="001D22AC" w:rsidRDefault="00EC7EF8" w:rsidP="00490EDC">
      <w:pPr>
        <w:pStyle w:val="Paragraphedeliste"/>
        <w:numPr>
          <w:ilvl w:val="0"/>
          <w:numId w:val="68"/>
        </w:numPr>
        <w:spacing w:before="80" w:after="80"/>
        <w:rPr>
          <w:rFonts w:cstheme="minorHAnsi"/>
          <w:color w:val="000000"/>
        </w:rPr>
      </w:pPr>
      <w:r>
        <w:rPr>
          <w:rFonts w:cstheme="minorHAnsi"/>
          <w:color w:val="000000"/>
        </w:rPr>
        <w:t xml:space="preserve">A la coordination des interventions de ses différents corps d’état,  </w:t>
      </w:r>
    </w:p>
    <w:p w14:paraId="3DBDD80D" w14:textId="77777777" w:rsidR="001D22AC" w:rsidRDefault="00EC7EF8" w:rsidP="00490EDC">
      <w:pPr>
        <w:pStyle w:val="Paragraphedeliste"/>
        <w:numPr>
          <w:ilvl w:val="0"/>
          <w:numId w:val="68"/>
        </w:numPr>
        <w:spacing w:before="80" w:after="80"/>
        <w:rPr>
          <w:rFonts w:cstheme="minorHAnsi"/>
          <w:color w:val="000000"/>
        </w:rPr>
      </w:pPr>
      <w:r>
        <w:rPr>
          <w:rFonts w:cstheme="minorHAnsi"/>
          <w:color w:val="000000"/>
        </w:rPr>
        <w:t>A la mise en place et au maintien des bases d'implantation pour l’ensemble de ses corps d’état,</w:t>
      </w:r>
    </w:p>
    <w:p w14:paraId="371645E9" w14:textId="77777777" w:rsidR="001D22AC" w:rsidRDefault="00EC7EF8" w:rsidP="00490EDC">
      <w:pPr>
        <w:pStyle w:val="Paragraphedeliste"/>
        <w:numPr>
          <w:ilvl w:val="0"/>
          <w:numId w:val="68"/>
        </w:numPr>
        <w:spacing w:before="80" w:after="80"/>
        <w:rPr>
          <w:rFonts w:cstheme="minorHAnsi"/>
          <w:color w:val="000000"/>
        </w:rPr>
      </w:pPr>
      <w:r>
        <w:rPr>
          <w:rFonts w:cstheme="minorHAnsi"/>
          <w:color w:val="000000"/>
        </w:rPr>
        <w:t xml:space="preserve">Aux éventuelles réservations, rebouchages, calfeutrement et traçages divers, </w:t>
      </w:r>
    </w:p>
    <w:p w14:paraId="6C84D7A7" w14:textId="77777777" w:rsidR="001D22AC" w:rsidRDefault="00EC7EF8" w:rsidP="00490EDC">
      <w:pPr>
        <w:pStyle w:val="Paragraphedeliste"/>
        <w:numPr>
          <w:ilvl w:val="0"/>
          <w:numId w:val="68"/>
        </w:numPr>
        <w:spacing w:before="80" w:after="80"/>
        <w:rPr>
          <w:rFonts w:cstheme="minorHAnsi"/>
          <w:color w:val="000000"/>
        </w:rPr>
      </w:pPr>
      <w:r>
        <w:rPr>
          <w:rFonts w:cstheme="minorHAnsi"/>
          <w:color w:val="000000"/>
        </w:rPr>
        <w:t xml:space="preserve">Aux différents contrôles (LNBTP, et autres pour la garantie décennale), études et essais, à faire réaliser par des organismes agréés </w:t>
      </w:r>
    </w:p>
    <w:p w14:paraId="3F5223F8" w14:textId="77777777" w:rsidR="00EC7EF8" w:rsidRPr="001D22AC" w:rsidRDefault="00EC7EF8" w:rsidP="00490EDC">
      <w:pPr>
        <w:pStyle w:val="Paragraphedeliste"/>
        <w:numPr>
          <w:ilvl w:val="0"/>
          <w:numId w:val="68"/>
        </w:numPr>
        <w:spacing w:before="80" w:after="80"/>
        <w:rPr>
          <w:rFonts w:cstheme="minorHAnsi"/>
          <w:color w:val="000000"/>
        </w:rPr>
      </w:pPr>
      <w:r>
        <w:rPr>
          <w:rFonts w:cstheme="minorHAnsi"/>
          <w:color w:val="000000"/>
        </w:rPr>
        <w:t xml:space="preserve">Accessibilité du chantier : </w:t>
      </w:r>
    </w:p>
    <w:p w14:paraId="4D3AB623" w14:textId="77777777" w:rsidR="00EC7EF8" w:rsidRPr="001D22AC" w:rsidRDefault="00EC7EF8" w:rsidP="00490EDC">
      <w:pPr>
        <w:pStyle w:val="Paragraphedeliste"/>
        <w:numPr>
          <w:ilvl w:val="0"/>
          <w:numId w:val="77"/>
        </w:numPr>
        <w:spacing w:before="80" w:after="80"/>
        <w:rPr>
          <w:rFonts w:cstheme="minorHAnsi"/>
          <w:color w:val="000000"/>
        </w:rPr>
      </w:pPr>
      <w:r>
        <w:rPr>
          <w:rFonts w:cstheme="minorHAnsi"/>
          <w:color w:val="000000"/>
        </w:rPr>
        <w:t xml:space="preserve">Dosages des bétons : </w:t>
      </w:r>
    </w:p>
    <w:p w14:paraId="606A3CC5" w14:textId="77777777" w:rsidR="00F836E9"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Les dosages en ciment indiqués dans le présent descriptif devront être considérés par l'entrepreneur comme des indications. Le Maître d'œuvre ou le Bureau de Contrôle pourront en prescrire par la suite le réajustement sans plus-value, suivant résultats obtenus par les essais d'études ou de convenance. L'entrepreneur sera alors tenu de s'y conformer. </w:t>
      </w:r>
    </w:p>
    <w:p w14:paraId="66AA4C86" w14:textId="77777777" w:rsidR="00EC7EF8" w:rsidRPr="00F836E9" w:rsidRDefault="00EC7EF8" w:rsidP="00490EDC">
      <w:pPr>
        <w:pStyle w:val="Paragraphedeliste"/>
        <w:numPr>
          <w:ilvl w:val="0"/>
          <w:numId w:val="77"/>
        </w:numPr>
        <w:spacing w:before="80" w:after="80"/>
        <w:rPr>
          <w:rFonts w:cstheme="minorHAnsi"/>
          <w:color w:val="000000"/>
        </w:rPr>
      </w:pPr>
      <w:r>
        <w:rPr>
          <w:rFonts w:cstheme="minorHAnsi"/>
          <w:color w:val="000000"/>
        </w:rPr>
        <w:t xml:space="preserve">Qualité des matériaux et des ouvrages : </w:t>
      </w:r>
    </w:p>
    <w:p w14:paraId="2E468D4B" w14:textId="77777777" w:rsidR="00EC7EF8" w:rsidRPr="00EC7EF8"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Les matériaux, éléments, ensembles et procédés de mise en œuvre utilisés doivent être conformes aux stipulations des pièces écrites et graphiques du marché, aux normes, aux règles de l'art et aux ordres de service. </w:t>
      </w:r>
    </w:p>
    <w:p w14:paraId="63A73D34" w14:textId="77777777" w:rsidR="0007456C" w:rsidRDefault="00EC7EF8" w:rsidP="00EC7EF8">
      <w:pPr>
        <w:spacing w:before="80" w:after="80"/>
        <w:jc w:val="both"/>
        <w:rPr>
          <w:rFonts w:asciiTheme="minorHAnsi" w:hAnsiTheme="minorHAnsi" w:cstheme="minorHAnsi"/>
          <w:color w:val="000000"/>
        </w:rPr>
      </w:pPr>
      <w:r>
        <w:rPr>
          <w:rFonts w:asciiTheme="minorHAnsi" w:hAnsiTheme="minorHAnsi" w:cstheme="minorHAnsi"/>
          <w:color w:val="000000"/>
        </w:rPr>
        <w:t xml:space="preserve">L'entrepreneur peut présenter un autre type de matériels à conditions toutefois que celui-ci réponde au minimum à des caractéristiques qualitatives équivalentes ou supérieures, et en accord avec les choix du Maître d’œuvre. </w:t>
      </w:r>
    </w:p>
    <w:p w14:paraId="21E3CE42" w14:textId="77777777" w:rsidR="00EC7EF8" w:rsidRPr="0007456C" w:rsidRDefault="00EC7EF8" w:rsidP="00490EDC">
      <w:pPr>
        <w:pStyle w:val="Paragraphedeliste"/>
        <w:numPr>
          <w:ilvl w:val="0"/>
          <w:numId w:val="77"/>
        </w:numPr>
        <w:spacing w:before="80" w:after="80"/>
        <w:rPr>
          <w:rFonts w:cstheme="minorHAnsi"/>
          <w:color w:val="000000"/>
        </w:rPr>
      </w:pPr>
      <w:r>
        <w:rPr>
          <w:rFonts w:cstheme="minorHAnsi"/>
          <w:color w:val="000000"/>
        </w:rPr>
        <w:t xml:space="preserve">Enlèvement et repli de l’installation de chantier : </w:t>
      </w:r>
    </w:p>
    <w:p w14:paraId="3B6C6FB3" w14:textId="77777777" w:rsidR="00EC7EF8" w:rsidRPr="00EC7EF8" w:rsidRDefault="00EC7EF8" w:rsidP="00BA731A">
      <w:pPr>
        <w:spacing w:before="80" w:after="80"/>
        <w:jc w:val="both"/>
        <w:rPr>
          <w:rFonts w:asciiTheme="minorHAnsi" w:hAnsiTheme="minorHAnsi" w:cstheme="minorHAnsi"/>
          <w:color w:val="000000"/>
        </w:rPr>
      </w:pPr>
      <w:r>
        <w:rPr>
          <w:rFonts w:asciiTheme="minorHAnsi" w:hAnsiTheme="minorHAnsi" w:cstheme="minorHAnsi"/>
          <w:color w:val="000000"/>
        </w:rPr>
        <w:t xml:space="preserve">Après le repliement de son installation de chantier, l’entrepreneur veillera à l’enlèvement de tous les massifs et détritus restant en fin de chantier, massifs apparents ou enterrés, déchets de béton divers, etc. y compris gravois. Il veillera à ne laisser subsister aucune trace de chemin provisoire, dépôt de matériaux ou fouille quelconque et remettra en état toute partie de terrain détériorée pendant l’exécution des travaux.  </w:t>
      </w:r>
    </w:p>
    <w:p w14:paraId="4A0608EF" w14:textId="77777777" w:rsidR="00010526" w:rsidRDefault="00EC7EF8" w:rsidP="00010526">
      <w:pPr>
        <w:spacing w:before="80" w:after="80"/>
        <w:jc w:val="both"/>
        <w:rPr>
          <w:rFonts w:asciiTheme="minorHAnsi" w:hAnsiTheme="minorHAnsi" w:cstheme="minorHAnsi"/>
          <w:color w:val="000000"/>
        </w:rPr>
      </w:pPr>
      <w:r>
        <w:rPr>
          <w:rFonts w:asciiTheme="minorHAnsi" w:hAnsiTheme="minorHAnsi" w:cstheme="minorHAnsi"/>
          <w:color w:val="000000"/>
        </w:rPr>
        <w:t xml:space="preserve"> L’entreprise retenu devra réaliser l’ensemble des prestations nécessaires à la conception technique complète des sites. Les travaux devront être conduites conformément aux normes techniques en vigueur, aux exigences environnementales et aux bonnes pratiques applicables aux aménagements hydro-agricoles en milieu rural.</w:t>
      </w:r>
    </w:p>
    <w:p w14:paraId="649189AC" w14:textId="77777777" w:rsidR="00703606" w:rsidRDefault="00703606" w:rsidP="00010526">
      <w:pPr>
        <w:spacing w:before="80" w:after="80"/>
        <w:jc w:val="both"/>
        <w:rPr>
          <w:rFonts w:asciiTheme="minorHAnsi" w:hAnsiTheme="minorHAnsi" w:cstheme="minorHAnsi"/>
          <w:color w:val="000000"/>
        </w:rPr>
        <w:sectPr w:rsidR="00703606">
          <w:headerReference w:type="default" r:id="rId10"/>
          <w:footerReference w:type="default" r:id="rId11"/>
          <w:pgSz w:w="11906" w:h="16838"/>
          <w:pgMar w:top="1134" w:right="1134" w:bottom="1134" w:left="1134" w:header="708" w:footer="708" w:gutter="0"/>
          <w:cols w:space="720"/>
          <w:docGrid w:linePitch="360"/>
        </w:sectPr>
      </w:pPr>
    </w:p>
    <w:p w14:paraId="3E5B64F3" w14:textId="10586CE3" w:rsidR="0096794C" w:rsidRPr="00327556" w:rsidRDefault="0096794C" w:rsidP="00327556">
      <w:pPr>
        <w:pStyle w:val="Titre2"/>
        <w:pBdr>
          <w:bottom w:val="single" w:sz="4" w:space="0" w:color="2E75B6"/>
        </w:pBdr>
        <w:rPr>
          <w:rFonts w:cstheme="minorHAnsi"/>
        </w:rPr>
      </w:pPr>
      <w:r>
        <w:rPr>
          <w:rFonts w:cstheme="minorHAnsi"/>
        </w:rPr>
        <w:lastRenderedPageBreak/>
        <w:t xml:space="preserve">DESCRIPTION DES TRAVAUX </w:t>
      </w:r>
    </w:p>
    <w:p w14:paraId="533C9378" w14:textId="77777777" w:rsidR="0096794C" w:rsidRPr="0096794C" w:rsidRDefault="0096794C" w:rsidP="0096794C">
      <w:pPr>
        <w:spacing w:after="147"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Les travaux de terrassement comprendront :</w:t>
      </w:r>
    </w:p>
    <w:p w14:paraId="55F25096" w14:textId="77777777" w:rsidR="0096794C" w:rsidRPr="0096794C" w:rsidRDefault="0096794C" w:rsidP="00490EDC">
      <w:pPr>
        <w:numPr>
          <w:ilvl w:val="1"/>
          <w:numId w:val="61"/>
        </w:numPr>
        <w:spacing w:after="106" w:line="270" w:lineRule="auto"/>
        <w:ind w:left="1286" w:right="220" w:hanging="218"/>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 décapage et la mise en dépôt des remblais existant sur le site ; </w:t>
      </w:r>
    </w:p>
    <w:p w14:paraId="4C0A7D35" w14:textId="77777777" w:rsidR="0096794C" w:rsidRPr="0096794C" w:rsidRDefault="0096794C" w:rsidP="00490EDC">
      <w:pPr>
        <w:numPr>
          <w:ilvl w:val="1"/>
          <w:numId w:val="61"/>
        </w:numPr>
        <w:spacing w:after="145" w:line="270" w:lineRule="auto"/>
        <w:ind w:left="1286" w:right="220" w:hanging="218"/>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terrassements généraux, y compris remblais, déblais et démolitions diverses (ouvrages en béton ou maçonnerie, arbres, roches, etc.) ; </w:t>
      </w:r>
    </w:p>
    <w:p w14:paraId="4972379D" w14:textId="77777777" w:rsidR="0096794C" w:rsidRPr="0096794C" w:rsidRDefault="0096794C" w:rsidP="00490EDC">
      <w:pPr>
        <w:numPr>
          <w:ilvl w:val="1"/>
          <w:numId w:val="61"/>
        </w:numPr>
        <w:spacing w:after="144" w:line="270" w:lineRule="auto"/>
        <w:ind w:left="1286" w:right="220" w:hanging="218"/>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L’enlèvement et le transport des déblais aux décharges publiques à l’exception de ceux    nécessaires à des travaux de remblaiement et de mouvement des terrains s’il y a lieu ; </w:t>
      </w:r>
    </w:p>
    <w:p w14:paraId="3DCC6850" w14:textId="77777777" w:rsidR="0096794C" w:rsidRPr="0096794C" w:rsidRDefault="0096794C" w:rsidP="00490EDC">
      <w:pPr>
        <w:numPr>
          <w:ilvl w:val="1"/>
          <w:numId w:val="61"/>
        </w:numPr>
        <w:spacing w:after="124" w:line="270" w:lineRule="auto"/>
        <w:ind w:left="1286" w:right="220" w:hanging="218"/>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terrassements nécessaires aux travaux de fondation et de tous les ouvrages, y compris fouilles en rigoles ou en tranchées, fouilles en puits et les remblais nécessaires. </w:t>
      </w:r>
    </w:p>
    <w:p w14:paraId="65CA9C94" w14:textId="4D3C92DE" w:rsidR="0096794C" w:rsidRPr="00603C5E" w:rsidRDefault="00D12C76" w:rsidP="00D12C76">
      <w:pPr>
        <w:pStyle w:val="Titre2"/>
        <w:ind w:left="360"/>
        <w:rPr>
          <w:rFonts w:cstheme="minorHAnsi"/>
          <w:i w:val="0"/>
          <w:iCs/>
          <w:szCs w:val="22"/>
        </w:rPr>
      </w:pPr>
      <w:r>
        <w:rPr>
          <w:rFonts w:cstheme="minorHAnsi"/>
          <w:i w:val="0"/>
          <w:iCs/>
          <w:szCs w:val="22"/>
        </w:rPr>
        <w:t xml:space="preserve">6.1.  Béton et béton – arme, maçonnerie - enduits  </w:t>
      </w:r>
    </w:p>
    <w:p w14:paraId="28E5B99A" w14:textId="77777777" w:rsidR="00D12C76" w:rsidRPr="00603C5E" w:rsidRDefault="0096794C" w:rsidP="00D12C76">
      <w:pPr>
        <w:spacing w:after="147"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travaux de fondation comprennent : </w:t>
      </w:r>
    </w:p>
    <w:p w14:paraId="100E08A3" w14:textId="77777777" w:rsidR="00DB7D47" w:rsidRPr="00603C5E" w:rsidRDefault="0096794C" w:rsidP="00490EDC">
      <w:pPr>
        <w:pStyle w:val="Paragraphedeliste"/>
        <w:numPr>
          <w:ilvl w:val="0"/>
          <w:numId w:val="70"/>
        </w:numPr>
        <w:spacing w:after="147"/>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 béton de propreté ;</w:t>
      </w:r>
    </w:p>
    <w:p w14:paraId="056E17D4" w14:textId="77777777" w:rsidR="00DB7D47" w:rsidRPr="00603C5E" w:rsidRDefault="0096794C" w:rsidP="00490EDC">
      <w:pPr>
        <w:pStyle w:val="Paragraphedeliste"/>
        <w:numPr>
          <w:ilvl w:val="0"/>
          <w:numId w:val="70"/>
        </w:numPr>
        <w:spacing w:after="147"/>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 béton armé pour semelles filantes ou isolées, y compris coffrage, ferraillage, bétonnage et décoffrage ;</w:t>
      </w:r>
    </w:p>
    <w:p w14:paraId="6B94E5D9" w14:textId="77777777" w:rsidR="00DB7D47" w:rsidRPr="00603C5E" w:rsidRDefault="0096794C" w:rsidP="00490EDC">
      <w:pPr>
        <w:pStyle w:val="Paragraphedeliste"/>
        <w:numPr>
          <w:ilvl w:val="0"/>
          <w:numId w:val="70"/>
        </w:numPr>
        <w:spacing w:after="147"/>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 béton armé pour longrines et chaînages y compris coffrage, ferraillage, bétonnage et décoffrage ;</w:t>
      </w:r>
    </w:p>
    <w:p w14:paraId="4A429AC3" w14:textId="77777777" w:rsidR="0096794C" w:rsidRPr="00603C5E" w:rsidRDefault="0096794C" w:rsidP="00490EDC">
      <w:pPr>
        <w:pStyle w:val="Paragraphedeliste"/>
        <w:numPr>
          <w:ilvl w:val="0"/>
          <w:numId w:val="70"/>
        </w:numPr>
        <w:spacing w:after="147"/>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les murs en soubassement constitués d’agglos pleins de 20 x 20 x 40 ;  </w:t>
      </w:r>
    </w:p>
    <w:p w14:paraId="7837F816" w14:textId="77777777" w:rsidR="0096794C" w:rsidRPr="00603C5E" w:rsidRDefault="0096794C" w:rsidP="00490EDC">
      <w:pPr>
        <w:pStyle w:val="Paragraphedeliste"/>
        <w:numPr>
          <w:ilvl w:val="0"/>
          <w:numId w:val="71"/>
        </w:numPr>
        <w:spacing w:after="162"/>
        <w:rPr>
          <w:rFonts w:eastAsia="Bookman Old Style" w:cstheme="minorHAnsi"/>
          <w:color w:val="000000"/>
          <w:kern w:val="2"/>
          <w14:ligatures w14:val="standardContextual"/>
        </w:rPr>
      </w:pPr>
      <w:r>
        <w:rPr>
          <w:rFonts w:eastAsia="Bookman Old Style" w:cstheme="minorHAnsi"/>
          <w:b/>
          <w:color w:val="000000"/>
          <w:kern w:val="2"/>
          <w:u w:val="single" w:color="000000"/>
          <w14:ligatures w14:val="standardContextual"/>
        </w:rPr>
        <w:t>Béton armé en élévation</w:t>
      </w:r>
      <w:r>
        <w:rPr>
          <w:rFonts w:eastAsia="Bookman Old Style" w:cstheme="minorHAnsi"/>
          <w:b/>
          <w:color w:val="000000"/>
          <w:kern w:val="2"/>
          <w:u w:color="000000"/>
          <w14:ligatures w14:val="standardContextual"/>
        </w:rPr>
        <w:t xml:space="preserve"> </w:t>
      </w:r>
    </w:p>
    <w:p w14:paraId="16356E9D" w14:textId="77777777" w:rsidR="0096794C" w:rsidRPr="0096794C" w:rsidRDefault="0096794C" w:rsidP="0096794C">
      <w:pPr>
        <w:spacing w:after="148"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ouvrages de béton armé en élévation comprennent les travaux de coffrage, de ferraillage, de bétonnage et de décoffrage nécessaires aux divers éléments en béton armé notamment : </w:t>
      </w:r>
    </w:p>
    <w:p w14:paraId="1AE13203" w14:textId="77777777" w:rsidR="00B45D23" w:rsidRPr="00603C5E" w:rsidRDefault="0096794C" w:rsidP="00490EDC">
      <w:pPr>
        <w:pStyle w:val="Paragraphedeliste"/>
        <w:numPr>
          <w:ilvl w:val="0"/>
          <w:numId w:val="72"/>
        </w:numPr>
        <w:spacing w:after="34"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les poteaux/raidisseurs et chaînages verticaux en béton armé, </w:t>
      </w:r>
    </w:p>
    <w:p w14:paraId="4C4860AD" w14:textId="77777777" w:rsidR="00B45D23" w:rsidRPr="00603C5E" w:rsidRDefault="0096794C" w:rsidP="00490EDC">
      <w:pPr>
        <w:pStyle w:val="Paragraphedeliste"/>
        <w:numPr>
          <w:ilvl w:val="0"/>
          <w:numId w:val="72"/>
        </w:numPr>
        <w:spacing w:after="34"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chaînages horizontaux en béton armé ;</w:t>
      </w:r>
    </w:p>
    <w:p w14:paraId="0FB1A08C" w14:textId="77777777" w:rsidR="00B45D23" w:rsidRPr="00603C5E" w:rsidRDefault="0096794C" w:rsidP="00490EDC">
      <w:pPr>
        <w:pStyle w:val="Paragraphedeliste"/>
        <w:numPr>
          <w:ilvl w:val="0"/>
          <w:numId w:val="72"/>
        </w:numPr>
        <w:spacing w:after="34"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linteaux et appuis de baies en béton armé ;</w:t>
      </w:r>
    </w:p>
    <w:p w14:paraId="2C68CA37" w14:textId="77777777" w:rsidR="00B45D23" w:rsidRPr="00603C5E" w:rsidRDefault="0096794C" w:rsidP="00490EDC">
      <w:pPr>
        <w:pStyle w:val="Paragraphedeliste"/>
        <w:numPr>
          <w:ilvl w:val="0"/>
          <w:numId w:val="72"/>
        </w:numPr>
        <w:spacing w:after="34"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dallages en béton armé ;</w:t>
      </w:r>
    </w:p>
    <w:p w14:paraId="4B227207" w14:textId="77777777" w:rsidR="0096794C" w:rsidRPr="00603C5E" w:rsidRDefault="0096794C" w:rsidP="00490EDC">
      <w:pPr>
        <w:pStyle w:val="Paragraphedeliste"/>
        <w:numPr>
          <w:ilvl w:val="0"/>
          <w:numId w:val="72"/>
        </w:numPr>
        <w:spacing w:after="34"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dalles pleines en béton armé, les dalles de compression en béton armé, les chéneaux en béton armé ;</w:t>
      </w:r>
    </w:p>
    <w:p w14:paraId="037D4C6A" w14:textId="77777777" w:rsidR="00F60D0A" w:rsidRPr="00603C5E" w:rsidRDefault="00F60D0A" w:rsidP="00F60D0A">
      <w:pPr>
        <w:spacing w:after="34" w:line="270" w:lineRule="auto"/>
        <w:ind w:right="220"/>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ouvrages en béton armé seront dosés à 350 kg/m3 avec du CPA 45. Le béton sera soigneusement tringlé si besoin est, en particulier au droit des armatures denses. Tous les trous, niches et emplacements nécessaires tant au gros œuvre qu’aux autres corps d’état seront réservés au coulage.  </w:t>
      </w:r>
    </w:p>
    <w:p w14:paraId="78E93820" w14:textId="77777777" w:rsidR="0096794C" w:rsidRPr="00603C5E" w:rsidRDefault="0096794C" w:rsidP="00490EDC">
      <w:pPr>
        <w:pStyle w:val="Paragraphedeliste"/>
        <w:numPr>
          <w:ilvl w:val="0"/>
          <w:numId w:val="67"/>
        </w:numPr>
        <w:spacing w:after="34" w:line="270" w:lineRule="auto"/>
        <w:ind w:right="220"/>
        <w:rPr>
          <w:rFonts w:eastAsia="Bookman Old Style" w:cstheme="minorHAnsi"/>
          <w:color w:val="000000"/>
          <w:kern w:val="2"/>
          <w14:ligatures w14:val="standardContextual"/>
        </w:rPr>
      </w:pPr>
      <w:r>
        <w:rPr>
          <w:rFonts w:eastAsia="Bookman Old Style" w:cstheme="minorHAnsi"/>
          <w:b/>
          <w:color w:val="000000"/>
          <w:kern w:val="2"/>
          <w:u w:val="single" w:color="000000"/>
          <w14:ligatures w14:val="standardContextual"/>
        </w:rPr>
        <w:t>Fondations</w:t>
      </w:r>
      <w:r>
        <w:rPr>
          <w:rFonts w:eastAsia="Bookman Old Style" w:cstheme="minorHAnsi"/>
          <w:b/>
          <w:color w:val="000000"/>
          <w:kern w:val="2"/>
          <w:u w:color="000000"/>
          <w14:ligatures w14:val="standardContextual"/>
        </w:rPr>
        <w:t xml:space="preserve"> </w:t>
      </w:r>
    </w:p>
    <w:p w14:paraId="261B179E" w14:textId="77777777" w:rsidR="00E031DF" w:rsidRPr="00603C5E" w:rsidRDefault="0096794C" w:rsidP="00E031DF">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fondations seront constituées par des semelles filantes ou isolées en béton armé dosé à 350 Kg/m3 avec du CPA 45. Sous les ouvrages de fondation et pour tous les ouvrages en béton armé devant être reposés sur le sol, il sera constitué une forme de propreté en béton de 5 cm d’épaisseur minimum dosé à 150 Kg/m3 avec du CPA 45, dont la surface sera plane et présentera des aspérités telles qu’une parfaite adhérence soit réalisée. </w:t>
      </w:r>
    </w:p>
    <w:p w14:paraId="7865C2C4" w14:textId="77777777" w:rsidR="0096794C" w:rsidRPr="00603C5E" w:rsidRDefault="0096794C" w:rsidP="00490EDC">
      <w:pPr>
        <w:pStyle w:val="Paragraphedeliste"/>
        <w:numPr>
          <w:ilvl w:val="0"/>
          <w:numId w:val="67"/>
        </w:numPr>
        <w:spacing w:after="124" w:line="270" w:lineRule="auto"/>
        <w:ind w:right="220"/>
        <w:rPr>
          <w:rFonts w:eastAsia="Bookman Old Style" w:cstheme="minorHAnsi"/>
          <w:color w:val="000000"/>
          <w:kern w:val="2"/>
          <w14:ligatures w14:val="standardContextual"/>
        </w:rPr>
      </w:pPr>
      <w:r>
        <w:rPr>
          <w:rFonts w:eastAsia="Bookman Old Style" w:cstheme="minorHAnsi"/>
          <w:b/>
          <w:color w:val="000000"/>
          <w:kern w:val="2"/>
          <w14:ligatures w14:val="standardContextual"/>
        </w:rPr>
        <w:t xml:space="preserve">Béton armé pour poteaux </w:t>
      </w:r>
    </w:p>
    <w:p w14:paraId="72EDC625" w14:textId="77777777" w:rsidR="00E031DF" w:rsidRPr="00603C5E" w:rsidRDefault="0096794C" w:rsidP="00E031DF">
      <w:pPr>
        <w:spacing w:after="124" w:line="270" w:lineRule="auto"/>
        <w:ind w:right="217"/>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Les coffrages des poteaux seront parfaitement verticaux et calés de telle sorte qu’ils ne subissent aucun mouvement pendant la mise en œuvre. Le béton sera mis en œuvre par couches successives. Le décoffrage des poteaux pourra se faire 24 h au moins après la mise en œuvre du béton.</w:t>
      </w:r>
    </w:p>
    <w:p w14:paraId="26D77DD7" w14:textId="77777777" w:rsidR="0096794C" w:rsidRPr="00603C5E" w:rsidRDefault="0096794C" w:rsidP="00490EDC">
      <w:pPr>
        <w:pStyle w:val="Paragraphedeliste"/>
        <w:numPr>
          <w:ilvl w:val="0"/>
          <w:numId w:val="67"/>
        </w:numPr>
        <w:spacing w:after="124" w:line="270" w:lineRule="auto"/>
        <w:ind w:right="217"/>
        <w:rPr>
          <w:rFonts w:eastAsia="Bookman Old Style" w:cstheme="minorHAnsi"/>
          <w:color w:val="000000"/>
          <w:kern w:val="2"/>
          <w14:ligatures w14:val="standardContextual"/>
        </w:rPr>
      </w:pPr>
      <w:r>
        <w:rPr>
          <w:rFonts w:eastAsia="Bookman Old Style" w:cstheme="minorHAnsi"/>
          <w:b/>
          <w:color w:val="000000"/>
          <w:kern w:val="2"/>
          <w14:ligatures w14:val="standardContextual"/>
        </w:rPr>
        <w:lastRenderedPageBreak/>
        <w:t xml:space="preserve">Béton armé pour poutres </w:t>
      </w:r>
    </w:p>
    <w:p w14:paraId="34037972"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coffrages des fonds de poutres, pour moyenne et grande portée auront une surélévation ou contre flèche qui sera fonction du tassement prévu des appuis ou étais, et de la flexion élastique de la poutre sous l’effet de la surcharge maximale. La poutre décoffrée pourra avoir une courbure légèrement concave, mais non convexe. Les surfaces des appuis seront au préalable débarrassé de toute impureté, gravats, etc. Le béton sera mis en œuvre par couches successives répandues sur la longueur de la poutre. </w:t>
      </w:r>
    </w:p>
    <w:p w14:paraId="0456EA2D" w14:textId="78813843" w:rsidR="0096794C" w:rsidRPr="00603C5E" w:rsidRDefault="0096794C" w:rsidP="00DC0DA4">
      <w:pPr>
        <w:pStyle w:val="Titre2"/>
        <w:rPr>
          <w:rFonts w:cstheme="minorHAnsi"/>
          <w:i w:val="0"/>
          <w:iCs/>
        </w:rPr>
      </w:pPr>
      <w:r>
        <w:rPr>
          <w:rFonts w:cstheme="minorHAnsi"/>
          <w:i w:val="0"/>
          <w:iCs/>
        </w:rPr>
        <w:t xml:space="preserve"> 6.2. Maçonnerie - enduits </w:t>
      </w:r>
    </w:p>
    <w:p w14:paraId="15627912" w14:textId="77777777" w:rsidR="0096794C" w:rsidRPr="0096794C" w:rsidRDefault="0096794C" w:rsidP="0096794C">
      <w:pPr>
        <w:spacing w:after="127"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travaux de maçonnerie comprennent toutes les sujétions de fourniture et mise en œuvre nécessaire à l’exécution des ouvrages suivants : </w:t>
      </w:r>
    </w:p>
    <w:p w14:paraId="7DCB6E45" w14:textId="77777777" w:rsidR="00CE61A8"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murs et cloisons en agglomérés pleins de 20 cm d’épaisseur ;</w:t>
      </w:r>
    </w:p>
    <w:p w14:paraId="005238E4" w14:textId="77777777" w:rsidR="00CE61A8"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les murs et cloisons en agglomérés creux de 20 cm d’épaisseur ; </w:t>
      </w:r>
    </w:p>
    <w:p w14:paraId="6D5D44FD" w14:textId="77777777" w:rsidR="00CE61A8"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murs et cloisons en agglomérés pleins de 15 cm d’épaisseur ;</w:t>
      </w:r>
    </w:p>
    <w:p w14:paraId="2E2C86AA" w14:textId="77777777" w:rsidR="00CE61A8"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murs et cloisons en agglomérés creux de 15 cm d’épaisseur ;</w:t>
      </w:r>
    </w:p>
    <w:p w14:paraId="7D36E712" w14:textId="77777777" w:rsidR="00CE61A8"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murets divers en agglomérés creux de 10 cm d’épaisseur ;</w:t>
      </w:r>
    </w:p>
    <w:p w14:paraId="3E4B8A09" w14:textId="77777777" w:rsidR="00CE61A8"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enduits et ravalements en mortier de ciment y compris échafaudage, protections et nettoyage, préparation des surfaces, renformis éventuels, joints, habillage de joints, seuils, etc. ;</w:t>
      </w:r>
    </w:p>
    <w:p w14:paraId="72FB55B5" w14:textId="77777777" w:rsidR="00CE61A8"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dallages au sol en béton y compris treillis soudés, remblais sous dallage, films polyane, pilonnage, damage, herissonage ;</w:t>
      </w:r>
    </w:p>
    <w:p w14:paraId="2F13E3CF" w14:textId="77777777" w:rsidR="0096794C" w:rsidRPr="00603C5E" w:rsidRDefault="0096794C" w:rsidP="00490EDC">
      <w:pPr>
        <w:pStyle w:val="Paragraphedeliste"/>
        <w:numPr>
          <w:ilvl w:val="0"/>
          <w:numId w:val="73"/>
        </w:numPr>
        <w:spacing w:after="5"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les chapes de finition en mortier de ciment y compris bouchardage, -</w:t>
      </w:r>
      <w:r>
        <w:rPr>
          <w:rFonts w:cstheme="minorHAnsi"/>
          <w:color w:val="000000"/>
          <w:kern w:val="2"/>
          <w14:ligatures w14:val="standardContextual"/>
        </w:rPr>
        <w:t xml:space="preserve"> </w:t>
      </w:r>
      <w:r>
        <w:rPr>
          <w:rFonts w:eastAsia="Bookman Old Style" w:cstheme="minorHAnsi"/>
          <w:color w:val="000000"/>
          <w:kern w:val="2"/>
          <w14:ligatures w14:val="standardContextual"/>
        </w:rPr>
        <w:t xml:space="preserve">les scellements de cadres pour portes, fenêtres et ouvrages divers (charpente). </w:t>
      </w:r>
    </w:p>
    <w:p w14:paraId="29175B23" w14:textId="77777777" w:rsidR="0096794C" w:rsidRPr="0096794C" w:rsidRDefault="0096794C" w:rsidP="006262C5">
      <w:pPr>
        <w:spacing w:line="259" w:lineRule="auto"/>
        <w:rPr>
          <w:rFonts w:asciiTheme="minorHAnsi" w:eastAsia="Bookman Old Style" w:hAnsiTheme="minorHAnsi" w:cstheme="minorHAnsi"/>
          <w:color w:val="000000"/>
          <w:kern w:val="2"/>
          <w14:ligatures w14:val="standardContextual"/>
        </w:rPr>
      </w:pPr>
    </w:p>
    <w:p w14:paraId="00100684" w14:textId="77777777" w:rsidR="0096794C" w:rsidRPr="0096794C" w:rsidRDefault="0096794C" w:rsidP="0096794C">
      <w:pPr>
        <w:keepNext/>
        <w:keepLines/>
        <w:spacing w:after="11" w:line="267" w:lineRule="auto"/>
        <w:outlineLvl w:val="1"/>
        <w:rPr>
          <w:rFonts w:asciiTheme="minorHAnsi" w:eastAsia="Bookman Old Style" w:hAnsiTheme="minorHAnsi" w:cstheme="minorHAnsi"/>
          <w:b/>
          <w:color w:val="000000"/>
          <w:kern w:val="2"/>
          <w:u w:val="single" w:color="000000"/>
          <w14:ligatures w14:val="standardContextual"/>
        </w:rPr>
      </w:pPr>
      <w:r>
        <w:rPr>
          <w:rFonts w:asciiTheme="minorHAnsi" w:eastAsia="Bookman Old Style" w:hAnsiTheme="minorHAnsi" w:cstheme="minorHAnsi"/>
          <w:b/>
          <w:color w:val="000000"/>
          <w:kern w:val="2"/>
          <w:u w:val="single" w:color="000000"/>
          <w14:ligatures w14:val="standardContextual"/>
        </w:rPr>
        <w:t>a)</w:t>
      </w:r>
      <w:r>
        <w:rPr>
          <w:rFonts w:asciiTheme="minorHAnsi" w:hAnsiTheme="minorHAnsi" w:cstheme="minorHAnsi"/>
          <w:b/>
          <w:color w:val="000000"/>
          <w:kern w:val="2"/>
          <w:u w:color="000000"/>
          <w14:ligatures w14:val="standardContextual"/>
        </w:rPr>
        <w:t xml:space="preserve"> </w:t>
      </w:r>
      <w:r>
        <w:rPr>
          <w:rFonts w:asciiTheme="minorHAnsi" w:eastAsia="Bookman Old Style" w:hAnsiTheme="minorHAnsi" w:cstheme="minorHAnsi"/>
          <w:b/>
          <w:color w:val="000000"/>
          <w:kern w:val="2"/>
          <w:u w:val="single" w:color="000000"/>
          <w14:ligatures w14:val="standardContextual"/>
        </w:rPr>
        <w:t xml:space="preserve"> Murs et cloisons</w:t>
      </w:r>
      <w:r>
        <w:rPr>
          <w:rFonts w:asciiTheme="minorHAnsi" w:eastAsia="Bookman Old Style" w:hAnsiTheme="minorHAnsi" w:cstheme="minorHAnsi"/>
          <w:b/>
          <w:color w:val="000000"/>
          <w:kern w:val="2"/>
          <w:u w:color="000000"/>
          <w14:ligatures w14:val="standardContextual"/>
        </w:rPr>
        <w:t xml:space="preserve"> </w:t>
      </w:r>
    </w:p>
    <w:p w14:paraId="01D69D4B"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blocs de béton manufacturés creux ou pleins pour murs et cloisons seront en béton homogène, non armé, de granulats divers et de fabrication mécanique ou industrielle.  </w:t>
      </w:r>
    </w:p>
    <w:p w14:paraId="215D0796"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Ils seront obtenus à partir de moulage. Leur résistance sera au moins de classe 40. Ils ne comporteront aucune défectuosité, telle que fissuration, déformation ou arrachement, leurs faces seront planes et leurs arrêtes rectilignes. </w:t>
      </w:r>
    </w:p>
    <w:p w14:paraId="08F8D59D"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maçonneries de blocs de béton manufacturés seront montées à joints croisés au mortier. </w:t>
      </w:r>
    </w:p>
    <w:p w14:paraId="4D279A50" w14:textId="77777777" w:rsidR="0096794C" w:rsidRPr="0096794C" w:rsidRDefault="0096794C" w:rsidP="0096794C">
      <w:pPr>
        <w:spacing w:after="12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murs et cloisons côtés 20 cm sur les plans seront constitués en agglos creux de 20 x 20 x 40 cm enduits deux faces ou en agglos pleins de 20x20x40 suivant plans architecte. </w:t>
      </w:r>
    </w:p>
    <w:p w14:paraId="0357C456"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murs et cloisons côtés 15 cm sur les plans seront constitués en agglos creux de 15 x 20 x 40 cm enduits deux faces suivant plans architecte. </w:t>
      </w:r>
    </w:p>
    <w:p w14:paraId="5913BF7A"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murs et cloisons côtés 10 cm sur les plans seront constitués en agglos creux de 10 x 20 x 40 cm enduits deux faces suivant plans architecte.  </w:t>
      </w:r>
    </w:p>
    <w:p w14:paraId="65A599EA"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murs des fosses des latrines, des fosses septiques seront en agglos peins de 15 x 20 x 40 cm, leur hauteur étant déterminée conformément aux plans de fondation. </w:t>
      </w:r>
    </w:p>
    <w:p w14:paraId="1D0E83BF"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murs en soubassement seront en agglos peins de 20 x 20 x 40 cm, leur hauteur étant déterminée à partir du niveau de fonds de fouilles conformément aux plans de fondation. </w:t>
      </w:r>
    </w:p>
    <w:p w14:paraId="50E0F2C7" w14:textId="77777777" w:rsidR="0096794C" w:rsidRPr="0096794C" w:rsidRDefault="0096794C" w:rsidP="0039048C">
      <w:pPr>
        <w:spacing w:after="148" w:line="270" w:lineRule="auto"/>
        <w:ind w:right="217"/>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blocs de béton manufacturés constituant l’ensemble des maçonneries seront dosés à 350 kg de ciment CPA 210/325 par m3. </w:t>
      </w:r>
    </w:p>
    <w:p w14:paraId="60CEA591" w14:textId="77777777" w:rsidR="0096794C" w:rsidRPr="0096794C" w:rsidRDefault="0096794C" w:rsidP="0096794C">
      <w:pPr>
        <w:keepNext/>
        <w:keepLines/>
        <w:spacing w:after="130" w:line="267" w:lineRule="auto"/>
        <w:outlineLvl w:val="1"/>
        <w:rPr>
          <w:rFonts w:asciiTheme="minorHAnsi" w:eastAsia="Bookman Old Style" w:hAnsiTheme="minorHAnsi" w:cstheme="minorHAnsi"/>
          <w:b/>
          <w:color w:val="000000"/>
          <w:kern w:val="2"/>
          <w:u w:val="single" w:color="000000"/>
          <w14:ligatures w14:val="standardContextual"/>
        </w:rPr>
      </w:pPr>
      <w:r>
        <w:rPr>
          <w:rFonts w:asciiTheme="minorHAnsi" w:eastAsia="Bookman Old Style" w:hAnsiTheme="minorHAnsi" w:cstheme="minorHAnsi"/>
          <w:b/>
          <w:color w:val="000000"/>
          <w:kern w:val="2"/>
          <w:u w:val="single" w:color="000000"/>
          <w14:ligatures w14:val="standardContextual"/>
        </w:rPr>
        <w:lastRenderedPageBreak/>
        <w:t>b) Enduits et ravalements</w:t>
      </w:r>
      <w:r>
        <w:rPr>
          <w:rFonts w:asciiTheme="minorHAnsi" w:eastAsia="Bookman Old Style" w:hAnsiTheme="minorHAnsi" w:cstheme="minorHAnsi"/>
          <w:b/>
          <w:color w:val="000000"/>
          <w:kern w:val="2"/>
          <w:u w:color="000000"/>
          <w14:ligatures w14:val="standardContextual"/>
        </w:rPr>
        <w:t xml:space="preserve"> </w:t>
      </w:r>
    </w:p>
    <w:p w14:paraId="72B28D61"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 support aura une surface nette et propre, exempte d’impureté telle que poussière, peinture, plâtre, salpêtre, suie, huile, etc. et rugueuse de telle sorte qu’elle permette un accrochage et une adhérence parfaite de l’enduit. Au cas où cette condition ne serait pas remplie, il y aura lieu de boucharder, piquer ou brosser le subjectile. </w:t>
      </w:r>
    </w:p>
    <w:p w14:paraId="46E6BD0C"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 support sera préalablement humidifié à refus, en plusieurs fois et à un quart d’heure d’intervalle, la face à enduire devant être humidifiée en profondeur et ressuyée en surface. </w:t>
      </w:r>
    </w:p>
    <w:p w14:paraId="1CEF441D" w14:textId="77777777" w:rsidR="00391D78" w:rsidRPr="00603C5E" w:rsidRDefault="0096794C" w:rsidP="00391D78">
      <w:pPr>
        <w:spacing w:after="142"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Dans le cas où le support présenterait des inégalités importantes ne permettant pas la mise en œuvre directe de l’enduit, il sera procédé à un redressement en surcharge ou renformis, si elles ne dépassent pas 3 cm. De 3 à 5 cm, la surcharge sera armée. Au-dessus de 5 cm il sera exécuté un ouvrage de redressement en maçonnerie. </w:t>
      </w:r>
    </w:p>
    <w:p w14:paraId="2214BC57" w14:textId="77777777" w:rsidR="00391D78" w:rsidRPr="00603C5E" w:rsidRDefault="0096794C" w:rsidP="00391D78">
      <w:pPr>
        <w:spacing w:after="142"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L’enduit sera constitué par : </w:t>
      </w:r>
    </w:p>
    <w:p w14:paraId="108A2B1A" w14:textId="77777777" w:rsidR="00391D78" w:rsidRPr="00603C5E" w:rsidRDefault="0096794C" w:rsidP="00490EDC">
      <w:pPr>
        <w:pStyle w:val="Paragraphedeliste"/>
        <w:numPr>
          <w:ilvl w:val="0"/>
          <w:numId w:val="74"/>
        </w:numPr>
        <w:spacing w:after="142"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un gobetis ou couche d’accrochage dosé à 550 kg/m</w:t>
      </w:r>
      <w:r>
        <w:rPr>
          <w:rFonts w:eastAsia="Bookman Old Style" w:cstheme="minorHAnsi"/>
          <w:color w:val="000000"/>
          <w:kern w:val="2"/>
          <w:vertAlign w:val="superscript"/>
          <w14:ligatures w14:val="standardContextual"/>
        </w:rPr>
        <w:t>3</w:t>
      </w:r>
      <w:r>
        <w:rPr>
          <w:rFonts w:eastAsia="Bookman Old Style" w:cstheme="minorHAnsi"/>
          <w:color w:val="000000"/>
          <w:kern w:val="2"/>
          <w14:ligatures w14:val="standardContextual"/>
        </w:rPr>
        <w:t xml:space="preserve">, </w:t>
      </w:r>
    </w:p>
    <w:p w14:paraId="1FA44197" w14:textId="77777777" w:rsidR="00391D78" w:rsidRPr="00603C5E" w:rsidRDefault="0096794C" w:rsidP="00490EDC">
      <w:pPr>
        <w:pStyle w:val="Paragraphedeliste"/>
        <w:numPr>
          <w:ilvl w:val="0"/>
          <w:numId w:val="74"/>
        </w:numPr>
        <w:spacing w:after="142"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une couche intermédiaire formant le corps de l’enduit dosé à 450 kg/m</w:t>
      </w:r>
      <w:r>
        <w:rPr>
          <w:rFonts w:eastAsia="Bookman Old Style" w:cstheme="minorHAnsi"/>
          <w:color w:val="000000"/>
          <w:kern w:val="2"/>
          <w:vertAlign w:val="superscript"/>
          <w14:ligatures w14:val="standardContextual"/>
        </w:rPr>
        <w:t>3 </w:t>
      </w:r>
      <w:r>
        <w:rPr>
          <w:rFonts w:eastAsia="Bookman Old Style" w:cstheme="minorHAnsi"/>
          <w:color w:val="000000"/>
          <w:kern w:val="2"/>
          <w14:ligatures w14:val="standardContextual"/>
        </w:rPr>
        <w:t>;</w:t>
      </w:r>
    </w:p>
    <w:p w14:paraId="7B74F9B8" w14:textId="77777777" w:rsidR="0096794C" w:rsidRPr="00603C5E" w:rsidRDefault="0096794C" w:rsidP="00490EDC">
      <w:pPr>
        <w:pStyle w:val="Paragraphedeliste"/>
        <w:numPr>
          <w:ilvl w:val="0"/>
          <w:numId w:val="74"/>
        </w:numPr>
        <w:spacing w:after="142" w:line="270" w:lineRule="auto"/>
        <w:ind w:right="220"/>
        <w:rPr>
          <w:rFonts w:eastAsia="Bookman Old Style" w:cstheme="minorHAnsi"/>
          <w:color w:val="000000"/>
          <w:kern w:val="2"/>
          <w14:ligatures w14:val="standardContextual"/>
        </w:rPr>
      </w:pPr>
      <w:r>
        <w:rPr>
          <w:rFonts w:eastAsia="Bookman Old Style" w:cstheme="minorHAnsi"/>
          <w:color w:val="000000"/>
          <w:kern w:val="2"/>
          <w14:ligatures w14:val="standardContextual"/>
        </w:rPr>
        <w:t>une couche de finition dosée à 350 kg/m</w:t>
      </w:r>
      <w:r>
        <w:rPr>
          <w:rFonts w:eastAsia="Bookman Old Style" w:cstheme="minorHAnsi"/>
          <w:color w:val="000000"/>
          <w:kern w:val="2"/>
          <w:vertAlign w:val="superscript"/>
          <w14:ligatures w14:val="standardContextual"/>
        </w:rPr>
        <w:t>3,</w:t>
      </w:r>
      <w:r>
        <w:rPr>
          <w:rFonts w:eastAsia="Bookman Old Style" w:cstheme="minorHAnsi"/>
          <w:color w:val="000000"/>
          <w:kern w:val="2"/>
          <w14:ligatures w14:val="standardContextual"/>
        </w:rPr>
        <w:t xml:space="preserve"> donnant l’aspect de l’enduit fini et parachevant l’imperméabilisation. </w:t>
      </w:r>
    </w:p>
    <w:p w14:paraId="519D0D11"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enduits de façade seront réalisés en creux ou saillies pour permettre un calepinage suivant les directives du Maître d’ouvrage. </w:t>
      </w:r>
    </w:p>
    <w:p w14:paraId="110B1D85" w14:textId="77777777" w:rsidR="0096794C" w:rsidRPr="0096794C" w:rsidRDefault="0096794C" w:rsidP="0096794C">
      <w:pPr>
        <w:keepNext/>
        <w:keepLines/>
        <w:spacing w:after="130" w:line="267" w:lineRule="auto"/>
        <w:outlineLvl w:val="1"/>
        <w:rPr>
          <w:rFonts w:asciiTheme="minorHAnsi" w:eastAsia="Bookman Old Style" w:hAnsiTheme="minorHAnsi" w:cstheme="minorHAnsi"/>
          <w:b/>
          <w:color w:val="000000"/>
          <w:kern w:val="2"/>
          <w:u w:val="single" w:color="000000"/>
          <w14:ligatures w14:val="standardContextual"/>
        </w:rPr>
      </w:pPr>
      <w:r>
        <w:rPr>
          <w:rFonts w:asciiTheme="minorHAnsi" w:eastAsia="Bookman Old Style" w:hAnsiTheme="minorHAnsi" w:cstheme="minorHAnsi"/>
          <w:b/>
          <w:color w:val="000000"/>
          <w:kern w:val="2"/>
          <w:u w:val="single" w:color="000000"/>
          <w14:ligatures w14:val="standardContextual"/>
        </w:rPr>
        <w:t>c) Dallage et chape</w:t>
      </w:r>
      <w:r>
        <w:rPr>
          <w:rFonts w:asciiTheme="minorHAnsi" w:eastAsia="Bookman Old Style" w:hAnsiTheme="minorHAnsi" w:cstheme="minorHAnsi"/>
          <w:b/>
          <w:color w:val="000000"/>
          <w:kern w:val="2"/>
          <w:u w:color="000000"/>
          <w14:ligatures w14:val="standardContextual"/>
        </w:rPr>
        <w:t xml:space="preserve"> </w:t>
      </w:r>
    </w:p>
    <w:p w14:paraId="727830B5" w14:textId="77777777" w:rsidR="0096794C" w:rsidRPr="0096794C" w:rsidRDefault="0096794C" w:rsidP="0096794C">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travaux de dallage comprendront le décapage du sol, le dressement du fond de fouilles avec hérissonage de 10 à 20 cm d’épaisseur, le pilonnage général et la stabilisation définitive des sols après construction des fondations. </w:t>
      </w:r>
    </w:p>
    <w:p w14:paraId="07F19534" w14:textId="77777777" w:rsidR="0096794C" w:rsidRPr="0096794C" w:rsidRDefault="0096794C" w:rsidP="00817092">
      <w:pPr>
        <w:spacing w:after="12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 dallage en béton dosé à 350 kg/m3 armé de treillis soudés fil 3/3 mailles 100/100 sera arrêté à    5 cm du trait de niveau pour permettre l’exécution des revêtements. Il sera coulé sur feuilles plastiques épaisses, qualité bâtiment, posées à large recouvrement sur lit de sable, avec pente vers les siphons et les cuvettes. </w:t>
      </w:r>
    </w:p>
    <w:p w14:paraId="59F5B2B2" w14:textId="77777777" w:rsidR="00817092" w:rsidRPr="00603C5E" w:rsidRDefault="0096794C" w:rsidP="00817092">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chapes seront exécutées au mortier dosé à 350 kg/m3. Elles seront réalisées après la pose des ouvrages scellés tels que serrurerie.  </w:t>
      </w:r>
    </w:p>
    <w:p w14:paraId="41D54974" w14:textId="77777777" w:rsidR="0096794C" w:rsidRPr="00603C5E" w:rsidRDefault="00817092" w:rsidP="00817092">
      <w:pPr>
        <w:pStyle w:val="Titre2"/>
        <w:rPr>
          <w:rFonts w:cstheme="minorHAnsi"/>
          <w:i w:val="0"/>
          <w:iCs/>
        </w:rPr>
      </w:pPr>
      <w:r>
        <w:rPr>
          <w:rFonts w:cstheme="minorHAnsi"/>
          <w:i w:val="0"/>
          <w:iCs/>
        </w:rPr>
        <w:t xml:space="preserve">6.3. CHARPENTE – COUVERTURE – ÉTANCHÉITÉ – FAUX PLAFOND </w:t>
      </w:r>
    </w:p>
    <w:p w14:paraId="2E6FCB79" w14:textId="77777777" w:rsidR="0096794C" w:rsidRPr="00603C5E" w:rsidRDefault="0096794C" w:rsidP="00490EDC">
      <w:pPr>
        <w:pStyle w:val="Paragraphedeliste"/>
        <w:numPr>
          <w:ilvl w:val="0"/>
          <w:numId w:val="67"/>
        </w:numPr>
        <w:spacing w:after="21" w:line="259" w:lineRule="auto"/>
        <w:rPr>
          <w:rFonts w:eastAsia="Bookman Old Style" w:cstheme="minorHAnsi"/>
          <w:color w:val="000000"/>
          <w:kern w:val="2"/>
          <w14:ligatures w14:val="standardContextual"/>
        </w:rPr>
      </w:pPr>
      <w:r>
        <w:rPr>
          <w:rFonts w:eastAsia="Bookman Old Style" w:cstheme="minorHAnsi"/>
          <w:b/>
          <w:color w:val="000000"/>
          <w:kern w:val="2"/>
          <w14:ligatures w14:val="standardContextual"/>
        </w:rPr>
        <w:t xml:space="preserve">DESCRIPTION DES OUVRAGES : </w:t>
      </w:r>
    </w:p>
    <w:p w14:paraId="11DD9CC1" w14:textId="77777777" w:rsidR="0096794C" w:rsidRPr="0096794C" w:rsidRDefault="0096794C" w:rsidP="0096794C">
      <w:pPr>
        <w:spacing w:after="124" w:line="270" w:lineRule="auto"/>
        <w:ind w:right="217"/>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prestations au titre du présent corps d’état comprennent la fourniture, le montage et la protection de l’ensemble des ouvrages de toiture du bâtiment. </w:t>
      </w:r>
    </w:p>
    <w:p w14:paraId="7DD349A3" w14:textId="77777777" w:rsidR="0096794C" w:rsidRPr="0096794C" w:rsidRDefault="0096794C" w:rsidP="00C01DC7">
      <w:pPr>
        <w:spacing w:after="124" w:line="270" w:lineRule="auto"/>
        <w:ind w:right="217"/>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L’entreprise devra la fourniture l’assemblage et la mise en œuvre de pannes, de supports de pannes et de fermes en profilés UPN, IPN, IPE et tubes carrés lourds du commerce, dont les sections ont été définies sur les dossiers d’exécution.  </w:t>
      </w:r>
    </w:p>
    <w:p w14:paraId="2DBCF4E4" w14:textId="77777777" w:rsidR="0096794C" w:rsidRPr="00603C5E" w:rsidRDefault="0096794C" w:rsidP="00490EDC">
      <w:pPr>
        <w:pStyle w:val="Paragraphedeliste"/>
        <w:keepNext/>
        <w:keepLines/>
        <w:numPr>
          <w:ilvl w:val="0"/>
          <w:numId w:val="75"/>
        </w:numPr>
        <w:spacing w:after="130" w:line="267" w:lineRule="auto"/>
        <w:outlineLvl w:val="1"/>
        <w:rPr>
          <w:rFonts w:eastAsia="Bookman Old Style" w:cstheme="minorHAnsi"/>
          <w:b/>
          <w:color w:val="000000"/>
          <w:kern w:val="2"/>
          <w:u w:val="single" w:color="000000"/>
          <w14:ligatures w14:val="standardContextual"/>
        </w:rPr>
      </w:pPr>
      <w:r>
        <w:rPr>
          <w:rFonts w:eastAsia="Bookman Old Style" w:cstheme="minorHAnsi"/>
          <w:b/>
          <w:color w:val="000000"/>
          <w:kern w:val="2"/>
          <w:u w:val="single" w:color="000000"/>
          <w14:ligatures w14:val="standardContextual"/>
        </w:rPr>
        <w:t>Couverture en tôles bac</w:t>
      </w:r>
      <w:r>
        <w:rPr>
          <w:rFonts w:eastAsia="Bookman Old Style" w:cstheme="minorHAnsi"/>
          <w:b/>
          <w:color w:val="000000"/>
          <w:kern w:val="2"/>
          <w:u w:color="000000"/>
          <w14:ligatures w14:val="standardContextual"/>
        </w:rPr>
        <w:t xml:space="preserve"> </w:t>
      </w:r>
    </w:p>
    <w:p w14:paraId="450BA046" w14:textId="77777777" w:rsidR="0096794C" w:rsidRPr="0096794C" w:rsidRDefault="0096794C" w:rsidP="0096794C">
      <w:pPr>
        <w:spacing w:after="5" w:line="270" w:lineRule="auto"/>
        <w:ind w:right="217"/>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A la charge de l’entrepreneur, la fourniture et la pose de tôles bac galva de 35/100 et toutes sujétions en termes de fixations et d’étanchéité. Les tôles bac seront munies d’une couche d’isolation thermique. Pour l’ensemble de la couverture, il ne sera pas admis de recouvrement transversal. En tout état de cause, </w:t>
      </w:r>
      <w:r>
        <w:rPr>
          <w:rFonts w:asciiTheme="minorHAnsi" w:eastAsia="Bookman Old Style" w:hAnsiTheme="minorHAnsi" w:cstheme="minorHAnsi"/>
          <w:color w:val="000000"/>
          <w:kern w:val="2"/>
          <w14:ligatures w14:val="standardContextual"/>
        </w:rPr>
        <w:lastRenderedPageBreak/>
        <w:t xml:space="preserve">l'ensemble charpente - couverture devra être soigneusement exécuté afin de garantir la toiture contre toute infiltration d’eau et contre l'action des vents. </w:t>
      </w:r>
    </w:p>
    <w:p w14:paraId="6A108846" w14:textId="77777777" w:rsidR="0096794C" w:rsidRPr="00603C5E" w:rsidRDefault="0096794C" w:rsidP="00490EDC">
      <w:pPr>
        <w:pStyle w:val="Paragraphedeliste"/>
        <w:numPr>
          <w:ilvl w:val="0"/>
          <w:numId w:val="75"/>
        </w:numPr>
        <w:spacing w:after="138" w:line="259" w:lineRule="auto"/>
        <w:rPr>
          <w:rFonts w:eastAsia="Bookman Old Style" w:cstheme="minorHAnsi"/>
          <w:color w:val="000000"/>
          <w:kern w:val="2"/>
          <w14:ligatures w14:val="standardContextual"/>
        </w:rPr>
      </w:pPr>
      <w:r>
        <w:rPr>
          <w:rFonts w:eastAsia="Bookman Old Style" w:cstheme="minorHAnsi"/>
          <w:b/>
          <w:color w:val="000000"/>
          <w:kern w:val="2"/>
          <w:u w:val="single" w:color="000000"/>
          <w14:ligatures w14:val="standardContextual"/>
        </w:rPr>
        <w:t>Ouvrages divers</w:t>
      </w:r>
      <w:r>
        <w:rPr>
          <w:rFonts w:eastAsia="Bookman Old Style" w:cstheme="minorHAnsi"/>
          <w:b/>
          <w:color w:val="000000"/>
          <w:kern w:val="2"/>
          <w:u w:color="000000"/>
          <w14:ligatures w14:val="standardContextual"/>
        </w:rPr>
        <w:t xml:space="preserve"> </w:t>
      </w:r>
    </w:p>
    <w:p w14:paraId="1748E662" w14:textId="77777777" w:rsidR="0096794C" w:rsidRPr="0096794C" w:rsidRDefault="0096794C" w:rsidP="00490EDC">
      <w:pPr>
        <w:numPr>
          <w:ilvl w:val="0"/>
          <w:numId w:val="62"/>
        </w:numPr>
        <w:spacing w:after="135" w:line="263" w:lineRule="auto"/>
        <w:ind w:left="988" w:hanging="283"/>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b/>
          <w:color w:val="000000"/>
          <w:kern w:val="2"/>
          <w14:ligatures w14:val="standardContextual"/>
        </w:rPr>
        <w:t>Ventilation :</w:t>
      </w:r>
      <w:r>
        <w:rPr>
          <w:rFonts w:asciiTheme="minorHAnsi" w:eastAsia="Bookman Old Style" w:hAnsiTheme="minorHAnsi" w:cstheme="minorHAnsi"/>
          <w:color w:val="000000"/>
          <w:kern w:val="2"/>
          <w14:ligatures w14:val="standardContextual"/>
        </w:rPr>
        <w:t xml:space="preserve"> La ventilation entre la toiture et le plafond est assurée par des claustras protégés par du grillage moustiquaire + grillage en métal déployé, évitant ainsi l’entrée des reptiles et oiseaux dans le faux plafond.  </w:t>
      </w:r>
    </w:p>
    <w:p w14:paraId="3894C770" w14:textId="77777777" w:rsidR="00BD0EE3" w:rsidRDefault="0096794C" w:rsidP="00BD0EE3">
      <w:pPr>
        <w:numPr>
          <w:ilvl w:val="0"/>
          <w:numId w:val="62"/>
        </w:numPr>
        <w:spacing w:after="135" w:line="263" w:lineRule="auto"/>
        <w:ind w:left="988" w:hanging="283"/>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b/>
          <w:color w:val="000000"/>
          <w:kern w:val="2"/>
          <w14:ligatures w14:val="standardContextual"/>
        </w:rPr>
        <w:t>Étanchéité</w:t>
      </w:r>
      <w:r>
        <w:rPr>
          <w:rFonts w:asciiTheme="minorHAnsi" w:eastAsia="Bookman Old Style" w:hAnsiTheme="minorHAnsi" w:cstheme="minorHAnsi"/>
          <w:color w:val="000000"/>
          <w:kern w:val="2"/>
          <w14:ligatures w14:val="standardContextual"/>
        </w:rPr>
        <w:t xml:space="preserve"> :  Étanchéité monocouche au paxalumin de 40 contre solins (jonctions de la couverture avec les murs) et à l’intérieur de gouttières métalliques de même que les faitières. </w:t>
      </w:r>
    </w:p>
    <w:p w14:paraId="3C3795FA" w14:textId="74B400EF" w:rsidR="0096794C" w:rsidRPr="00BD0EE3" w:rsidRDefault="0096794C" w:rsidP="00BD0EE3">
      <w:pPr>
        <w:numPr>
          <w:ilvl w:val="0"/>
          <w:numId w:val="62"/>
        </w:numPr>
        <w:spacing w:after="135" w:line="263" w:lineRule="auto"/>
        <w:ind w:left="988" w:hanging="283"/>
        <w:jc w:val="both"/>
        <w:rPr>
          <w:rFonts w:asciiTheme="minorHAnsi" w:eastAsia="Bookman Old Style" w:hAnsiTheme="minorHAnsi" w:cstheme="minorHAnsi"/>
          <w:color w:val="000000"/>
          <w:kern w:val="2"/>
          <w14:ligatures w14:val="standardContextual"/>
        </w:rPr>
      </w:pPr>
      <w:r>
        <w:rPr>
          <w:rFonts w:asciiTheme="majorHAnsi" w:eastAsia="Bookman Old Style" w:hAnsiTheme="majorHAnsi" w:cstheme="majorHAnsi"/>
          <w:color w:val="000000"/>
          <w:kern w:val="2"/>
          <w14:ligatures w14:val="standardContextual"/>
        </w:rPr>
        <w:t>Faux plafond :  Fourniture et pose de faux plafond en contre – plaqué de 5 mm sur solivage en bois blanc traité aux fongicides conformément aux prescriptions du DTU et des autres documents contractuels ; le calepinage tiendra compte de la superficie de la salle et de celui de l’architecte</w:t>
      </w:r>
      <w:r>
        <w:rPr>
          <w:rFonts w:eastAsia="Bookman Old Style" w:cstheme="minorHAnsi"/>
          <w:color w:val="000000"/>
          <w:kern w:val="2"/>
          <w14:ligatures w14:val="standardContextual"/>
        </w:rPr>
        <w:t xml:space="preserve">.  </w:t>
      </w:r>
    </w:p>
    <w:p w14:paraId="3B8169CB" w14:textId="77777777" w:rsidR="00695E38" w:rsidRPr="00603C5E" w:rsidRDefault="0096794C" w:rsidP="00695E38">
      <w:pPr>
        <w:spacing w:after="12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Fourniture et pose de faux plafond en staff lisse, sur solivage en bois blanc traité aux fongicides conformément aux prescriptions du DTU et des autres documents contractuels ; </w:t>
      </w:r>
    </w:p>
    <w:p w14:paraId="6EC45FA5" w14:textId="30423EF5" w:rsidR="0096794C" w:rsidRPr="00E15520" w:rsidRDefault="0096794C" w:rsidP="00E15520">
      <w:pPr>
        <w:pStyle w:val="Titre3"/>
        <w:rPr>
          <w:color w:val="1F4E79" w:themeColor="accent5" w:themeShade="80"/>
        </w:rPr>
      </w:pPr>
      <w:r>
        <w:rPr>
          <w:color w:val="1F4E79" w:themeColor="accent5" w:themeShade="80"/>
        </w:rPr>
        <w:t xml:space="preserve"> 6.4. Revêtements  </w:t>
      </w:r>
    </w:p>
    <w:p w14:paraId="7E96210B" w14:textId="77777777" w:rsidR="0096794C" w:rsidRPr="0096794C" w:rsidRDefault="0096794C" w:rsidP="00AA2B35">
      <w:pPr>
        <w:spacing w:after="141" w:line="259" w:lineRule="auto"/>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 L'entrepreneur a pris connaissance du contexte et de la conception du projet après lecture du chapitre généralités. Les limites de la zone d'intervention du présent lot sont définies sur les plans et sur le cadre quantitatif et estimatif.  </w:t>
      </w:r>
    </w:p>
    <w:p w14:paraId="607E969C" w14:textId="77777777" w:rsidR="0096794C" w:rsidRPr="00603C5E" w:rsidRDefault="0096794C" w:rsidP="00490EDC">
      <w:pPr>
        <w:pStyle w:val="Paragraphedeliste"/>
        <w:numPr>
          <w:ilvl w:val="0"/>
          <w:numId w:val="76"/>
        </w:numPr>
        <w:spacing w:after="42" w:line="259" w:lineRule="auto"/>
        <w:rPr>
          <w:rFonts w:eastAsia="Bookman Old Style" w:cstheme="minorHAnsi"/>
          <w:color w:val="000000"/>
          <w:kern w:val="2"/>
          <w14:ligatures w14:val="standardContextual"/>
        </w:rPr>
      </w:pPr>
      <w:r>
        <w:rPr>
          <w:rFonts w:eastAsia="Bookman Old Style" w:cstheme="minorHAnsi"/>
          <w:b/>
          <w:color w:val="000000"/>
          <w:kern w:val="2"/>
          <w:u w:val="single" w:color="000000"/>
          <w14:ligatures w14:val="standardContextual"/>
        </w:rPr>
        <w:t>Menuiseries métalliques</w:t>
      </w:r>
      <w:r>
        <w:rPr>
          <w:rFonts w:eastAsia="Bookman Old Style" w:cstheme="minorHAnsi"/>
          <w:b/>
          <w:color w:val="000000"/>
          <w:kern w:val="2"/>
          <w:u w:color="000000"/>
          <w14:ligatures w14:val="standardContextual"/>
        </w:rPr>
        <w:t xml:space="preserve"> </w:t>
      </w:r>
    </w:p>
    <w:p w14:paraId="7364C2FF" w14:textId="77777777" w:rsidR="00AA2B35" w:rsidRPr="00603C5E" w:rsidRDefault="0096794C" w:rsidP="00AA2B35">
      <w:pPr>
        <w:spacing w:after="144"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Les fers employés seront de première qualité ; Tous les métaux auront reçu avant livraison sur le chantier, une couche d'antirouille contre l'oxydation, appliquée en atelier. (Cf. tableau et plan de repérage des menuiseries).</w:t>
      </w:r>
    </w:p>
    <w:p w14:paraId="7B99B927" w14:textId="77777777" w:rsidR="0096794C" w:rsidRPr="00603C5E" w:rsidRDefault="0096794C" w:rsidP="00490EDC">
      <w:pPr>
        <w:pStyle w:val="Paragraphedeliste"/>
        <w:numPr>
          <w:ilvl w:val="0"/>
          <w:numId w:val="76"/>
        </w:numPr>
        <w:spacing w:after="144" w:line="270" w:lineRule="auto"/>
        <w:ind w:right="220"/>
        <w:rPr>
          <w:rFonts w:eastAsia="Bookman Old Style" w:cstheme="minorHAnsi"/>
          <w:color w:val="000000"/>
          <w:kern w:val="2"/>
          <w14:ligatures w14:val="standardContextual"/>
        </w:rPr>
      </w:pPr>
      <w:r>
        <w:rPr>
          <w:rFonts w:eastAsia="Bookman Old Style" w:cstheme="minorHAnsi"/>
          <w:b/>
          <w:color w:val="000000"/>
          <w:kern w:val="2"/>
          <w:u w:val="single" w:color="000000"/>
          <w14:ligatures w14:val="standardContextual"/>
        </w:rPr>
        <w:t>Grilles antieffraction pour les fenêtres</w:t>
      </w:r>
      <w:r>
        <w:rPr>
          <w:rFonts w:eastAsia="Bookman Old Style" w:cstheme="minorHAnsi"/>
          <w:b/>
          <w:color w:val="000000"/>
          <w:kern w:val="2"/>
          <w:u w:color="000000"/>
          <w14:ligatures w14:val="standardContextual"/>
        </w:rPr>
        <w:t xml:space="preserve"> </w:t>
      </w:r>
      <w:r>
        <w:rPr>
          <w:rFonts w:eastAsia="Bookman Old Style" w:cstheme="minorHAnsi"/>
          <w:color w:val="000000"/>
          <w:kern w:val="2"/>
          <w:u w:color="000000"/>
          <w14:ligatures w14:val="standardContextual"/>
        </w:rPr>
        <w:t xml:space="preserve"> </w:t>
      </w:r>
    </w:p>
    <w:p w14:paraId="53610B92" w14:textId="77777777" w:rsidR="0096794C" w:rsidRPr="0096794C" w:rsidRDefault="0096794C" w:rsidP="006E379B">
      <w:pPr>
        <w:spacing w:after="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Il est prévu des grilles de protection en tube rectangulaire de 40 pour les fenêtres vitrées. Ces grilles seront directement soudées sur les platines, au préalable scellées dans les murs lors du coulage des encadrements de baies et ne seront pas en saillie par rapport à ceux-ci. Elles seront en élément unique pour les impostes et les ouvrants. Il sera exécuté : </w:t>
      </w:r>
    </w:p>
    <w:p w14:paraId="4D05CA5D" w14:textId="77777777" w:rsidR="0096794C" w:rsidRPr="0096794C" w:rsidRDefault="0096794C" w:rsidP="00490EDC">
      <w:pPr>
        <w:numPr>
          <w:ilvl w:val="0"/>
          <w:numId w:val="63"/>
        </w:numPr>
        <w:spacing w:after="5" w:line="270" w:lineRule="auto"/>
        <w:ind w:right="220" w:hanging="209"/>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Deux couches de peinture antirouille ; </w:t>
      </w:r>
    </w:p>
    <w:p w14:paraId="723121F5" w14:textId="77777777" w:rsidR="0096794C" w:rsidRPr="0096794C" w:rsidRDefault="0096794C" w:rsidP="00490EDC">
      <w:pPr>
        <w:numPr>
          <w:ilvl w:val="0"/>
          <w:numId w:val="63"/>
        </w:numPr>
        <w:spacing w:after="5" w:line="270" w:lineRule="auto"/>
        <w:ind w:right="220" w:hanging="209"/>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Un décapage, brossage, nettoyage, dépoussiérage des parties, soudées ou déformées lors du transport jusqu’au chantier ;  </w:t>
      </w:r>
    </w:p>
    <w:p w14:paraId="61F09B7A" w14:textId="77777777" w:rsidR="0096794C" w:rsidRPr="0096794C" w:rsidRDefault="0096794C" w:rsidP="00490EDC">
      <w:pPr>
        <w:numPr>
          <w:ilvl w:val="0"/>
          <w:numId w:val="63"/>
        </w:numPr>
        <w:spacing w:after="5" w:line="270" w:lineRule="auto"/>
        <w:ind w:right="220" w:hanging="209"/>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Un masticage éventuel des supports comprenant le rebouchage des trous, tout le calfeutrement, l'enduit de toutes pièces entaillées des trous de vis, etc ; </w:t>
      </w:r>
    </w:p>
    <w:p w14:paraId="668991AD" w14:textId="77777777" w:rsidR="0096794C" w:rsidRPr="0096794C" w:rsidRDefault="0096794C" w:rsidP="00490EDC">
      <w:pPr>
        <w:numPr>
          <w:ilvl w:val="0"/>
          <w:numId w:val="63"/>
        </w:numPr>
        <w:spacing w:after="5" w:line="270" w:lineRule="auto"/>
        <w:ind w:right="220" w:hanging="209"/>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Deux couches de peinture glycérophtalique de finition. </w:t>
      </w:r>
    </w:p>
    <w:p w14:paraId="46A68B70" w14:textId="77777777" w:rsidR="0096794C" w:rsidRPr="0096794C" w:rsidRDefault="0096794C" w:rsidP="00490EDC">
      <w:pPr>
        <w:numPr>
          <w:ilvl w:val="0"/>
          <w:numId w:val="63"/>
        </w:numPr>
        <w:spacing w:after="5" w:line="270" w:lineRule="auto"/>
        <w:ind w:right="220" w:hanging="209"/>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Tous châssis métalliques de portes, </w:t>
      </w:r>
    </w:p>
    <w:p w14:paraId="7E402F9C" w14:textId="77777777" w:rsidR="0096794C" w:rsidRPr="0096794C" w:rsidRDefault="0096794C" w:rsidP="00490EDC">
      <w:pPr>
        <w:numPr>
          <w:ilvl w:val="0"/>
          <w:numId w:val="63"/>
        </w:numPr>
        <w:spacing w:after="5" w:line="270" w:lineRule="auto"/>
        <w:ind w:right="220" w:hanging="209"/>
        <w:jc w:val="both"/>
        <w:rPr>
          <w:rFonts w:asciiTheme="majorHAnsi" w:eastAsia="Bookman Old Style" w:hAnsiTheme="majorHAnsi" w:cstheme="majorHAnsi"/>
          <w:color w:val="000000"/>
          <w:kern w:val="2"/>
          <w14:ligatures w14:val="standardContextual"/>
        </w:rPr>
      </w:pPr>
      <w:r>
        <w:rPr>
          <w:rFonts w:asciiTheme="minorHAnsi" w:eastAsia="Bookman Old Style" w:hAnsiTheme="minorHAnsi" w:cstheme="minorHAnsi"/>
          <w:color w:val="000000"/>
          <w:kern w:val="2"/>
          <w14:ligatures w14:val="standardContextual"/>
        </w:rPr>
        <w:t>Tous les ouvrages de menuiseries métalliques : grilles de protection des fenêtres, grilles de protection des compresseurs des climatiseurs, chéneaux métalliques éventuellement</w:t>
      </w:r>
      <w:r>
        <w:rPr>
          <w:rFonts w:asciiTheme="majorHAnsi" w:eastAsia="Bookman Old Style" w:hAnsiTheme="majorHAnsi" w:cstheme="majorHAnsi"/>
          <w:color w:val="000000"/>
          <w:kern w:val="2"/>
          <w14:ligatures w14:val="standardContextual"/>
        </w:rPr>
        <w:t xml:space="preserve">. </w:t>
      </w:r>
    </w:p>
    <w:p w14:paraId="7F6F7166" w14:textId="77777777" w:rsidR="002C6713" w:rsidRPr="009E1FD9" w:rsidRDefault="0016283E" w:rsidP="009E1FD9">
      <w:pPr>
        <w:pStyle w:val="Titre2"/>
        <w:pBdr>
          <w:bottom w:val="single" w:sz="4" w:space="0" w:color="2E75B6"/>
        </w:pBdr>
        <w:rPr>
          <w:rFonts w:cstheme="minorHAnsi"/>
          <w:b w:val="0"/>
          <w:bCs w:val="0"/>
          <w:color w:val="1F4E79" w:themeColor="accent5" w:themeShade="80"/>
        </w:rPr>
      </w:pPr>
      <w:r>
        <w:rPr>
          <w:rFonts w:cstheme="minorHAnsi"/>
          <w:bCs w:val="0"/>
          <w:color w:val="1F4E79" w:themeColor="accent5" w:themeShade="80"/>
        </w:rPr>
        <w:t>5. LIVRABLES ATTENDUS</w:t>
      </w:r>
    </w:p>
    <w:p w14:paraId="715E4E76"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Dans le cadre de l’exécution de la présente mission, l’entreprise ou le groupement de consultants retenu devra produire et transmettre au Maître d’Ouvrage l’ensemble des documents techniques, administratifs et financiers nécessaires à la validation des études et à la préparation du lancement des travaux d’aménagement des Six (06) périmètres maraîchers.</w:t>
      </w:r>
    </w:p>
    <w:p w14:paraId="49F5012C"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lastRenderedPageBreak/>
        <w:t>Les livrables devront être élaborés conformément aux exigences des présents Termes de Référence, aux normes techniques en vigueur ainsi qu’aux observations formulées par le Maître d’Ouvrage au cours de la mission.</w:t>
      </w:r>
    </w:p>
    <w:p w14:paraId="573ADC02"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principaux livrables attendus sont présentés dans le tableau ci-après :</w:t>
      </w:r>
    </w:p>
    <w:tbl>
      <w:tblPr>
        <w:tblW w:w="9493" w:type="dxa"/>
        <w:jc w:val="center"/>
        <w:tblLook w:val="04A0" w:firstRow="1" w:lastRow="0" w:firstColumn="1" w:lastColumn="0" w:noHBand="0" w:noVBand="1"/>
      </w:tblPr>
      <w:tblGrid>
        <w:gridCol w:w="1453"/>
        <w:gridCol w:w="6710"/>
        <w:gridCol w:w="1330"/>
      </w:tblGrid>
      <w:tr w:rsidR="00795EA8" w:rsidRPr="00795EA8" w14:paraId="1B021EE8" w14:textId="77777777" w:rsidTr="00DB597C">
        <w:trPr>
          <w:trHeight w:val="480"/>
          <w:jc w:val="center"/>
        </w:trPr>
        <w:tc>
          <w:tcPr>
            <w:tcW w:w="1453" w:type="dxa"/>
            <w:tcBorders>
              <w:top w:val="single" w:sz="4" w:space="0" w:color="auto"/>
              <w:left w:val="single" w:sz="4" w:space="0" w:color="auto"/>
              <w:bottom w:val="single" w:sz="4" w:space="0" w:color="auto"/>
              <w:right w:val="single" w:sz="4" w:space="0" w:color="auto"/>
            </w:tcBorders>
            <w:vAlign w:val="center"/>
            <w:hideMark/>
          </w:tcPr>
          <w:p w14:paraId="08172F91"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Livrable</w:t>
            </w:r>
          </w:p>
        </w:tc>
        <w:tc>
          <w:tcPr>
            <w:tcW w:w="6710" w:type="dxa"/>
            <w:tcBorders>
              <w:top w:val="single" w:sz="4" w:space="0" w:color="auto"/>
              <w:left w:val="nil"/>
              <w:bottom w:val="single" w:sz="4" w:space="0" w:color="auto"/>
              <w:right w:val="single" w:sz="4" w:space="0" w:color="auto"/>
            </w:tcBorders>
            <w:vAlign w:val="center"/>
            <w:hideMark/>
          </w:tcPr>
          <w:p w14:paraId="7C88844C"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Contenu</w:t>
            </w:r>
          </w:p>
        </w:tc>
        <w:tc>
          <w:tcPr>
            <w:tcW w:w="1330" w:type="dxa"/>
            <w:tcBorders>
              <w:top w:val="single" w:sz="4" w:space="0" w:color="auto"/>
              <w:left w:val="nil"/>
              <w:bottom w:val="single" w:sz="4" w:space="0" w:color="auto"/>
              <w:right w:val="single" w:sz="4" w:space="0" w:color="auto"/>
            </w:tcBorders>
            <w:vAlign w:val="center"/>
            <w:hideMark/>
          </w:tcPr>
          <w:p w14:paraId="1C484169"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Délai indicatif</w:t>
            </w:r>
          </w:p>
        </w:tc>
      </w:tr>
      <w:tr w:rsidR="00795EA8" w:rsidRPr="00795EA8" w14:paraId="1CC1DB8B" w14:textId="77777777" w:rsidTr="00DB597C">
        <w:trPr>
          <w:trHeight w:val="1476"/>
          <w:jc w:val="center"/>
        </w:trPr>
        <w:tc>
          <w:tcPr>
            <w:tcW w:w="1453" w:type="dxa"/>
            <w:tcBorders>
              <w:top w:val="nil"/>
              <w:left w:val="single" w:sz="4" w:space="0" w:color="auto"/>
              <w:bottom w:val="single" w:sz="4" w:space="0" w:color="auto"/>
              <w:right w:val="single" w:sz="4" w:space="0" w:color="auto"/>
            </w:tcBorders>
            <w:vAlign w:val="center"/>
            <w:hideMark/>
          </w:tcPr>
          <w:p w14:paraId="3B6861E1"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Rapport de démarrage</w:t>
            </w:r>
          </w:p>
        </w:tc>
        <w:tc>
          <w:tcPr>
            <w:tcW w:w="6710" w:type="dxa"/>
            <w:tcBorders>
              <w:top w:val="nil"/>
              <w:left w:val="nil"/>
              <w:bottom w:val="single" w:sz="4" w:space="0" w:color="auto"/>
              <w:right w:val="single" w:sz="4" w:space="0" w:color="auto"/>
            </w:tcBorders>
            <w:vAlign w:val="center"/>
            <w:hideMark/>
          </w:tcPr>
          <w:p w14:paraId="2E7FC609" w14:textId="7FEED4B9" w:rsidR="002C6713" w:rsidRPr="00795EA8" w:rsidRDefault="002C6713" w:rsidP="002C6713">
            <w:pPr>
              <w:jc w:val="center"/>
              <w:rPr>
                <w:rFonts w:ascii="Calibri" w:eastAsia="Times New Roman" w:hAnsi="Calibri" w:cs="Calibri"/>
              </w:rPr>
            </w:pPr>
            <w:r>
              <w:rPr>
                <w:rFonts w:ascii="Calibri" w:eastAsia="Times New Roman" w:hAnsi="Calibri" w:cs="Calibri"/>
              </w:rPr>
              <w:t>Note méthodologique détaillée, chronogramme actualisé des activités, organisation de la mission, méthodologie de collecte et de traitement des données, présentation de l’équipe mobilisée, le dossier d’exécution, compte rendu des premiers échanges avec les bénéficiaires et autorités locales</w:t>
            </w:r>
          </w:p>
        </w:tc>
        <w:tc>
          <w:tcPr>
            <w:tcW w:w="1330" w:type="dxa"/>
            <w:tcBorders>
              <w:top w:val="nil"/>
              <w:left w:val="nil"/>
              <w:bottom w:val="single" w:sz="4" w:space="0" w:color="auto"/>
              <w:right w:val="single" w:sz="4" w:space="0" w:color="auto"/>
            </w:tcBorders>
            <w:vAlign w:val="center"/>
            <w:hideMark/>
          </w:tcPr>
          <w:p w14:paraId="76DD242D"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J+10</w:t>
            </w:r>
          </w:p>
        </w:tc>
      </w:tr>
      <w:tr w:rsidR="00795EA8" w:rsidRPr="00795EA8" w14:paraId="0A378BC4" w14:textId="77777777" w:rsidTr="00DB597C">
        <w:trPr>
          <w:trHeight w:val="1476"/>
          <w:jc w:val="center"/>
        </w:trPr>
        <w:tc>
          <w:tcPr>
            <w:tcW w:w="1453" w:type="dxa"/>
            <w:tcBorders>
              <w:top w:val="nil"/>
              <w:left w:val="single" w:sz="4" w:space="0" w:color="auto"/>
              <w:bottom w:val="single" w:sz="4" w:space="0" w:color="auto"/>
              <w:right w:val="single" w:sz="4" w:space="0" w:color="auto"/>
            </w:tcBorders>
            <w:vAlign w:val="center"/>
            <w:hideMark/>
          </w:tcPr>
          <w:p w14:paraId="32D1A1AF" w14:textId="77777777" w:rsidR="002C6713" w:rsidRPr="00795EA8" w:rsidRDefault="00A3286E" w:rsidP="002C6713">
            <w:pPr>
              <w:jc w:val="center"/>
              <w:rPr>
                <w:rFonts w:ascii="Calibri" w:eastAsia="Times New Roman" w:hAnsi="Calibri" w:cs="Calibri"/>
                <w:b/>
                <w:bCs/>
              </w:rPr>
            </w:pPr>
            <w:r>
              <w:rPr>
                <w:rFonts w:ascii="Calibri" w:eastAsia="Times New Roman" w:hAnsi="Calibri" w:cs="Calibri"/>
                <w:b/>
                <w:bCs/>
              </w:rPr>
              <w:t>Rapport sur l’avancement des travaux</w:t>
            </w:r>
          </w:p>
        </w:tc>
        <w:tc>
          <w:tcPr>
            <w:tcW w:w="6710" w:type="dxa"/>
            <w:tcBorders>
              <w:top w:val="nil"/>
              <w:left w:val="nil"/>
              <w:bottom w:val="single" w:sz="4" w:space="0" w:color="auto"/>
              <w:right w:val="single" w:sz="4" w:space="0" w:color="auto"/>
            </w:tcBorders>
            <w:vAlign w:val="center"/>
            <w:hideMark/>
          </w:tcPr>
          <w:p w14:paraId="2F347D75" w14:textId="77777777" w:rsidR="002C6713" w:rsidRPr="00705BFE" w:rsidRDefault="00446E12" w:rsidP="00705BFE">
            <w:pPr>
              <w:spacing w:before="80" w:after="80"/>
              <w:jc w:val="center"/>
              <w:rPr>
                <w:rFonts w:asciiTheme="minorHAnsi" w:hAnsiTheme="minorHAnsi" w:cstheme="minorHAnsi"/>
                <w:color w:val="000000"/>
              </w:rPr>
            </w:pPr>
            <w:r>
              <w:rPr>
                <w:rFonts w:asciiTheme="minorHAnsi" w:hAnsiTheme="minorHAnsi" w:cstheme="minorHAnsi"/>
                <w:color w:val="000000"/>
              </w:rPr>
              <w:t>le contrôle de la qualification du personnel, de la conformité du matériel et des matériaux affectés aux chantiers, le cahier de chantier, Le journal de chantier,</w:t>
            </w:r>
            <w:r>
              <w:rPr>
                <w:rFonts w:asciiTheme="minorHAnsi" w:eastAsia="Times New Roman" w:hAnsiTheme="minorHAnsi" w:cstheme="minorHAnsi"/>
              </w:rPr>
              <w:t xml:space="preserve"> l’implantation des ouvrages, le terrassement, maçonnerie latrines, local ;</w:t>
            </w:r>
          </w:p>
        </w:tc>
        <w:tc>
          <w:tcPr>
            <w:tcW w:w="1330" w:type="dxa"/>
            <w:tcBorders>
              <w:top w:val="nil"/>
              <w:left w:val="nil"/>
              <w:bottom w:val="single" w:sz="4" w:space="0" w:color="auto"/>
              <w:right w:val="single" w:sz="4" w:space="0" w:color="auto"/>
            </w:tcBorders>
            <w:vAlign w:val="center"/>
            <w:hideMark/>
          </w:tcPr>
          <w:p w14:paraId="0BBDC4E7"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J+60</w:t>
            </w:r>
          </w:p>
        </w:tc>
      </w:tr>
      <w:tr w:rsidR="00795EA8" w:rsidRPr="00795EA8" w14:paraId="7255B66D" w14:textId="77777777" w:rsidTr="00DB597C">
        <w:trPr>
          <w:trHeight w:val="1689"/>
          <w:jc w:val="center"/>
        </w:trPr>
        <w:tc>
          <w:tcPr>
            <w:tcW w:w="1453" w:type="dxa"/>
            <w:tcBorders>
              <w:top w:val="nil"/>
              <w:left w:val="single" w:sz="4" w:space="0" w:color="auto"/>
              <w:bottom w:val="single" w:sz="4" w:space="0" w:color="auto"/>
              <w:right w:val="single" w:sz="4" w:space="0" w:color="auto"/>
            </w:tcBorders>
            <w:vAlign w:val="center"/>
            <w:hideMark/>
          </w:tcPr>
          <w:p w14:paraId="0FF99A60" w14:textId="77777777" w:rsidR="002C6713" w:rsidRPr="00795EA8" w:rsidRDefault="002C6713" w:rsidP="002C6713">
            <w:pPr>
              <w:jc w:val="center"/>
              <w:rPr>
                <w:rFonts w:ascii="Calibri" w:eastAsia="Times New Roman" w:hAnsi="Calibri" w:cs="Calibri"/>
                <w:b/>
                <w:bCs/>
              </w:rPr>
            </w:pPr>
            <w:r>
              <w:rPr>
                <w:rFonts w:ascii="Calibri" w:eastAsia="Times New Roman" w:hAnsi="Calibri" w:cs="Calibri"/>
                <w:b/>
                <w:bCs/>
              </w:rPr>
              <w:t>Rapport définitif complet</w:t>
            </w:r>
          </w:p>
        </w:tc>
        <w:tc>
          <w:tcPr>
            <w:tcW w:w="6710" w:type="dxa"/>
            <w:tcBorders>
              <w:top w:val="nil"/>
              <w:left w:val="nil"/>
              <w:bottom w:val="single" w:sz="4" w:space="0" w:color="auto"/>
              <w:right w:val="single" w:sz="4" w:space="0" w:color="auto"/>
            </w:tcBorders>
            <w:vAlign w:val="center"/>
            <w:hideMark/>
          </w:tcPr>
          <w:p w14:paraId="75A402E1" w14:textId="77777777" w:rsidR="00D735A4" w:rsidRPr="00795EA8" w:rsidRDefault="00D735A4" w:rsidP="00D735A4">
            <w:pPr>
              <w:jc w:val="center"/>
              <w:rPr>
                <w:rFonts w:asciiTheme="minorHAnsi" w:hAnsiTheme="minorHAnsi" w:cstheme="minorHAnsi"/>
              </w:rPr>
            </w:pPr>
            <w:r>
              <w:rPr>
                <w:rFonts w:asciiTheme="minorHAnsi" w:hAnsiTheme="minorHAnsi" w:cstheme="minorHAnsi"/>
              </w:rPr>
              <w:t>Travaux convexes : Peinture, électrification, traitement des termitières etc ;</w:t>
            </w:r>
          </w:p>
          <w:p w14:paraId="300F5FCF" w14:textId="77777777" w:rsidR="002C6713" w:rsidRPr="00795EA8" w:rsidRDefault="002C6713" w:rsidP="002C6713">
            <w:pPr>
              <w:jc w:val="center"/>
              <w:rPr>
                <w:rFonts w:ascii="Calibri" w:eastAsia="Times New Roman" w:hAnsi="Calibri" w:cs="Calibri"/>
              </w:rPr>
            </w:pPr>
          </w:p>
        </w:tc>
        <w:tc>
          <w:tcPr>
            <w:tcW w:w="1330" w:type="dxa"/>
            <w:tcBorders>
              <w:top w:val="nil"/>
              <w:left w:val="nil"/>
              <w:bottom w:val="single" w:sz="4" w:space="0" w:color="auto"/>
              <w:right w:val="single" w:sz="4" w:space="0" w:color="auto"/>
            </w:tcBorders>
            <w:vAlign w:val="center"/>
            <w:hideMark/>
          </w:tcPr>
          <w:p w14:paraId="58DB5B98"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J+75</w:t>
            </w:r>
          </w:p>
        </w:tc>
      </w:tr>
      <w:tr w:rsidR="000517D9" w:rsidRPr="00795EA8" w14:paraId="052D0034" w14:textId="77777777" w:rsidTr="00DB597C">
        <w:trPr>
          <w:trHeight w:val="1689"/>
          <w:jc w:val="center"/>
        </w:trPr>
        <w:tc>
          <w:tcPr>
            <w:tcW w:w="1453" w:type="dxa"/>
            <w:tcBorders>
              <w:top w:val="nil"/>
              <w:left w:val="single" w:sz="4" w:space="0" w:color="auto"/>
              <w:bottom w:val="single" w:sz="4" w:space="0" w:color="auto"/>
              <w:right w:val="single" w:sz="4" w:space="0" w:color="auto"/>
            </w:tcBorders>
            <w:vAlign w:val="center"/>
          </w:tcPr>
          <w:p w14:paraId="5D445620" w14:textId="77777777" w:rsidR="000517D9" w:rsidRPr="00795EA8" w:rsidRDefault="004C41AC" w:rsidP="002C6713">
            <w:pPr>
              <w:jc w:val="center"/>
              <w:rPr>
                <w:rFonts w:ascii="Calibri" w:eastAsia="Times New Roman" w:hAnsi="Calibri" w:cs="Calibri"/>
                <w:b/>
                <w:bCs/>
              </w:rPr>
            </w:pPr>
            <w:r>
              <w:rPr>
                <w:rFonts w:ascii="Calibri" w:eastAsia="Times New Roman" w:hAnsi="Calibri" w:cs="Calibri"/>
                <w:b/>
                <w:bCs/>
              </w:rPr>
              <w:t xml:space="preserve">Réception technique </w:t>
            </w:r>
          </w:p>
        </w:tc>
        <w:tc>
          <w:tcPr>
            <w:tcW w:w="6710" w:type="dxa"/>
            <w:tcBorders>
              <w:top w:val="nil"/>
              <w:left w:val="nil"/>
              <w:bottom w:val="single" w:sz="4" w:space="0" w:color="auto"/>
              <w:right w:val="single" w:sz="4" w:space="0" w:color="auto"/>
            </w:tcBorders>
            <w:vAlign w:val="center"/>
          </w:tcPr>
          <w:p w14:paraId="21A9046F" w14:textId="77777777" w:rsidR="000517D9" w:rsidRPr="00795EA8" w:rsidRDefault="0001343B" w:rsidP="0001343B">
            <w:pPr>
              <w:rPr>
                <w:rFonts w:asciiTheme="minorHAnsi" w:hAnsiTheme="minorHAnsi" w:cstheme="minorHAnsi"/>
              </w:rPr>
            </w:pPr>
            <w:r>
              <w:rPr>
                <w:rFonts w:asciiTheme="minorHAnsi" w:hAnsiTheme="minorHAnsi" w:cstheme="minorHAnsi"/>
              </w:rPr>
              <w:t xml:space="preserve">la préparation des procès-verbaux de réception provisoire des travaux Comportant les PV de chantier et montrant la levée des réserves émises par le bureau de contrôle, le maitre d’ouvrage </w:t>
            </w:r>
          </w:p>
        </w:tc>
        <w:tc>
          <w:tcPr>
            <w:tcW w:w="1330" w:type="dxa"/>
            <w:tcBorders>
              <w:top w:val="nil"/>
              <w:left w:val="nil"/>
              <w:bottom w:val="single" w:sz="4" w:space="0" w:color="auto"/>
              <w:right w:val="single" w:sz="4" w:space="0" w:color="auto"/>
            </w:tcBorders>
            <w:vAlign w:val="center"/>
          </w:tcPr>
          <w:p w14:paraId="6C1BE4FF" w14:textId="77777777" w:rsidR="000517D9" w:rsidRPr="00795EA8" w:rsidRDefault="009B3D68" w:rsidP="002C6713">
            <w:pPr>
              <w:jc w:val="center"/>
              <w:rPr>
                <w:rFonts w:ascii="Calibri" w:eastAsia="Times New Roman" w:hAnsi="Calibri" w:cs="Calibri"/>
              </w:rPr>
            </w:pPr>
            <w:r>
              <w:rPr>
                <w:rFonts w:ascii="Calibri" w:eastAsia="Times New Roman" w:hAnsi="Calibri" w:cs="Calibri"/>
              </w:rPr>
              <w:t>J+80</w:t>
            </w:r>
          </w:p>
        </w:tc>
      </w:tr>
      <w:tr w:rsidR="00795EA8" w:rsidRPr="00795EA8" w14:paraId="3DEB8308" w14:textId="77777777" w:rsidTr="00DB597C">
        <w:trPr>
          <w:trHeight w:val="1354"/>
          <w:jc w:val="center"/>
        </w:trPr>
        <w:tc>
          <w:tcPr>
            <w:tcW w:w="1453" w:type="dxa"/>
            <w:tcBorders>
              <w:top w:val="nil"/>
              <w:left w:val="single" w:sz="4" w:space="0" w:color="auto"/>
              <w:bottom w:val="single" w:sz="4" w:space="0" w:color="auto"/>
              <w:right w:val="single" w:sz="4" w:space="0" w:color="auto"/>
            </w:tcBorders>
            <w:vAlign w:val="center"/>
            <w:hideMark/>
          </w:tcPr>
          <w:p w14:paraId="2A6D7E38" w14:textId="77777777" w:rsidR="002C6713" w:rsidRPr="00795EA8" w:rsidRDefault="00BC23B9" w:rsidP="002C6713">
            <w:pPr>
              <w:jc w:val="center"/>
              <w:rPr>
                <w:rFonts w:ascii="Calibri" w:eastAsia="Times New Roman" w:hAnsi="Calibri" w:cs="Calibri"/>
                <w:b/>
                <w:bCs/>
              </w:rPr>
            </w:pPr>
            <w:r>
              <w:rPr>
                <w:rFonts w:ascii="Calibri" w:eastAsia="Times New Roman" w:hAnsi="Calibri" w:cs="Calibri"/>
                <w:b/>
                <w:bCs/>
              </w:rPr>
              <w:t>Réception provisoire</w:t>
            </w:r>
          </w:p>
        </w:tc>
        <w:tc>
          <w:tcPr>
            <w:tcW w:w="6710" w:type="dxa"/>
            <w:tcBorders>
              <w:top w:val="nil"/>
              <w:left w:val="nil"/>
              <w:bottom w:val="single" w:sz="4" w:space="0" w:color="auto"/>
              <w:right w:val="single" w:sz="4" w:space="0" w:color="auto"/>
            </w:tcBorders>
            <w:vAlign w:val="center"/>
            <w:hideMark/>
          </w:tcPr>
          <w:p w14:paraId="458FEE14" w14:textId="77777777" w:rsidR="002C6713" w:rsidRPr="00795EA8" w:rsidRDefault="0089048D" w:rsidP="002C6713">
            <w:pPr>
              <w:jc w:val="center"/>
              <w:rPr>
                <w:rFonts w:ascii="Calibri" w:eastAsia="Times New Roman" w:hAnsi="Calibri" w:cs="Calibri"/>
              </w:rPr>
            </w:pPr>
            <w:r>
              <w:rPr>
                <w:rFonts w:ascii="Calibri" w:eastAsia="Times New Roman" w:hAnsi="Calibri" w:cs="Calibri"/>
              </w:rPr>
              <w:t>Levée les réservés de la réception technique, le dossier de recollement, comportant tous les travaux d’aménagement des Six (06) périmètres maraîchers</w:t>
            </w:r>
          </w:p>
        </w:tc>
        <w:tc>
          <w:tcPr>
            <w:tcW w:w="1330" w:type="dxa"/>
            <w:tcBorders>
              <w:top w:val="nil"/>
              <w:left w:val="nil"/>
              <w:bottom w:val="single" w:sz="4" w:space="0" w:color="auto"/>
              <w:right w:val="single" w:sz="4" w:space="0" w:color="auto"/>
            </w:tcBorders>
            <w:vAlign w:val="center"/>
            <w:hideMark/>
          </w:tcPr>
          <w:p w14:paraId="3DAD56E6" w14:textId="77777777" w:rsidR="002C6713" w:rsidRPr="00795EA8" w:rsidRDefault="002C6713" w:rsidP="002C6713">
            <w:pPr>
              <w:jc w:val="center"/>
              <w:rPr>
                <w:rFonts w:ascii="Calibri" w:eastAsia="Times New Roman" w:hAnsi="Calibri" w:cs="Calibri"/>
              </w:rPr>
            </w:pPr>
            <w:r>
              <w:rPr>
                <w:rFonts w:ascii="Calibri" w:eastAsia="Times New Roman" w:hAnsi="Calibri" w:cs="Calibri"/>
              </w:rPr>
              <w:t>J+90</w:t>
            </w:r>
          </w:p>
        </w:tc>
      </w:tr>
    </w:tbl>
    <w:p w14:paraId="0F0E9CB5" w14:textId="77777777" w:rsidR="002C6713" w:rsidRPr="002C6713" w:rsidRDefault="002C6713" w:rsidP="002C6713">
      <w:pPr>
        <w:spacing w:before="80" w:after="80"/>
        <w:jc w:val="both"/>
        <w:rPr>
          <w:rFonts w:asciiTheme="minorHAnsi" w:hAnsiTheme="minorHAnsi" w:cstheme="minorHAnsi"/>
          <w:color w:val="000000"/>
          <w:sz w:val="8"/>
          <w:szCs w:val="8"/>
        </w:rPr>
      </w:pPr>
    </w:p>
    <w:p w14:paraId="3E9E7437"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Tous les livrables devront être rédigés en langue française, dans un format clair, structuré et exploitable par le Maître d’Ouvrage et les futurs prestataires chargés des travaux.</w:t>
      </w:r>
    </w:p>
    <w:p w14:paraId="5FDD3F1D"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Chaque livrable sera fourni :</w:t>
      </w:r>
    </w:p>
    <w:p w14:paraId="45CB3345" w14:textId="77777777" w:rsidR="002C6713" w:rsidRPr="002C6713" w:rsidRDefault="002C6713" w:rsidP="00490EDC">
      <w:pPr>
        <w:numPr>
          <w:ilvl w:val="0"/>
          <w:numId w:val="13"/>
        </w:numPr>
        <w:spacing w:before="80" w:after="80"/>
        <w:jc w:val="both"/>
        <w:rPr>
          <w:rFonts w:asciiTheme="minorHAnsi" w:hAnsiTheme="minorHAnsi" w:cstheme="minorHAnsi"/>
          <w:color w:val="000000"/>
        </w:rPr>
      </w:pPr>
      <w:r>
        <w:rPr>
          <w:rFonts w:asciiTheme="minorHAnsi" w:hAnsiTheme="minorHAnsi" w:cstheme="minorHAnsi"/>
          <w:color w:val="000000"/>
        </w:rPr>
        <w:t xml:space="preserve">trois (03) exemplaires physiques reliés et signés ; </w:t>
      </w:r>
    </w:p>
    <w:p w14:paraId="1F7AC1F3" w14:textId="77777777" w:rsidR="002C6713" w:rsidRPr="002C6713" w:rsidRDefault="002C6713" w:rsidP="00490EDC">
      <w:pPr>
        <w:numPr>
          <w:ilvl w:val="0"/>
          <w:numId w:val="13"/>
        </w:numPr>
        <w:spacing w:before="80" w:after="80"/>
        <w:jc w:val="both"/>
        <w:rPr>
          <w:rFonts w:asciiTheme="minorHAnsi" w:hAnsiTheme="minorHAnsi" w:cstheme="minorHAnsi"/>
          <w:color w:val="000000"/>
        </w:rPr>
      </w:pPr>
      <w:r>
        <w:rPr>
          <w:rFonts w:asciiTheme="minorHAnsi" w:hAnsiTheme="minorHAnsi" w:cstheme="minorHAnsi"/>
          <w:color w:val="000000"/>
        </w:rPr>
        <w:t xml:space="preserve"> une (01) version numérique sur support électronique ; </w:t>
      </w:r>
    </w:p>
    <w:p w14:paraId="436F3FA0" w14:textId="77777777" w:rsidR="002C6713" w:rsidRPr="002C6713" w:rsidRDefault="002C6713" w:rsidP="00490EDC">
      <w:pPr>
        <w:numPr>
          <w:ilvl w:val="0"/>
          <w:numId w:val="13"/>
        </w:numPr>
        <w:spacing w:before="80" w:after="80"/>
        <w:jc w:val="both"/>
        <w:rPr>
          <w:rFonts w:asciiTheme="minorHAnsi" w:hAnsiTheme="minorHAnsi" w:cstheme="minorHAnsi"/>
          <w:color w:val="000000"/>
        </w:rPr>
      </w:pPr>
      <w:r>
        <w:rPr>
          <w:rFonts w:asciiTheme="minorHAnsi" w:hAnsiTheme="minorHAnsi" w:cstheme="minorHAnsi"/>
          <w:color w:val="000000"/>
        </w:rPr>
        <w:t xml:space="preserve"> formats PDF et fichiers sources modifiables. </w:t>
      </w:r>
    </w:p>
    <w:p w14:paraId="1DE8A762"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Les documents techniques numériques devront notamment inclure :</w:t>
      </w:r>
    </w:p>
    <w:p w14:paraId="016A0E4E" w14:textId="77777777" w:rsidR="002C6713" w:rsidRPr="002C6713" w:rsidRDefault="002C6713" w:rsidP="00490EDC">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le rapport de démarrage ;</w:t>
      </w:r>
    </w:p>
    <w:p w14:paraId="5CB3868C" w14:textId="77777777" w:rsidR="002C6713" w:rsidRPr="002C6713" w:rsidRDefault="002C6713" w:rsidP="00490EDC">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le rapport provisoire sur l’avancement des travaux ;</w:t>
      </w:r>
    </w:p>
    <w:p w14:paraId="6E3D9C3F" w14:textId="77777777" w:rsidR="00D4323B" w:rsidRDefault="00D4323B" w:rsidP="00490EDC">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Le rapport définitif complet ;</w:t>
      </w:r>
    </w:p>
    <w:p w14:paraId="4CA01E10" w14:textId="77777777" w:rsidR="00D4323B" w:rsidRDefault="00D4323B" w:rsidP="00490EDC">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Le rapport de la réception techniques ;</w:t>
      </w:r>
    </w:p>
    <w:p w14:paraId="35AE2B59" w14:textId="77777777" w:rsidR="002C6713" w:rsidRPr="002C6713" w:rsidRDefault="00D4323B" w:rsidP="00490EDC">
      <w:pPr>
        <w:numPr>
          <w:ilvl w:val="0"/>
          <w:numId w:val="14"/>
        </w:numPr>
        <w:spacing w:before="80" w:after="80"/>
        <w:jc w:val="both"/>
        <w:rPr>
          <w:rFonts w:asciiTheme="minorHAnsi" w:hAnsiTheme="minorHAnsi" w:cstheme="minorHAnsi"/>
          <w:color w:val="000000"/>
        </w:rPr>
      </w:pPr>
      <w:r>
        <w:rPr>
          <w:rFonts w:asciiTheme="minorHAnsi" w:hAnsiTheme="minorHAnsi" w:cstheme="minorHAnsi"/>
          <w:color w:val="000000"/>
        </w:rPr>
        <w:t>Le dossier de recollement ;</w:t>
      </w:r>
    </w:p>
    <w:p w14:paraId="75C1BF82" w14:textId="77777777" w:rsidR="002C6713" w:rsidRPr="00595E3C" w:rsidRDefault="002C6713" w:rsidP="00230A42">
      <w:pPr>
        <w:spacing w:before="80" w:after="80"/>
        <w:jc w:val="both"/>
        <w:rPr>
          <w:rFonts w:asciiTheme="minorHAnsi" w:hAnsiTheme="minorHAnsi" w:cstheme="minorHAnsi"/>
          <w:color w:val="000000"/>
        </w:rPr>
      </w:pPr>
      <w:r>
        <w:rPr>
          <w:rFonts w:asciiTheme="minorHAnsi" w:hAnsiTheme="minorHAnsi" w:cstheme="minorHAnsi"/>
          <w:color w:val="000000"/>
        </w:rPr>
        <w:lastRenderedPageBreak/>
        <w:t>Le Maître d’Ouvrage se réserve le droit de demander toute correction, clarification ou information complémentaire jugée nécessaire avant validation définitive des livrables.</w:t>
      </w:r>
    </w:p>
    <w:p w14:paraId="24DCD7B0" w14:textId="77777777" w:rsidR="007368AF" w:rsidRPr="00CD39F3" w:rsidRDefault="0016283E">
      <w:pPr>
        <w:pStyle w:val="Titre2"/>
        <w:pBdr>
          <w:bottom w:val="single" w:sz="4" w:space="0" w:color="2E75B6"/>
        </w:pBdr>
        <w:rPr>
          <w:rFonts w:cstheme="minorHAnsi"/>
          <w:b w:val="0"/>
          <w:bCs w:val="0"/>
          <w:color w:val="1F4E79" w:themeColor="accent5" w:themeShade="80"/>
        </w:rPr>
      </w:pPr>
      <w:r>
        <w:rPr>
          <w:rFonts w:cstheme="minorHAnsi"/>
          <w:bCs w:val="0"/>
          <w:color w:val="1F4E79" w:themeColor="accent5" w:themeShade="80"/>
        </w:rPr>
        <w:t>6. ORGANISATION ET METHODOLOGIE</w:t>
      </w:r>
    </w:p>
    <w:p w14:paraId="474B3F59" w14:textId="77777777" w:rsid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prestataire retenu devra mettre en œuvre une méthodologie rigoureuse, participative et adaptée aux réalités du terrain afin de garantir la qualité technique des études ainsi que l’appropriation des futurs aménagements par les communautés bénéficiaires. L’organisation de la mission devra permettre une exécution efficace des prestations dans le respect des délais contractuels, des normes techniques applicables et des exigences du Maître d’Ouvrage.</w:t>
      </w:r>
    </w:p>
    <w:p w14:paraId="2CCA0CF4" w14:textId="77777777" w:rsidR="00945511" w:rsidRDefault="00595E3C" w:rsidP="00595E3C">
      <w:pPr>
        <w:spacing w:before="80" w:after="80"/>
        <w:jc w:val="both"/>
        <w:rPr>
          <w:rFonts w:asciiTheme="minorHAnsi" w:hAnsiTheme="minorHAnsi" w:cstheme="minorHAnsi"/>
          <w:color w:val="000000"/>
        </w:rPr>
      </w:pPr>
      <w:r>
        <w:rPr>
          <w:rFonts w:asciiTheme="minorHAnsi" w:hAnsiTheme="minorHAnsi" w:cstheme="minorHAnsi"/>
          <w:color w:val="000000"/>
        </w:rPr>
        <w:t>Le contrôle des travaux et des opérations sera assuré par le partenaire local. Il comprend :</w:t>
      </w:r>
    </w:p>
    <w:p w14:paraId="5E5FBB64" w14:textId="77777777" w:rsidR="00945511" w:rsidRDefault="00595E3C" w:rsidP="00490EDC">
      <w:pPr>
        <w:pStyle w:val="Paragraphedeliste"/>
        <w:numPr>
          <w:ilvl w:val="0"/>
          <w:numId w:val="56"/>
        </w:numPr>
        <w:spacing w:before="80" w:after="80"/>
        <w:rPr>
          <w:rFonts w:cstheme="minorHAnsi"/>
          <w:color w:val="000000"/>
        </w:rPr>
      </w:pPr>
      <w:r>
        <w:rPr>
          <w:rFonts w:cstheme="minorHAnsi"/>
          <w:color w:val="000000"/>
        </w:rPr>
        <w:t>Le contrôle et suivi des divers travaux ;</w:t>
      </w:r>
    </w:p>
    <w:p w14:paraId="19A4C180" w14:textId="77777777" w:rsidR="00945511" w:rsidRDefault="00595E3C" w:rsidP="00490EDC">
      <w:pPr>
        <w:pStyle w:val="Paragraphedeliste"/>
        <w:numPr>
          <w:ilvl w:val="0"/>
          <w:numId w:val="56"/>
        </w:numPr>
        <w:spacing w:before="80" w:after="80"/>
        <w:rPr>
          <w:rFonts w:cstheme="minorHAnsi"/>
          <w:color w:val="000000"/>
        </w:rPr>
      </w:pPr>
      <w:r>
        <w:rPr>
          <w:rFonts w:cstheme="minorHAnsi"/>
          <w:color w:val="000000"/>
        </w:rPr>
        <w:t xml:space="preserve">le contrôle de la qualification du personnel, de la conformité du matériel et des matériaux affectés aux chantiers </w:t>
      </w:r>
    </w:p>
    <w:p w14:paraId="609FFAA1" w14:textId="77777777" w:rsidR="00945511" w:rsidRDefault="00595E3C" w:rsidP="00490EDC">
      <w:pPr>
        <w:pStyle w:val="Paragraphedeliste"/>
        <w:numPr>
          <w:ilvl w:val="0"/>
          <w:numId w:val="56"/>
        </w:numPr>
        <w:spacing w:before="80" w:after="80"/>
        <w:rPr>
          <w:rFonts w:cstheme="minorHAnsi"/>
          <w:color w:val="000000"/>
        </w:rPr>
      </w:pPr>
      <w:r>
        <w:rPr>
          <w:rFonts w:cstheme="minorHAnsi"/>
          <w:color w:val="000000"/>
        </w:rPr>
        <w:t>la vérification et visa des cahiers de chantier et journal des travaux ;</w:t>
      </w:r>
    </w:p>
    <w:p w14:paraId="745ED5FD" w14:textId="77777777" w:rsidR="00945511" w:rsidRDefault="00595E3C" w:rsidP="00490EDC">
      <w:pPr>
        <w:pStyle w:val="Paragraphedeliste"/>
        <w:numPr>
          <w:ilvl w:val="0"/>
          <w:numId w:val="56"/>
        </w:numPr>
        <w:spacing w:before="80" w:after="80"/>
        <w:rPr>
          <w:rFonts w:cstheme="minorHAnsi"/>
          <w:color w:val="000000"/>
        </w:rPr>
      </w:pPr>
      <w:r>
        <w:rPr>
          <w:rFonts w:cstheme="minorHAnsi"/>
          <w:color w:val="000000"/>
        </w:rPr>
        <w:t>la vérification et visa des plans d’équipements ;</w:t>
      </w:r>
    </w:p>
    <w:p w14:paraId="75445380" w14:textId="77777777" w:rsidR="00945511" w:rsidRDefault="00595E3C" w:rsidP="00490EDC">
      <w:pPr>
        <w:pStyle w:val="Paragraphedeliste"/>
        <w:numPr>
          <w:ilvl w:val="0"/>
          <w:numId w:val="56"/>
        </w:numPr>
        <w:spacing w:before="80" w:after="80"/>
        <w:rPr>
          <w:rFonts w:cstheme="minorHAnsi"/>
          <w:color w:val="000000"/>
        </w:rPr>
      </w:pPr>
      <w:r>
        <w:rPr>
          <w:rFonts w:cstheme="minorHAnsi"/>
          <w:color w:val="000000"/>
        </w:rPr>
        <w:t>la vérification et visa des attachements présentés par l’entrepreneur ;</w:t>
      </w:r>
    </w:p>
    <w:p w14:paraId="59445ACC" w14:textId="77777777" w:rsidR="00945511" w:rsidRDefault="00595E3C" w:rsidP="00490EDC">
      <w:pPr>
        <w:pStyle w:val="Paragraphedeliste"/>
        <w:numPr>
          <w:ilvl w:val="0"/>
          <w:numId w:val="56"/>
        </w:numPr>
        <w:spacing w:before="80" w:after="80"/>
        <w:rPr>
          <w:rFonts w:cstheme="minorHAnsi"/>
          <w:color w:val="000000"/>
        </w:rPr>
      </w:pPr>
      <w:r>
        <w:rPr>
          <w:rFonts w:cstheme="minorHAnsi"/>
          <w:color w:val="000000"/>
        </w:rPr>
        <w:t>la préparation des procès-verbaux de réception provisoire des travaux ;</w:t>
      </w:r>
    </w:p>
    <w:p w14:paraId="2E5C2358" w14:textId="77777777" w:rsidR="00945511" w:rsidRDefault="00595E3C" w:rsidP="00490EDC">
      <w:pPr>
        <w:pStyle w:val="Paragraphedeliste"/>
        <w:numPr>
          <w:ilvl w:val="0"/>
          <w:numId w:val="56"/>
        </w:numPr>
        <w:spacing w:before="80" w:after="80"/>
        <w:rPr>
          <w:rFonts w:cstheme="minorHAnsi"/>
          <w:color w:val="000000"/>
        </w:rPr>
      </w:pPr>
      <w:r>
        <w:rPr>
          <w:rFonts w:cstheme="minorHAnsi"/>
          <w:color w:val="000000"/>
        </w:rPr>
        <w:t>la vérification et l'interprétation des pompages d'essais et des analyses chimiques ;</w:t>
      </w:r>
    </w:p>
    <w:p w14:paraId="1FC4BBA4" w14:textId="77777777" w:rsidR="00807A03" w:rsidRPr="003B58E6" w:rsidRDefault="00595E3C" w:rsidP="00490EDC">
      <w:pPr>
        <w:pStyle w:val="Paragraphedeliste"/>
        <w:numPr>
          <w:ilvl w:val="0"/>
          <w:numId w:val="56"/>
        </w:numPr>
        <w:spacing w:before="80" w:after="80"/>
        <w:rPr>
          <w:rFonts w:cstheme="minorHAnsi"/>
          <w:color w:val="000000"/>
        </w:rPr>
      </w:pPr>
      <w:r>
        <w:rPr>
          <w:rFonts w:cstheme="minorHAnsi"/>
          <w:color w:val="000000"/>
        </w:rPr>
        <w:t>la supervision des tests de verticalité et la diagraphie</w:t>
      </w:r>
      <w:bookmarkStart w:id="36" w:name="_Hlk230873195"/>
      <w:r>
        <w:rPr>
          <w:rFonts w:cstheme="minorHAnsi"/>
          <w:color w:val="000000"/>
        </w:rPr>
        <w:t> ;</w:t>
      </w:r>
    </w:p>
    <w:bookmarkEnd w:id="36"/>
    <w:p w14:paraId="595F3FCB" w14:textId="77777777" w:rsidR="002C6713" w:rsidRPr="00E15520" w:rsidRDefault="0016283E" w:rsidP="002C6713">
      <w:pPr>
        <w:pStyle w:val="Titre3"/>
        <w:rPr>
          <w:color w:val="1F4E79" w:themeColor="accent5" w:themeShade="80"/>
        </w:rPr>
      </w:pPr>
      <w:r>
        <w:rPr>
          <w:color w:val="1F4E79" w:themeColor="accent5" w:themeShade="80"/>
        </w:rPr>
        <w:t>6.1 Réunion de démarrage</w:t>
      </w:r>
    </w:p>
    <w:p w14:paraId="361F37F2"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Dans un délai maximum de dix (10) jours calendaires à compter de la notification de l’ordre de service prescrivant le démarrage des prestations, le prestataire organisera une réunion officielle de démarrage avec le Maître d’Ouvrage.</w:t>
      </w:r>
    </w:p>
    <w:p w14:paraId="66B219A6"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Cette rencontre réunira notamment :</w:t>
      </w:r>
    </w:p>
    <w:p w14:paraId="598EF43B" w14:textId="77777777" w:rsidR="002C6713" w:rsidRPr="002C6713" w:rsidRDefault="002C6713" w:rsidP="00490EDC">
      <w:pPr>
        <w:numPr>
          <w:ilvl w:val="0"/>
          <w:numId w:val="15"/>
        </w:numPr>
        <w:spacing w:before="80" w:after="80"/>
        <w:jc w:val="both"/>
        <w:rPr>
          <w:rFonts w:asciiTheme="minorHAnsi" w:hAnsiTheme="minorHAnsi" w:cstheme="minorHAnsi"/>
          <w:color w:val="000000"/>
        </w:rPr>
      </w:pPr>
      <w:r>
        <w:rPr>
          <w:rFonts w:asciiTheme="minorHAnsi" w:hAnsiTheme="minorHAnsi" w:cstheme="minorHAnsi"/>
          <w:color w:val="000000"/>
        </w:rPr>
        <w:t xml:space="preserve">les représentants du Maître d’Ouvrage ; </w:t>
      </w:r>
    </w:p>
    <w:p w14:paraId="5C3C7018" w14:textId="77777777" w:rsidR="002C6713" w:rsidRPr="002C6713" w:rsidRDefault="002C6713" w:rsidP="00490EDC">
      <w:pPr>
        <w:numPr>
          <w:ilvl w:val="0"/>
          <w:numId w:val="15"/>
        </w:numPr>
        <w:spacing w:before="80" w:after="80"/>
        <w:jc w:val="both"/>
        <w:rPr>
          <w:rFonts w:asciiTheme="minorHAnsi" w:hAnsiTheme="minorHAnsi" w:cstheme="minorHAnsi"/>
          <w:color w:val="000000"/>
        </w:rPr>
      </w:pPr>
      <w:r>
        <w:rPr>
          <w:rFonts w:asciiTheme="minorHAnsi" w:hAnsiTheme="minorHAnsi" w:cstheme="minorHAnsi"/>
          <w:color w:val="000000"/>
        </w:rPr>
        <w:t xml:space="preserve">les autorités administratives et locales concernées ; </w:t>
      </w:r>
    </w:p>
    <w:p w14:paraId="15A541CE" w14:textId="77777777" w:rsidR="002C6713" w:rsidRPr="002C6713" w:rsidRDefault="002C6713" w:rsidP="00490EDC">
      <w:pPr>
        <w:numPr>
          <w:ilvl w:val="0"/>
          <w:numId w:val="15"/>
        </w:numPr>
        <w:spacing w:before="80" w:after="80"/>
        <w:jc w:val="both"/>
        <w:rPr>
          <w:rFonts w:asciiTheme="minorHAnsi" w:hAnsiTheme="minorHAnsi" w:cstheme="minorHAnsi"/>
          <w:color w:val="000000"/>
        </w:rPr>
      </w:pPr>
      <w:r>
        <w:rPr>
          <w:rFonts w:asciiTheme="minorHAnsi" w:hAnsiTheme="minorHAnsi" w:cstheme="minorHAnsi"/>
          <w:color w:val="000000"/>
        </w:rPr>
        <w:t xml:space="preserve">les services techniques déconcentrés compétents ; </w:t>
      </w:r>
    </w:p>
    <w:p w14:paraId="7FDA43B0" w14:textId="77777777" w:rsidR="002C6713" w:rsidRPr="002C6713" w:rsidRDefault="002C6713" w:rsidP="00490EDC">
      <w:pPr>
        <w:numPr>
          <w:ilvl w:val="0"/>
          <w:numId w:val="15"/>
        </w:numPr>
        <w:spacing w:before="80" w:after="80"/>
        <w:jc w:val="both"/>
        <w:rPr>
          <w:rFonts w:asciiTheme="minorHAnsi" w:hAnsiTheme="minorHAnsi" w:cstheme="minorHAnsi"/>
          <w:color w:val="000000"/>
        </w:rPr>
      </w:pPr>
      <w:r>
        <w:rPr>
          <w:rFonts w:asciiTheme="minorHAnsi" w:hAnsiTheme="minorHAnsi" w:cstheme="minorHAnsi"/>
          <w:color w:val="000000"/>
        </w:rPr>
        <w:t xml:space="preserve">les représentants des communautés bénéficiaires ; </w:t>
      </w:r>
    </w:p>
    <w:p w14:paraId="7363BE8E" w14:textId="77777777" w:rsidR="002C6713" w:rsidRPr="002C6713" w:rsidRDefault="002C6713" w:rsidP="00490EDC">
      <w:pPr>
        <w:numPr>
          <w:ilvl w:val="0"/>
          <w:numId w:val="15"/>
        </w:numPr>
        <w:spacing w:before="80" w:after="80"/>
        <w:jc w:val="both"/>
        <w:rPr>
          <w:rFonts w:asciiTheme="minorHAnsi" w:hAnsiTheme="minorHAnsi" w:cstheme="minorHAnsi"/>
          <w:color w:val="000000"/>
        </w:rPr>
      </w:pPr>
      <w:r>
        <w:rPr>
          <w:rFonts w:asciiTheme="minorHAnsi" w:hAnsiTheme="minorHAnsi" w:cstheme="minorHAnsi"/>
          <w:color w:val="000000"/>
        </w:rPr>
        <w:t xml:space="preserve">ainsi que l’équipe technique mobilisée par l’entreprise. </w:t>
      </w:r>
    </w:p>
    <w:p w14:paraId="54924518"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La réunion de démarrage aura pour objectifs de :</w:t>
      </w:r>
    </w:p>
    <w:p w14:paraId="0A719F23" w14:textId="77777777" w:rsidR="002C6713" w:rsidRPr="002C6713" w:rsidRDefault="00033DA0" w:rsidP="00490EDC">
      <w:pPr>
        <w:numPr>
          <w:ilvl w:val="0"/>
          <w:numId w:val="16"/>
        </w:numPr>
        <w:spacing w:before="80" w:after="80"/>
        <w:jc w:val="both"/>
        <w:rPr>
          <w:rFonts w:asciiTheme="minorHAnsi" w:hAnsiTheme="minorHAnsi" w:cstheme="minorHAnsi"/>
          <w:color w:val="000000"/>
        </w:rPr>
      </w:pPr>
      <w:r>
        <w:rPr>
          <w:rFonts w:asciiTheme="minorHAnsi" w:hAnsiTheme="minorHAnsi" w:cstheme="minorHAnsi"/>
          <w:color w:val="000000"/>
        </w:rPr>
        <w:t xml:space="preserve">présenter l’équipe et les responsabilités de chaque expert ; </w:t>
      </w:r>
    </w:p>
    <w:p w14:paraId="43F2A707" w14:textId="77777777" w:rsidR="002C6713" w:rsidRPr="002C6713" w:rsidRDefault="002C6713" w:rsidP="00490EDC">
      <w:pPr>
        <w:numPr>
          <w:ilvl w:val="0"/>
          <w:numId w:val="16"/>
        </w:numPr>
        <w:spacing w:before="80" w:after="80"/>
        <w:jc w:val="both"/>
        <w:rPr>
          <w:rFonts w:asciiTheme="minorHAnsi" w:hAnsiTheme="minorHAnsi" w:cstheme="minorHAnsi"/>
          <w:color w:val="000000"/>
        </w:rPr>
      </w:pPr>
      <w:r>
        <w:rPr>
          <w:rFonts w:asciiTheme="minorHAnsi" w:hAnsiTheme="minorHAnsi" w:cstheme="minorHAnsi"/>
          <w:color w:val="000000"/>
        </w:rPr>
        <w:t xml:space="preserve">exposer la compréhension de la mission et les objectifs attendus ; </w:t>
      </w:r>
    </w:p>
    <w:p w14:paraId="4EFEA2EA" w14:textId="77777777" w:rsidR="002C6713" w:rsidRPr="002C6713" w:rsidRDefault="002C6713" w:rsidP="00490EDC">
      <w:pPr>
        <w:numPr>
          <w:ilvl w:val="0"/>
          <w:numId w:val="16"/>
        </w:numPr>
        <w:spacing w:before="80" w:after="80"/>
        <w:jc w:val="both"/>
        <w:rPr>
          <w:rFonts w:asciiTheme="minorHAnsi" w:hAnsiTheme="minorHAnsi" w:cstheme="minorHAnsi"/>
          <w:color w:val="000000"/>
        </w:rPr>
      </w:pPr>
      <w:r>
        <w:rPr>
          <w:rFonts w:asciiTheme="minorHAnsi" w:hAnsiTheme="minorHAnsi" w:cstheme="minorHAnsi"/>
          <w:color w:val="000000"/>
        </w:rPr>
        <w:t xml:space="preserve">présenter la méthodologie détaillée d’exécution des prestations ; </w:t>
      </w:r>
    </w:p>
    <w:p w14:paraId="19BCD004" w14:textId="77777777" w:rsidR="002C6713" w:rsidRPr="002C6713" w:rsidRDefault="002C6713" w:rsidP="00490EDC">
      <w:pPr>
        <w:numPr>
          <w:ilvl w:val="0"/>
          <w:numId w:val="16"/>
        </w:numPr>
        <w:spacing w:before="80" w:after="80"/>
        <w:jc w:val="both"/>
        <w:rPr>
          <w:rFonts w:asciiTheme="minorHAnsi" w:hAnsiTheme="minorHAnsi" w:cstheme="minorHAnsi"/>
          <w:color w:val="000000"/>
        </w:rPr>
      </w:pPr>
      <w:r>
        <w:rPr>
          <w:rFonts w:asciiTheme="minorHAnsi" w:hAnsiTheme="minorHAnsi" w:cstheme="minorHAnsi"/>
          <w:color w:val="000000"/>
        </w:rPr>
        <w:t xml:space="preserve">valider le chronogramme prévisionnel des activités ; </w:t>
      </w:r>
    </w:p>
    <w:p w14:paraId="7B84D73B" w14:textId="77777777" w:rsidR="002C6713" w:rsidRPr="002C6713" w:rsidRDefault="002C6713" w:rsidP="00490EDC">
      <w:pPr>
        <w:numPr>
          <w:ilvl w:val="0"/>
          <w:numId w:val="16"/>
        </w:numPr>
        <w:spacing w:before="80" w:after="80"/>
        <w:jc w:val="both"/>
        <w:rPr>
          <w:rFonts w:asciiTheme="minorHAnsi" w:hAnsiTheme="minorHAnsi" w:cstheme="minorHAnsi"/>
          <w:color w:val="000000"/>
        </w:rPr>
      </w:pPr>
      <w:r>
        <w:rPr>
          <w:rFonts w:asciiTheme="minorHAnsi" w:hAnsiTheme="minorHAnsi" w:cstheme="minorHAnsi"/>
          <w:color w:val="000000"/>
        </w:rPr>
        <w:t xml:space="preserve">préciser les modalités de collaboration et de communication entre les parties prenantes ; </w:t>
      </w:r>
    </w:p>
    <w:p w14:paraId="3241F1F6" w14:textId="77777777" w:rsidR="002C6713" w:rsidRPr="002C6713" w:rsidRDefault="002C6713" w:rsidP="00490EDC">
      <w:pPr>
        <w:numPr>
          <w:ilvl w:val="0"/>
          <w:numId w:val="16"/>
        </w:numPr>
        <w:spacing w:before="80" w:after="80"/>
        <w:jc w:val="both"/>
        <w:rPr>
          <w:rFonts w:asciiTheme="minorHAnsi" w:hAnsiTheme="minorHAnsi" w:cstheme="minorHAnsi"/>
          <w:color w:val="000000"/>
        </w:rPr>
      </w:pPr>
      <w:r>
        <w:rPr>
          <w:rFonts w:asciiTheme="minorHAnsi" w:hAnsiTheme="minorHAnsi" w:cstheme="minorHAnsi"/>
          <w:color w:val="000000"/>
        </w:rPr>
        <w:t xml:space="preserve">recueillir les premières informations techniques et communautaires relatives aux sites concernés ; </w:t>
      </w:r>
    </w:p>
    <w:p w14:paraId="26EC4A34" w14:textId="77777777" w:rsidR="002C6713" w:rsidRPr="002C6713" w:rsidRDefault="002C6713" w:rsidP="00490EDC">
      <w:pPr>
        <w:numPr>
          <w:ilvl w:val="0"/>
          <w:numId w:val="16"/>
        </w:numPr>
        <w:spacing w:before="80" w:after="80"/>
        <w:jc w:val="both"/>
        <w:rPr>
          <w:rFonts w:asciiTheme="minorHAnsi" w:hAnsiTheme="minorHAnsi" w:cstheme="minorHAnsi"/>
          <w:color w:val="000000"/>
        </w:rPr>
      </w:pPr>
      <w:r>
        <w:rPr>
          <w:rFonts w:asciiTheme="minorHAnsi" w:hAnsiTheme="minorHAnsi" w:cstheme="minorHAnsi"/>
          <w:color w:val="000000"/>
        </w:rPr>
        <w:t>identifier les contraintes éventuelles susceptibles d’influencer le déroulement de la mission ;</w:t>
      </w:r>
    </w:p>
    <w:p w14:paraId="51E76C94" w14:textId="77777777" w:rsidR="002C6713" w:rsidRDefault="002C6713" w:rsidP="00230A42">
      <w:pPr>
        <w:spacing w:before="80" w:after="80"/>
        <w:jc w:val="both"/>
        <w:rPr>
          <w:rFonts w:asciiTheme="minorHAnsi" w:hAnsiTheme="minorHAnsi" w:cstheme="minorHAnsi"/>
          <w:color w:val="000000"/>
        </w:rPr>
      </w:pPr>
      <w:r>
        <w:rPr>
          <w:rFonts w:asciiTheme="minorHAnsi" w:hAnsiTheme="minorHAnsi" w:cstheme="minorHAnsi"/>
          <w:color w:val="000000"/>
        </w:rPr>
        <w:t>À l’issue de cette réunion, un procès-verbal de démarrage sera élaboré et transmis au Maître d’Ouvrage.</w:t>
      </w:r>
    </w:p>
    <w:p w14:paraId="363D52BE" w14:textId="77777777" w:rsidR="00703606" w:rsidRDefault="00703606" w:rsidP="00230A42">
      <w:pPr>
        <w:spacing w:before="80" w:after="80"/>
        <w:jc w:val="both"/>
        <w:rPr>
          <w:rFonts w:asciiTheme="minorHAnsi" w:hAnsiTheme="minorHAnsi" w:cstheme="minorHAnsi"/>
          <w:color w:val="000000"/>
        </w:rPr>
      </w:pPr>
    </w:p>
    <w:p w14:paraId="699C08DB" w14:textId="77777777" w:rsidR="007368AF" w:rsidRPr="007F05D3" w:rsidRDefault="0016283E">
      <w:pPr>
        <w:pStyle w:val="Titre3"/>
        <w:rPr>
          <w:rFonts w:cstheme="minorHAnsi"/>
          <w:color w:val="1F4E79" w:themeColor="accent5" w:themeShade="80"/>
        </w:rPr>
      </w:pPr>
      <w:r>
        <w:rPr>
          <w:rFonts w:cstheme="minorHAnsi"/>
          <w:color w:val="1F4E79" w:themeColor="accent5" w:themeShade="80"/>
        </w:rPr>
        <w:t>6.2 Dossier d’exécution</w:t>
      </w:r>
    </w:p>
    <w:p w14:paraId="220C9E7D" w14:textId="4D3A7A89" w:rsidR="00B22390" w:rsidRDefault="00B22390" w:rsidP="00B22390">
      <w:pPr>
        <w:spacing w:before="80" w:after="80"/>
        <w:jc w:val="both"/>
        <w:rPr>
          <w:rFonts w:asciiTheme="minorHAnsi" w:hAnsiTheme="minorHAnsi" w:cstheme="minorHAnsi"/>
          <w:color w:val="000000"/>
        </w:rPr>
      </w:pPr>
      <w:r>
        <w:rPr>
          <w:rFonts w:asciiTheme="minorHAnsi" w:hAnsiTheme="minorHAnsi" w:cstheme="minorHAnsi"/>
          <w:color w:val="000000"/>
        </w:rPr>
        <w:t xml:space="preserve">Les plans du présent dossier doivent parvenir au maitre d’ouvrage pendant la réunion de cadrage et seront considérés comme données de base. L’Entrepreneur devra prendre en compte les différents paramètres vérifier les côtes, dimensions, quantités des travaux afin d’y déceler les éventuelles erreurs avant le début </w:t>
      </w:r>
      <w:r>
        <w:rPr>
          <w:rFonts w:asciiTheme="minorHAnsi" w:hAnsiTheme="minorHAnsi" w:cstheme="minorHAnsi"/>
          <w:color w:val="000000"/>
        </w:rPr>
        <w:lastRenderedPageBreak/>
        <w:t xml:space="preserve">des travaux. L'Entreprise soumettra à l'approbation de l'Administration avant le démarrage des travaux le type de dossier technique qu'il compte soumettre et les logiciels qu’il compte utiliser.  L'établissement et la distribution de ces dossiers seront à la charge de l'Entreprise. </w:t>
      </w:r>
    </w:p>
    <w:p w14:paraId="5928EE96" w14:textId="77777777" w:rsidR="003B58E6" w:rsidRPr="003B58E6" w:rsidRDefault="003B58E6" w:rsidP="003B58E6">
      <w:pPr>
        <w:spacing w:before="80" w:after="80"/>
        <w:jc w:val="both"/>
        <w:rPr>
          <w:rFonts w:asciiTheme="minorHAnsi" w:hAnsiTheme="minorHAnsi" w:cstheme="minorHAnsi"/>
          <w:color w:val="000000"/>
        </w:rPr>
      </w:pPr>
      <w:r>
        <w:rPr>
          <w:rFonts w:asciiTheme="minorHAnsi" w:hAnsiTheme="minorHAnsi" w:cstheme="minorHAnsi"/>
          <w:color w:val="000000"/>
        </w:rPr>
        <w:t xml:space="preserve">L'Entreprise devra, pour tous les bâtiments réalisés, et au plus tard un (01) mois après la réception provisoire, fournir à l'Administration un dossier électronique et digitalisé, comprenant des détails techniques des constructions avec des informations suivantes :  </w:t>
      </w:r>
    </w:p>
    <w:p w14:paraId="1255CDC8" w14:textId="77777777" w:rsidR="003B58E6" w:rsidRPr="003B58E6" w:rsidRDefault="003B58E6" w:rsidP="003B58E6">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plan d'implantation des magasins ;  </w:t>
      </w:r>
    </w:p>
    <w:p w14:paraId="00C42A9B" w14:textId="77777777" w:rsidR="003B58E6" w:rsidRPr="003B58E6" w:rsidRDefault="003B58E6" w:rsidP="003B58E6">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les plans de niveaux ; </w:t>
      </w:r>
    </w:p>
    <w:p w14:paraId="00A33196" w14:textId="77777777" w:rsidR="003B58E6" w:rsidRPr="003B58E6" w:rsidRDefault="003B58E6" w:rsidP="003B58E6">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les façades ;  </w:t>
      </w:r>
    </w:p>
    <w:p w14:paraId="0FB20098" w14:textId="77777777" w:rsidR="003B58E6" w:rsidRPr="003B58E6" w:rsidRDefault="003B58E6" w:rsidP="003B58E6">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les plans de fondations ; </w:t>
      </w:r>
    </w:p>
    <w:p w14:paraId="3ACD6F91" w14:textId="77777777" w:rsidR="003B58E6" w:rsidRPr="003B58E6" w:rsidRDefault="003B58E6" w:rsidP="003B58E6">
      <w:pPr>
        <w:spacing w:before="80" w:after="80"/>
        <w:jc w:val="both"/>
        <w:rPr>
          <w:rFonts w:asciiTheme="minorHAnsi" w:hAnsiTheme="minorHAnsi" w:cstheme="minorHAnsi"/>
          <w:color w:val="000000"/>
        </w:rPr>
      </w:pPr>
      <w:r>
        <w:rPr>
          <w:rFonts w:asciiTheme="minorHAnsi" w:hAnsiTheme="minorHAnsi" w:cstheme="minorHAnsi"/>
          <w:color w:val="000000"/>
        </w:rPr>
        <w:t>-</w:t>
      </w:r>
      <w:r>
        <w:rPr>
          <w:rFonts w:asciiTheme="minorHAnsi" w:hAnsiTheme="minorHAnsi" w:cstheme="minorHAnsi"/>
          <w:color w:val="000000"/>
        </w:rPr>
        <w:tab/>
        <w:t xml:space="preserve">les plans de coffrages et de ferraillage ; </w:t>
      </w:r>
    </w:p>
    <w:p w14:paraId="763DDC89" w14:textId="77777777" w:rsidR="003B58E6" w:rsidRPr="00B22390" w:rsidRDefault="003B58E6" w:rsidP="003B58E6">
      <w:pPr>
        <w:spacing w:before="80" w:after="80"/>
        <w:jc w:val="both"/>
        <w:rPr>
          <w:rFonts w:asciiTheme="minorHAnsi" w:hAnsiTheme="minorHAnsi" w:cstheme="minorHAnsi"/>
          <w:color w:val="000000"/>
        </w:rPr>
      </w:pPr>
      <w:r>
        <w:rPr>
          <w:rFonts w:asciiTheme="minorHAnsi" w:hAnsiTheme="minorHAnsi" w:cstheme="minorHAnsi"/>
          <w:color w:val="000000"/>
        </w:rPr>
        <w:t>les coupes significatives et détaillées ; - les notes de calculs.</w:t>
      </w:r>
    </w:p>
    <w:p w14:paraId="3E42679C" w14:textId="77777777" w:rsidR="00804DF0" w:rsidRPr="007F05D3" w:rsidRDefault="00D66EFB" w:rsidP="00D66EFB">
      <w:pPr>
        <w:pStyle w:val="Titre3"/>
        <w:rPr>
          <w:color w:val="1F4E79" w:themeColor="accent5" w:themeShade="80"/>
        </w:rPr>
      </w:pPr>
      <w:r>
        <w:rPr>
          <w:color w:val="1F4E79" w:themeColor="accent5" w:themeShade="80"/>
        </w:rPr>
        <w:t>6.3 Réunion de Chantier</w:t>
      </w:r>
    </w:p>
    <w:p w14:paraId="148D9E9F" w14:textId="77777777" w:rsidR="00804DF0" w:rsidRPr="009B2DE1" w:rsidRDefault="00804DF0" w:rsidP="00804DF0">
      <w:pPr>
        <w:spacing w:before="80" w:after="80"/>
        <w:rPr>
          <w:rFonts w:asciiTheme="minorHAnsi" w:hAnsiTheme="minorHAnsi" w:cstheme="minorHAnsi"/>
          <w:color w:val="000000"/>
        </w:rPr>
      </w:pPr>
      <w:r>
        <w:rPr>
          <w:rFonts w:asciiTheme="minorHAnsi" w:hAnsiTheme="minorHAnsi" w:cstheme="minorHAnsi"/>
          <w:color w:val="000000"/>
        </w:rPr>
        <w:t>Il sera tenu une réunion de chantier à laquelle l’entreprise est tenue de participer. Sa périodicité est hebdomadaire. Au cours de cette réunion, l’entreprise fera le point de l’avancement des travaux exécutés au cours de la semaine et le cumul des réalisations qui seront en attachement</w:t>
      </w:r>
    </w:p>
    <w:p w14:paraId="180AF02A" w14:textId="77777777" w:rsidR="002C6713" w:rsidRPr="007F05D3" w:rsidRDefault="0016283E" w:rsidP="002C6713">
      <w:pPr>
        <w:pStyle w:val="Titre3"/>
        <w:rPr>
          <w:rFonts w:cstheme="minorHAnsi"/>
          <w:color w:val="1F4E79" w:themeColor="accent5" w:themeShade="80"/>
        </w:rPr>
      </w:pPr>
      <w:r>
        <w:rPr>
          <w:rFonts w:cstheme="minorHAnsi"/>
          <w:color w:val="1F4E79" w:themeColor="accent5" w:themeShade="80"/>
        </w:rPr>
        <w:t>6.4 Contrôle qualité</w:t>
      </w:r>
    </w:p>
    <w:p w14:paraId="76AC29C9"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Maître d’Ouvrage assurera le suivi technique et le contrôle qualité de l’ensemble des prestations réalisées dans le cadre de la mission.</w:t>
      </w:r>
    </w:p>
    <w:p w14:paraId="45CBFC81" w14:textId="77777777" w:rsidR="002C6713" w:rsidRP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À cet effet, il se réserve le droit :</w:t>
      </w:r>
    </w:p>
    <w:p w14:paraId="3DA2BDB3" w14:textId="77777777" w:rsidR="002C6713" w:rsidRPr="002C6713" w:rsidRDefault="002C6713" w:rsidP="00490EDC">
      <w:pPr>
        <w:numPr>
          <w:ilvl w:val="0"/>
          <w:numId w:val="17"/>
        </w:numPr>
        <w:spacing w:before="80" w:after="80"/>
        <w:jc w:val="both"/>
        <w:rPr>
          <w:rFonts w:asciiTheme="minorHAnsi" w:hAnsiTheme="minorHAnsi" w:cstheme="minorHAnsi"/>
          <w:color w:val="000000"/>
        </w:rPr>
      </w:pPr>
      <w:r>
        <w:rPr>
          <w:rFonts w:asciiTheme="minorHAnsi" w:hAnsiTheme="minorHAnsi" w:cstheme="minorHAnsi"/>
          <w:color w:val="000000"/>
        </w:rPr>
        <w:t xml:space="preserve">d’examiner et d’évaluer tous les livrables produits ; </w:t>
      </w:r>
    </w:p>
    <w:p w14:paraId="275457E4" w14:textId="77777777" w:rsidR="002C6713" w:rsidRPr="002C6713" w:rsidRDefault="002C6713" w:rsidP="00490EDC">
      <w:pPr>
        <w:numPr>
          <w:ilvl w:val="0"/>
          <w:numId w:val="17"/>
        </w:numPr>
        <w:spacing w:before="80" w:after="80"/>
        <w:jc w:val="both"/>
        <w:rPr>
          <w:rFonts w:asciiTheme="minorHAnsi" w:hAnsiTheme="minorHAnsi" w:cstheme="minorHAnsi"/>
          <w:color w:val="000000"/>
        </w:rPr>
      </w:pPr>
      <w:r>
        <w:rPr>
          <w:rFonts w:asciiTheme="minorHAnsi" w:hAnsiTheme="minorHAnsi" w:cstheme="minorHAnsi"/>
          <w:color w:val="000000"/>
        </w:rPr>
        <w:t xml:space="preserve">de formuler des observations, commentaires ou demandes de clarification ; </w:t>
      </w:r>
    </w:p>
    <w:p w14:paraId="69BC93D4" w14:textId="77777777" w:rsidR="002C6713" w:rsidRPr="002C6713" w:rsidRDefault="002C6713" w:rsidP="00490EDC">
      <w:pPr>
        <w:numPr>
          <w:ilvl w:val="0"/>
          <w:numId w:val="17"/>
        </w:numPr>
        <w:spacing w:before="80" w:after="80"/>
        <w:jc w:val="both"/>
        <w:rPr>
          <w:rFonts w:asciiTheme="minorHAnsi" w:hAnsiTheme="minorHAnsi" w:cstheme="minorHAnsi"/>
          <w:color w:val="000000"/>
        </w:rPr>
      </w:pPr>
      <w:r>
        <w:rPr>
          <w:rFonts w:asciiTheme="minorHAnsi" w:hAnsiTheme="minorHAnsi" w:cstheme="minorHAnsi"/>
          <w:color w:val="000000"/>
        </w:rPr>
        <w:t xml:space="preserve">de demander toute correction ou révision jugée nécessaire ; </w:t>
      </w:r>
    </w:p>
    <w:p w14:paraId="0280093B" w14:textId="77777777" w:rsidR="002C6713" w:rsidRPr="002C6713" w:rsidRDefault="002C6713" w:rsidP="00490EDC">
      <w:pPr>
        <w:numPr>
          <w:ilvl w:val="0"/>
          <w:numId w:val="17"/>
        </w:numPr>
        <w:spacing w:before="80" w:after="80"/>
        <w:jc w:val="both"/>
        <w:rPr>
          <w:rFonts w:asciiTheme="minorHAnsi" w:hAnsiTheme="minorHAnsi" w:cstheme="minorHAnsi"/>
          <w:color w:val="000000"/>
        </w:rPr>
      </w:pPr>
      <w:r>
        <w:rPr>
          <w:rFonts w:asciiTheme="minorHAnsi" w:hAnsiTheme="minorHAnsi" w:cstheme="minorHAnsi"/>
          <w:color w:val="000000"/>
        </w:rPr>
        <w:t xml:space="preserve">de vérifier la conformité des études avec les présents Termes de Référence et les normes techniques en vigueur ; </w:t>
      </w:r>
    </w:p>
    <w:p w14:paraId="04EECE6A" w14:textId="77777777" w:rsidR="002C6713" w:rsidRDefault="002C6713" w:rsidP="002C6713">
      <w:pPr>
        <w:spacing w:before="80" w:after="80"/>
        <w:jc w:val="both"/>
        <w:rPr>
          <w:rFonts w:asciiTheme="minorHAnsi" w:hAnsiTheme="minorHAnsi" w:cstheme="minorHAnsi"/>
          <w:color w:val="000000"/>
        </w:rPr>
      </w:pPr>
      <w:r>
        <w:rPr>
          <w:rFonts w:asciiTheme="minorHAnsi" w:hAnsiTheme="minorHAnsi" w:cstheme="minorHAnsi"/>
          <w:color w:val="000000"/>
        </w:rPr>
        <w:t>Le prestataire sera tenu de prendre en compte et d’intégrer l’ensemble des observations formulées par le Maître d’Ouvrage dans un délai maximum de cinq (05) jours ouvrables après leur notification. Aucun livrable ne sera considéré comme définitif sans validation formelle du Maître d’Ouvrage.</w:t>
      </w:r>
    </w:p>
    <w:p w14:paraId="587171E7" w14:textId="77777777" w:rsidR="00804DF0" w:rsidRPr="007F05D3" w:rsidRDefault="009B2DE1" w:rsidP="009B2DE1">
      <w:pPr>
        <w:pStyle w:val="Titre3"/>
        <w:rPr>
          <w:color w:val="1F4E79" w:themeColor="accent5" w:themeShade="80"/>
        </w:rPr>
      </w:pPr>
      <w:r>
        <w:rPr>
          <w:color w:val="1F4E79" w:themeColor="accent5" w:themeShade="80"/>
        </w:rPr>
        <w:t>6.5 Qualité des Matériaux</w:t>
      </w:r>
    </w:p>
    <w:p w14:paraId="132BA100" w14:textId="77777777" w:rsidR="00D17FDA" w:rsidRPr="00F72250" w:rsidRDefault="00D17FDA" w:rsidP="00D17FDA">
      <w:pPr>
        <w:spacing w:before="80" w:after="80"/>
        <w:jc w:val="both"/>
        <w:rPr>
          <w:rFonts w:asciiTheme="minorHAnsi" w:hAnsiTheme="minorHAnsi" w:cstheme="minorHAnsi"/>
          <w:color w:val="000000"/>
        </w:rPr>
      </w:pPr>
      <w:r>
        <w:rPr>
          <w:rFonts w:asciiTheme="minorHAnsi" w:hAnsiTheme="minorHAnsi" w:cstheme="minorHAnsi"/>
          <w:color w:val="000000"/>
        </w:rPr>
        <w:t>Le nombre et le choix des matériels relève de la responsabilité de l'Entrepreneur. La conception générale de l’ensemble du matériel devra être adaptée aux conditions locales d'utilisation, à l'état des pistes et des accès, au rythme d'exécution défini à l'article 2.1, aux conditions hydrogéologiques et aux profondeurs de forage.</w:t>
      </w:r>
    </w:p>
    <w:p w14:paraId="0BCC2B62" w14:textId="77777777" w:rsidR="00D17FDA" w:rsidRPr="00D862F5" w:rsidRDefault="00D17FDA" w:rsidP="00D862F5">
      <w:pPr>
        <w:spacing w:before="80" w:after="80"/>
        <w:jc w:val="both"/>
        <w:rPr>
          <w:rFonts w:asciiTheme="minorHAnsi" w:hAnsiTheme="minorHAnsi" w:cstheme="minorHAnsi"/>
          <w:color w:val="000000"/>
        </w:rPr>
      </w:pPr>
      <w:r>
        <w:rPr>
          <w:rFonts w:asciiTheme="minorHAnsi" w:hAnsiTheme="minorHAnsi" w:cstheme="minorHAnsi"/>
          <w:color w:val="000000"/>
        </w:rPr>
        <w:t xml:space="preserve">Le matériel proposé sera en parfait état de fonctionnement. Dans tous les cas, le matériel et les matériaux seront conformes à la liste incluse dans la proposition technique. </w:t>
      </w:r>
    </w:p>
    <w:p w14:paraId="32A912CA" w14:textId="77777777" w:rsidR="009B2DE1" w:rsidRPr="007F05D3" w:rsidRDefault="009B2DE1" w:rsidP="009B2DE1">
      <w:pPr>
        <w:pStyle w:val="Titre3"/>
        <w:rPr>
          <w:color w:val="1F4E79" w:themeColor="accent5" w:themeShade="80"/>
        </w:rPr>
      </w:pPr>
      <w:r>
        <w:rPr>
          <w:color w:val="1F4E79" w:themeColor="accent5" w:themeShade="80"/>
        </w:rPr>
        <w:t>Dispositions générales</w:t>
      </w:r>
    </w:p>
    <w:p w14:paraId="1B428E1A" w14:textId="77777777" w:rsidR="009B2DE1" w:rsidRPr="009B2DE1" w:rsidRDefault="009B2DE1" w:rsidP="009B2DE1">
      <w:pPr>
        <w:spacing w:before="80" w:after="80"/>
        <w:jc w:val="both"/>
        <w:rPr>
          <w:rFonts w:asciiTheme="minorHAnsi" w:hAnsiTheme="minorHAnsi" w:cstheme="minorHAnsi"/>
          <w:color w:val="000000"/>
        </w:rPr>
      </w:pPr>
      <w:r>
        <w:rPr>
          <w:rFonts w:asciiTheme="minorHAnsi" w:hAnsiTheme="minorHAnsi" w:cstheme="minorHAnsi"/>
          <w:color w:val="000000"/>
        </w:rPr>
        <w:t>L'Entrepreneur soumettra à l'approbation du ACD les matériaux qu'il compte employer avec indication de leur nature et de leur provenance. Tous les matériaux reconnus défectueux devront être évacués par l'Entrepreneur à ses frais. L'Entrepreneur assurera sous sa propre responsabilité l'approvisionnement régulier des matériaux pour la bonne marche du chantier. Il reste responsable de la qualité des matériaux mis en œuvre. Il lui appartient de faire effectuer à ses frais toutes les analyses et tous les essais de matériaux nécessaires à une bonne exécution des ouvrages. Toutes les démarches d'obtenir toutes les autorisations ou accords et de régler les frais, redevances ou indemnités pouvant résulter de l'exploitation de carrières ou gisement et de l'emprise des installations de chantiers incombe à l’entreprise.</w:t>
      </w:r>
    </w:p>
    <w:p w14:paraId="63523031" w14:textId="77777777" w:rsidR="009B2DE1" w:rsidRPr="007F05D3" w:rsidRDefault="009B2DE1" w:rsidP="0046737F">
      <w:pPr>
        <w:pStyle w:val="Titre3"/>
        <w:rPr>
          <w:color w:val="1F4E79" w:themeColor="accent5" w:themeShade="80"/>
        </w:rPr>
      </w:pPr>
      <w:r>
        <w:rPr>
          <w:color w:val="1F4E79" w:themeColor="accent5" w:themeShade="80"/>
        </w:rPr>
        <w:t>Ciment</w:t>
      </w:r>
    </w:p>
    <w:p w14:paraId="630FC335" w14:textId="77777777" w:rsidR="002C6713" w:rsidRDefault="009B2DE1" w:rsidP="00230A42">
      <w:pPr>
        <w:spacing w:before="80" w:after="80"/>
        <w:jc w:val="both"/>
        <w:rPr>
          <w:rFonts w:asciiTheme="minorHAnsi" w:hAnsiTheme="minorHAnsi" w:cstheme="minorHAnsi"/>
          <w:color w:val="000000"/>
        </w:rPr>
      </w:pPr>
      <w:r>
        <w:rPr>
          <w:rFonts w:asciiTheme="minorHAnsi" w:hAnsiTheme="minorHAnsi" w:cstheme="minorHAnsi"/>
          <w:color w:val="000000"/>
        </w:rPr>
        <w:lastRenderedPageBreak/>
        <w:t>Le ciment à utiliser sera du ciment PORTLAND artificiel CPA 45. Il devra être livré en sacs de 50 kg à l'exclusion de tout autre emballage. Tout sac présentant des grumeaux sera refusé. Les récupérations de poussières de ciment seront interdites.</w:t>
      </w:r>
    </w:p>
    <w:p w14:paraId="6EC0A84F" w14:textId="77777777" w:rsidR="007D64AD" w:rsidRPr="007F05D3" w:rsidRDefault="007D64AD" w:rsidP="00CD39F3">
      <w:pPr>
        <w:pStyle w:val="Titre3"/>
        <w:rPr>
          <w:color w:val="1F4E79" w:themeColor="accent5" w:themeShade="80"/>
        </w:rPr>
      </w:pPr>
      <w:r>
        <w:rPr>
          <w:color w:val="1F4E79" w:themeColor="accent5" w:themeShade="80"/>
        </w:rPr>
        <w:t>Granulat pour béton</w:t>
      </w:r>
    </w:p>
    <w:p w14:paraId="7005D9A7"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utilisés pour la confection des bétons et mortiers seront fournis par l’Attributaire. La recherche des zones d’empruntes reste à la charge de l’Attributaire. Celui-ci proposera à l’Ingénieur, la nature et la provenance des granulats qu’il souhaite utiliser. Les granulats seront roulés ou concassés.</w:t>
      </w:r>
    </w:p>
    <w:p w14:paraId="2B7BDEB8"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refusés par le Responsable des IES doivent être enlevés des lieux de stockage par les soins et aux frais de l’Attributaire dans un délai de cinq (05) jours à partir de la notification de la décision de refus.</w:t>
      </w:r>
    </w:p>
    <w:p w14:paraId="4A1C06D8" w14:textId="77777777" w:rsidR="007D64AD" w:rsidRPr="007F05D3" w:rsidRDefault="007D64AD" w:rsidP="00650BAB">
      <w:pPr>
        <w:pStyle w:val="Titre3"/>
        <w:rPr>
          <w:color w:val="1F4E79" w:themeColor="accent5" w:themeShade="80"/>
        </w:rPr>
      </w:pPr>
      <w:r>
        <w:rPr>
          <w:color w:val="1F4E79" w:themeColor="accent5" w:themeShade="80"/>
        </w:rPr>
        <w:t>Sables</w:t>
      </w:r>
    </w:p>
    <w:p w14:paraId="303F69AE"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Ils doivent être siliceux et exemptés de terre, d’argile et de déchets organiques. Aussi il faut procéder au tamisage des sables pour éliminer les particules fines.</w:t>
      </w:r>
    </w:p>
    <w:p w14:paraId="0BC6108E" w14:textId="77777777" w:rsidR="007D64AD" w:rsidRPr="007F05D3" w:rsidRDefault="007D64AD" w:rsidP="00650BAB">
      <w:pPr>
        <w:pStyle w:val="Titre3"/>
        <w:rPr>
          <w:color w:val="1F4E79" w:themeColor="accent5" w:themeShade="80"/>
        </w:rPr>
      </w:pPr>
      <w:r>
        <w:rPr>
          <w:color w:val="1F4E79" w:themeColor="accent5" w:themeShade="80"/>
        </w:rPr>
        <w:t>Graviers</w:t>
      </w:r>
    </w:p>
    <w:p w14:paraId="4875D0FB"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Ils doivent être durs et résistants, le plus souvent quartzitiques ou granitiques. Les graviers ferrugineux (d’origine latéritique) sont à proscrire.</w:t>
      </w:r>
    </w:p>
    <w:p w14:paraId="6ADF0C44"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Si cela est nécessaire, l’Ingénieur conseil peut prescrire que les granulats soient nettoyés par lavage ou dépoussiérage avant emploi.</w:t>
      </w:r>
    </w:p>
    <w:p w14:paraId="09E679CD"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granulats refusés par l’Ingénieur conseil doivent être enlevés des lieux de stockage par les soins et aux frais de l’Attributaire dans un délai de cinq (05) jours à partir de la notification de la décision de refus.</w:t>
      </w:r>
    </w:p>
    <w:p w14:paraId="69DB72EE" w14:textId="77777777" w:rsidR="007D64AD" w:rsidRPr="007F05D3" w:rsidRDefault="007D64AD" w:rsidP="00077B6D">
      <w:pPr>
        <w:pStyle w:val="Titre3"/>
        <w:rPr>
          <w:color w:val="1F4E79" w:themeColor="accent5" w:themeShade="80"/>
        </w:rPr>
      </w:pPr>
      <w:r>
        <w:rPr>
          <w:color w:val="1F4E79" w:themeColor="accent5" w:themeShade="80"/>
        </w:rPr>
        <w:t>Fers</w:t>
      </w:r>
    </w:p>
    <w:p w14:paraId="22D4FCEA"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armatures métalliques des différents éléments (buses, ancrages, dalles de fond…) sont composées de fers tors en acier doux de diamètre 06 et 08 mm, ou conforme aux plans. Les caractéristiques des fers sont les suivantes :</w:t>
      </w:r>
    </w:p>
    <w:p w14:paraId="5FF7586D" w14:textId="77777777" w:rsidR="00A24C7E" w:rsidRDefault="007D64AD" w:rsidP="00490EDC">
      <w:pPr>
        <w:pStyle w:val="Paragraphedeliste"/>
        <w:numPr>
          <w:ilvl w:val="0"/>
          <w:numId w:val="59"/>
        </w:numPr>
        <w:spacing w:before="80" w:after="80"/>
        <w:rPr>
          <w:rFonts w:cstheme="minorHAnsi"/>
          <w:color w:val="000000"/>
        </w:rPr>
      </w:pPr>
      <w:r>
        <w:rPr>
          <w:rFonts w:cstheme="minorHAnsi"/>
          <w:color w:val="000000"/>
        </w:rPr>
        <w:t>résistance à la rupture : 38 à42kg/mm2 ;</w:t>
      </w:r>
    </w:p>
    <w:p w14:paraId="2F082903" w14:textId="77777777" w:rsidR="00A24C7E" w:rsidRDefault="007D64AD" w:rsidP="00490EDC">
      <w:pPr>
        <w:pStyle w:val="Paragraphedeliste"/>
        <w:numPr>
          <w:ilvl w:val="0"/>
          <w:numId w:val="59"/>
        </w:numPr>
        <w:spacing w:before="80" w:after="80"/>
        <w:rPr>
          <w:rFonts w:cstheme="minorHAnsi"/>
          <w:color w:val="000000"/>
        </w:rPr>
      </w:pPr>
      <w:r>
        <w:rPr>
          <w:rFonts w:cstheme="minorHAnsi"/>
          <w:color w:val="000000"/>
        </w:rPr>
        <w:t>limite nominale d’élasticité : 24 à 26 kg/mm2 ;</w:t>
      </w:r>
    </w:p>
    <w:p w14:paraId="671A22A4" w14:textId="77777777" w:rsidR="00A24C7E" w:rsidRDefault="007D64AD" w:rsidP="00490EDC">
      <w:pPr>
        <w:pStyle w:val="Paragraphedeliste"/>
        <w:numPr>
          <w:ilvl w:val="0"/>
          <w:numId w:val="59"/>
        </w:numPr>
        <w:spacing w:before="80" w:after="80"/>
        <w:rPr>
          <w:rFonts w:cstheme="minorHAnsi"/>
          <w:color w:val="000000"/>
        </w:rPr>
      </w:pPr>
      <w:r>
        <w:rPr>
          <w:rFonts w:cstheme="minorHAnsi"/>
          <w:color w:val="000000"/>
        </w:rPr>
        <w:t>allongement de rupture : 20 à 22 ;</w:t>
      </w:r>
    </w:p>
    <w:p w14:paraId="70AFE383" w14:textId="77777777" w:rsidR="00A24C7E" w:rsidRDefault="007D64AD" w:rsidP="00490EDC">
      <w:pPr>
        <w:pStyle w:val="Paragraphedeliste"/>
        <w:numPr>
          <w:ilvl w:val="0"/>
          <w:numId w:val="59"/>
        </w:numPr>
        <w:spacing w:before="80" w:after="80"/>
        <w:rPr>
          <w:rFonts w:cstheme="minorHAnsi"/>
          <w:color w:val="000000"/>
        </w:rPr>
      </w:pPr>
      <w:r>
        <w:rPr>
          <w:rFonts w:cstheme="minorHAnsi"/>
          <w:color w:val="000000"/>
        </w:rPr>
        <w:t>taux limite d’utilisation en extension : 14 kg/mm2 ;</w:t>
      </w:r>
    </w:p>
    <w:p w14:paraId="26B8150C" w14:textId="77777777" w:rsidR="007D64AD" w:rsidRPr="00A24C7E" w:rsidRDefault="007D64AD" w:rsidP="00490EDC">
      <w:pPr>
        <w:pStyle w:val="Paragraphedeliste"/>
        <w:numPr>
          <w:ilvl w:val="0"/>
          <w:numId w:val="59"/>
        </w:numPr>
        <w:spacing w:before="80" w:after="80"/>
        <w:rPr>
          <w:rFonts w:cstheme="minorHAnsi"/>
          <w:color w:val="000000"/>
        </w:rPr>
      </w:pPr>
      <w:r>
        <w:rPr>
          <w:rFonts w:cstheme="minorHAnsi"/>
          <w:color w:val="000000"/>
        </w:rPr>
        <w:t>au cisaillement et au glissement : 11.2 kg/mm2.</w:t>
      </w:r>
    </w:p>
    <w:p w14:paraId="7F0C3BF5"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soudures bout à bout dans les armatures sont absolument interdites. Le façonnage des fers sera fait à froid. A l’aide de cales à béton on maintiendra les fers en place de telle manière à avoir un enrobage régulier de part et d’autre de ces derniers.</w:t>
      </w:r>
    </w:p>
    <w:p w14:paraId="1365149A" w14:textId="77777777" w:rsidR="007D64AD" w:rsidRPr="007F05D3" w:rsidRDefault="007D64AD" w:rsidP="00904F52">
      <w:pPr>
        <w:pStyle w:val="Titre3"/>
        <w:rPr>
          <w:color w:val="1F4E79" w:themeColor="accent5" w:themeShade="80"/>
        </w:rPr>
      </w:pPr>
      <w:r>
        <w:rPr>
          <w:color w:val="1F4E79" w:themeColor="accent5" w:themeShade="80"/>
        </w:rPr>
        <w:t xml:space="preserve"> Eau</w:t>
      </w:r>
    </w:p>
    <w:p w14:paraId="27D40F52"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Toute eau utilisée pour la construction sera fournie (achat, transport etc.) par l’entrepreneur et à ses frais. L’eau destinée à être mélangée au ciment, incolore et inodore ne contiendra pas plus de 0,2% en poids de matières en suspension et elle ne doit contenir aucune matière organique en suspension ou dissoute.</w:t>
      </w:r>
    </w:p>
    <w:p w14:paraId="0D5C792F" w14:textId="77777777" w:rsidR="007D64AD" w:rsidRPr="007F05D3" w:rsidRDefault="007D64AD" w:rsidP="00904F52">
      <w:pPr>
        <w:pStyle w:val="Titre3"/>
        <w:rPr>
          <w:color w:val="1F4E79" w:themeColor="accent5" w:themeShade="80"/>
        </w:rPr>
      </w:pPr>
      <w:r>
        <w:rPr>
          <w:color w:val="1F4E79" w:themeColor="accent5" w:themeShade="80"/>
        </w:rPr>
        <w:t>Agrégats pour la construction</w:t>
      </w:r>
    </w:p>
    <w:p w14:paraId="2FA1C2FD"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Tous les agrégats (sable, gravier, moellon…) pour la construction des superstructures seront fournis (achat, transport etc.) par l'entrepreneur et à ses frais.</w:t>
      </w:r>
    </w:p>
    <w:p w14:paraId="6BC21F40"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agrégats seront durs, propres et sains, débarrassés par lavage de tous détritus organiques ou terreux, poussières, argiles etc. et criblés avec soin. Tout matériau tendant à se casser en plaques ou aiguilles sera éliminé.</w:t>
      </w:r>
    </w:p>
    <w:p w14:paraId="1135D510"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L’entrepreneur sera responsable de la qualité fiable des matériaux utilisés, pour la bonne exécution du travail et pour l’assurance de la qualité finale de la construction pendant toute la période de garantie.</w:t>
      </w:r>
    </w:p>
    <w:p w14:paraId="593B6F33" w14:textId="77777777" w:rsidR="007D64AD" w:rsidRPr="007F05D3" w:rsidRDefault="007D64AD" w:rsidP="00904F52">
      <w:pPr>
        <w:pStyle w:val="Titre3"/>
        <w:rPr>
          <w:color w:val="1F4E79" w:themeColor="accent5" w:themeShade="80"/>
        </w:rPr>
      </w:pPr>
      <w:r>
        <w:rPr>
          <w:color w:val="1F4E79" w:themeColor="accent5" w:themeShade="80"/>
        </w:rPr>
        <w:lastRenderedPageBreak/>
        <w:t>Fer d’armature</w:t>
      </w:r>
    </w:p>
    <w:p w14:paraId="5825CDB2"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armatures métalliques des raidisseurs et des ancrages sont composées de fers ronds et lisses ou tors en acier doux de diamètre 6 et 8 mm. Les caractéristiques des fers sont les suivantes :</w:t>
      </w:r>
    </w:p>
    <w:p w14:paraId="3D50FB28" w14:textId="77777777" w:rsidR="00904F52" w:rsidRDefault="007D64AD" w:rsidP="00490EDC">
      <w:pPr>
        <w:pStyle w:val="Paragraphedeliste"/>
        <w:numPr>
          <w:ilvl w:val="0"/>
          <w:numId w:val="60"/>
        </w:numPr>
        <w:spacing w:before="80" w:after="80"/>
        <w:rPr>
          <w:rFonts w:cstheme="minorHAnsi"/>
          <w:color w:val="000000"/>
        </w:rPr>
      </w:pPr>
      <w:r>
        <w:rPr>
          <w:rFonts w:cstheme="minorHAnsi"/>
          <w:color w:val="000000"/>
        </w:rPr>
        <w:t>Résistance à la rupture :  38 à 42 kg/mm2 ;</w:t>
      </w:r>
    </w:p>
    <w:p w14:paraId="66C01109" w14:textId="77777777" w:rsidR="00904F52" w:rsidRDefault="007D64AD" w:rsidP="00490EDC">
      <w:pPr>
        <w:pStyle w:val="Paragraphedeliste"/>
        <w:numPr>
          <w:ilvl w:val="0"/>
          <w:numId w:val="60"/>
        </w:numPr>
        <w:spacing w:before="80" w:after="80"/>
        <w:rPr>
          <w:rFonts w:cstheme="minorHAnsi"/>
          <w:color w:val="000000"/>
        </w:rPr>
      </w:pPr>
      <w:r>
        <w:rPr>
          <w:rFonts w:cstheme="minorHAnsi"/>
          <w:color w:val="000000"/>
        </w:rPr>
        <w:t>Limite nominale d’élasticité : 24 à 26 kg/mm2 ;</w:t>
      </w:r>
    </w:p>
    <w:p w14:paraId="715A687F" w14:textId="77777777" w:rsidR="00904F52" w:rsidRDefault="007D64AD" w:rsidP="00490EDC">
      <w:pPr>
        <w:pStyle w:val="Paragraphedeliste"/>
        <w:numPr>
          <w:ilvl w:val="0"/>
          <w:numId w:val="60"/>
        </w:numPr>
        <w:spacing w:before="80" w:after="80"/>
        <w:rPr>
          <w:rFonts w:cstheme="minorHAnsi"/>
          <w:color w:val="000000"/>
        </w:rPr>
      </w:pPr>
      <w:r>
        <w:rPr>
          <w:rFonts w:cstheme="minorHAnsi"/>
          <w:color w:val="000000"/>
        </w:rPr>
        <w:t>Allongement de rupture : 20 à 22% ;</w:t>
      </w:r>
    </w:p>
    <w:p w14:paraId="3467D55C" w14:textId="77777777" w:rsidR="007D64AD" w:rsidRPr="001D4354" w:rsidRDefault="007D64AD" w:rsidP="00490EDC">
      <w:pPr>
        <w:pStyle w:val="Paragraphedeliste"/>
        <w:numPr>
          <w:ilvl w:val="0"/>
          <w:numId w:val="60"/>
        </w:numPr>
        <w:spacing w:before="80" w:after="80"/>
        <w:rPr>
          <w:rFonts w:cstheme="minorHAnsi"/>
          <w:color w:val="000000"/>
        </w:rPr>
      </w:pPr>
      <w:r>
        <w:rPr>
          <w:rFonts w:cstheme="minorHAnsi"/>
          <w:color w:val="000000"/>
        </w:rPr>
        <w:t>Taux limite d’utilisation : en extension :</w:t>
      </w:r>
      <w:r>
        <w:rPr>
          <w:rFonts w:cstheme="minorHAnsi"/>
          <w:color w:val="000000"/>
        </w:rPr>
        <w:tab/>
        <w:t>14 kg/mm2 ; au cisaillement et au glissement :</w:t>
      </w:r>
      <w:r>
        <w:rPr>
          <w:rFonts w:cstheme="minorHAnsi"/>
          <w:color w:val="000000"/>
        </w:rPr>
        <w:tab/>
        <w:t>11,2 kg/mm2.</w:t>
      </w:r>
    </w:p>
    <w:p w14:paraId="0E7102C4"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soudures bout à bout dans les armatures sont absolument interdites. Le façonnage des fers sera fait à froid. A l’aide de cales à béton on maintiendra les fers en place de telle manière à avoir un enrobage régulier de part et d’autre de ces derniers. D’autre part, aucun béton ne sera mis en œuvre sans une vérification préalable des armatures par le maître d’œuvre délégué.</w:t>
      </w:r>
    </w:p>
    <w:p w14:paraId="2083D29A" w14:textId="77777777" w:rsidR="007D64AD" w:rsidRPr="00DD7C07" w:rsidRDefault="007D64AD" w:rsidP="001D4354">
      <w:pPr>
        <w:pStyle w:val="Titre3"/>
        <w:rPr>
          <w:color w:val="1F4E79" w:themeColor="accent5" w:themeShade="80"/>
        </w:rPr>
      </w:pPr>
      <w:r>
        <w:rPr>
          <w:color w:val="1F4E79" w:themeColor="accent5" w:themeShade="80"/>
        </w:rPr>
        <w:t>Qualité du béton pour la construction</w:t>
      </w:r>
    </w:p>
    <w:p w14:paraId="7C3316AA" w14:textId="77777777" w:rsid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béton devra posséder une résistance à la compression après 28 jours (contrôlée par des essais sur cylindre) et devra respecter les caractéristiques suivantes :</w:t>
      </w:r>
    </w:p>
    <w:p w14:paraId="4EF964DA" w14:textId="77777777" w:rsidR="007D64AD" w:rsidRPr="007D64AD" w:rsidRDefault="007D64AD" w:rsidP="007D64AD">
      <w:pPr>
        <w:spacing w:before="80" w:after="80"/>
        <w:jc w:val="both"/>
        <w:rPr>
          <w:rFonts w:asciiTheme="minorHAnsi" w:hAnsiTheme="minorHAnsi" w:cstheme="minorHAnsi"/>
          <w:color w:val="000000"/>
        </w:r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7"/>
        <w:gridCol w:w="2406"/>
        <w:gridCol w:w="4398"/>
      </w:tblGrid>
      <w:tr w:rsidR="007D64AD" w:rsidRPr="00D95D28" w14:paraId="68CCB183" w14:textId="77777777" w:rsidTr="009F0CD5">
        <w:trPr>
          <w:trHeight w:val="505"/>
        </w:trPr>
        <w:tc>
          <w:tcPr>
            <w:tcW w:w="2697" w:type="dxa"/>
            <w:shd w:val="clear" w:color="auto" w:fill="D8D8D8"/>
          </w:tcPr>
          <w:p w14:paraId="509EEB04" w14:textId="77777777" w:rsidR="007D64AD" w:rsidRPr="001276E5" w:rsidRDefault="007D64AD" w:rsidP="00922686">
            <w:pPr>
              <w:pStyle w:val="TableParagraph"/>
              <w:tabs>
                <w:tab w:val="left" w:pos="923"/>
                <w:tab w:val="left" w:pos="1989"/>
              </w:tabs>
              <w:spacing w:before="42"/>
              <w:ind w:left="69" w:right="57"/>
              <w:rPr>
                <w:rFonts w:asciiTheme="minorHAnsi" w:hAnsiTheme="minorHAnsi" w:cstheme="minorHAnsi"/>
                <w:b/>
                <w:lang w:val="fr-FR"/>
              </w:rPr>
            </w:pPr>
            <w:r>
              <w:rPr>
                <w:rFonts w:asciiTheme="minorHAnsi" w:hAnsiTheme="minorHAnsi" w:cstheme="minorHAnsi"/>
                <w:b/>
                <w:spacing w:val="-2"/>
                <w:lang w:val="fr-FR"/>
              </w:rPr>
              <w:t>Dosage</w:t>
            </w:r>
            <w:r>
              <w:rPr>
                <w:rFonts w:asciiTheme="minorHAnsi" w:hAnsiTheme="minorHAnsi" w:cstheme="minorHAnsi"/>
                <w:b/>
                <w:lang w:val="fr-FR"/>
              </w:rPr>
              <w:tab/>
            </w:r>
            <w:r>
              <w:rPr>
                <w:rFonts w:asciiTheme="minorHAnsi" w:hAnsiTheme="minorHAnsi" w:cstheme="minorHAnsi"/>
                <w:b/>
                <w:spacing w:val="-2"/>
                <w:lang w:val="fr-FR"/>
              </w:rPr>
              <w:t>minimum</w:t>
            </w:r>
            <w:r>
              <w:rPr>
                <w:rFonts w:asciiTheme="minorHAnsi" w:hAnsiTheme="minorHAnsi" w:cstheme="minorHAnsi"/>
                <w:b/>
                <w:lang w:val="fr-FR"/>
              </w:rPr>
              <w:tab/>
            </w:r>
            <w:r>
              <w:rPr>
                <w:rFonts w:asciiTheme="minorHAnsi" w:hAnsiTheme="minorHAnsi" w:cstheme="minorHAnsi"/>
                <w:b/>
                <w:spacing w:val="-6"/>
                <w:lang w:val="fr-FR"/>
              </w:rPr>
              <w:t>en</w:t>
            </w:r>
            <w:r>
              <w:rPr>
                <w:rFonts w:asciiTheme="minorHAnsi" w:hAnsiTheme="minorHAnsi" w:cstheme="minorHAnsi"/>
                <w:b/>
                <w:spacing w:val="40"/>
                <w:lang w:val="fr-FR"/>
              </w:rPr>
              <w:t xml:space="preserve"> </w:t>
            </w:r>
            <w:r>
              <w:rPr>
                <w:rFonts w:asciiTheme="minorHAnsi" w:hAnsiTheme="minorHAnsi" w:cstheme="minorHAnsi"/>
                <w:b/>
                <w:lang w:val="fr-FR"/>
              </w:rPr>
              <w:t>ciment par m3 de béton</w:t>
            </w:r>
          </w:p>
        </w:tc>
        <w:tc>
          <w:tcPr>
            <w:tcW w:w="2406" w:type="dxa"/>
            <w:shd w:val="clear" w:color="auto" w:fill="D8D8D8"/>
          </w:tcPr>
          <w:p w14:paraId="7BAAE0E6" w14:textId="77777777" w:rsidR="007D64AD" w:rsidRPr="00D95D28" w:rsidRDefault="007D64AD" w:rsidP="00922686">
            <w:pPr>
              <w:pStyle w:val="TableParagraph"/>
              <w:spacing w:before="148"/>
              <w:ind w:left="69"/>
              <w:rPr>
                <w:rFonts w:asciiTheme="minorHAnsi" w:hAnsiTheme="minorHAnsi" w:cstheme="minorHAnsi"/>
                <w:b/>
              </w:rPr>
            </w:pPr>
            <w:r>
              <w:rPr>
                <w:rFonts w:asciiTheme="minorHAnsi" w:hAnsiTheme="minorHAnsi" w:cstheme="minorHAnsi"/>
                <w:b/>
                <w:spacing w:val="-2"/>
              </w:rPr>
              <w:t>Spécifications</w:t>
            </w:r>
          </w:p>
        </w:tc>
        <w:tc>
          <w:tcPr>
            <w:tcW w:w="4398" w:type="dxa"/>
            <w:shd w:val="clear" w:color="auto" w:fill="D8D8D8"/>
          </w:tcPr>
          <w:p w14:paraId="6582DFB3" w14:textId="77777777" w:rsidR="007D64AD" w:rsidRPr="001276E5" w:rsidRDefault="00DD7C07" w:rsidP="00922686">
            <w:pPr>
              <w:pStyle w:val="TableParagraph"/>
              <w:spacing w:before="42"/>
              <w:ind w:left="69"/>
              <w:rPr>
                <w:rFonts w:asciiTheme="minorHAnsi" w:hAnsiTheme="minorHAnsi" w:cstheme="minorHAnsi"/>
                <w:b/>
                <w:lang w:val="fr-FR"/>
              </w:rPr>
            </w:pPr>
            <w:r>
              <w:rPr>
                <w:rFonts w:asciiTheme="minorHAnsi" w:hAnsiTheme="minorHAnsi" w:cstheme="minorHAnsi"/>
                <w:b/>
                <w:lang w:val="fr-FR"/>
              </w:rPr>
              <w:t>Resistance à la compression</w:t>
            </w:r>
            <w:r>
              <w:rPr>
                <w:rFonts w:asciiTheme="minorHAnsi" w:hAnsiTheme="minorHAnsi" w:cstheme="minorHAnsi"/>
                <w:b/>
                <w:spacing w:val="-1"/>
                <w:lang w:val="fr-FR"/>
              </w:rPr>
              <w:t xml:space="preserve"> </w:t>
            </w:r>
            <w:r>
              <w:rPr>
                <w:rFonts w:asciiTheme="minorHAnsi" w:hAnsiTheme="minorHAnsi" w:cstheme="minorHAnsi"/>
                <w:b/>
                <w:lang w:val="fr-FR"/>
              </w:rPr>
              <w:t>après</w:t>
            </w:r>
            <w:r>
              <w:rPr>
                <w:rFonts w:asciiTheme="minorHAnsi" w:hAnsiTheme="minorHAnsi" w:cstheme="minorHAnsi"/>
                <w:b/>
                <w:spacing w:val="40"/>
                <w:lang w:val="fr-FR"/>
              </w:rPr>
              <w:t xml:space="preserve"> </w:t>
            </w:r>
            <w:r>
              <w:rPr>
                <w:rFonts w:asciiTheme="minorHAnsi" w:hAnsiTheme="minorHAnsi" w:cstheme="minorHAnsi"/>
                <w:b/>
                <w:lang w:val="fr-FR"/>
              </w:rPr>
              <w:t>28 jours par essais sur cylindre</w:t>
            </w:r>
          </w:p>
        </w:tc>
      </w:tr>
      <w:tr w:rsidR="007D64AD" w:rsidRPr="00D95D28" w14:paraId="56C4B70F" w14:textId="77777777" w:rsidTr="009F0CD5">
        <w:trPr>
          <w:trHeight w:val="421"/>
        </w:trPr>
        <w:tc>
          <w:tcPr>
            <w:tcW w:w="2697" w:type="dxa"/>
          </w:tcPr>
          <w:p w14:paraId="0FC2E67A" w14:textId="77777777" w:rsidR="007D64AD" w:rsidRPr="00D95D28" w:rsidRDefault="007D64AD" w:rsidP="00922686">
            <w:pPr>
              <w:pStyle w:val="TableParagraph"/>
              <w:spacing w:before="104"/>
              <w:ind w:left="69"/>
              <w:rPr>
                <w:rFonts w:asciiTheme="minorHAnsi" w:hAnsiTheme="minorHAnsi" w:cstheme="minorHAnsi"/>
              </w:rPr>
            </w:pPr>
            <w:r>
              <w:rPr>
                <w:rFonts w:asciiTheme="minorHAnsi" w:hAnsiTheme="minorHAnsi" w:cstheme="minorHAnsi"/>
              </w:rPr>
              <w:t>250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4310A1C6" w14:textId="77777777" w:rsidR="007D64AD" w:rsidRPr="001276E5" w:rsidRDefault="007D64AD" w:rsidP="009F0CD5">
            <w:pPr>
              <w:pStyle w:val="TableParagraph"/>
              <w:spacing w:before="104"/>
              <w:ind w:left="69"/>
              <w:jc w:val="both"/>
              <w:rPr>
                <w:rFonts w:asciiTheme="minorHAnsi" w:hAnsiTheme="minorHAnsi" w:cstheme="minorHAnsi"/>
                <w:lang w:val="fr-FR"/>
              </w:rPr>
            </w:pPr>
            <w:r>
              <w:rPr>
                <w:rFonts w:asciiTheme="minorHAnsi" w:hAnsiTheme="minorHAnsi" w:cstheme="minorHAnsi"/>
                <w:lang w:val="fr-FR"/>
              </w:rPr>
              <w:t>Béton</w:t>
            </w:r>
            <w:r>
              <w:rPr>
                <w:rFonts w:asciiTheme="minorHAnsi" w:hAnsiTheme="minorHAnsi" w:cstheme="minorHAnsi"/>
                <w:spacing w:val="-9"/>
                <w:lang w:val="fr-FR"/>
              </w:rPr>
              <w:t xml:space="preserve"> </w:t>
            </w:r>
            <w:r>
              <w:rPr>
                <w:rFonts w:asciiTheme="minorHAnsi" w:hAnsiTheme="minorHAnsi" w:cstheme="minorHAnsi"/>
                <w:lang w:val="fr-FR"/>
              </w:rPr>
              <w:t>non</w:t>
            </w:r>
            <w:r>
              <w:rPr>
                <w:rFonts w:asciiTheme="minorHAnsi" w:hAnsiTheme="minorHAnsi" w:cstheme="minorHAnsi"/>
                <w:spacing w:val="-9"/>
                <w:lang w:val="fr-FR"/>
              </w:rPr>
              <w:t xml:space="preserve"> </w:t>
            </w:r>
            <w:r>
              <w:rPr>
                <w:rFonts w:asciiTheme="minorHAnsi" w:hAnsiTheme="minorHAnsi" w:cstheme="minorHAnsi"/>
                <w:lang w:val="fr-FR"/>
              </w:rPr>
              <w:t>armé</w:t>
            </w:r>
            <w:r>
              <w:rPr>
                <w:rFonts w:asciiTheme="minorHAnsi" w:hAnsiTheme="minorHAnsi" w:cstheme="minorHAnsi"/>
                <w:spacing w:val="-7"/>
                <w:lang w:val="fr-FR"/>
              </w:rPr>
              <w:t xml:space="preserve"> </w:t>
            </w:r>
            <w:r>
              <w:rPr>
                <w:rFonts w:asciiTheme="minorHAnsi" w:hAnsiTheme="minorHAnsi" w:cstheme="minorHAnsi"/>
                <w:lang w:val="fr-FR"/>
              </w:rPr>
              <w:t>(ou</w:t>
            </w:r>
            <w:r>
              <w:rPr>
                <w:rFonts w:asciiTheme="minorHAnsi" w:hAnsiTheme="minorHAnsi" w:cstheme="minorHAnsi"/>
                <w:spacing w:val="-8"/>
                <w:lang w:val="fr-FR"/>
              </w:rPr>
              <w:t xml:space="preserve"> </w:t>
            </w:r>
            <w:r>
              <w:rPr>
                <w:rFonts w:asciiTheme="minorHAnsi" w:hAnsiTheme="minorHAnsi" w:cstheme="minorHAnsi"/>
                <w:lang w:val="fr-FR"/>
              </w:rPr>
              <w:t>béton</w:t>
            </w:r>
            <w:r>
              <w:rPr>
                <w:rFonts w:asciiTheme="minorHAnsi" w:hAnsiTheme="minorHAnsi" w:cstheme="minorHAnsi"/>
                <w:spacing w:val="-7"/>
                <w:lang w:val="fr-FR"/>
              </w:rPr>
              <w:t xml:space="preserve"> </w:t>
            </w:r>
            <w:r>
              <w:rPr>
                <w:rFonts w:asciiTheme="minorHAnsi" w:hAnsiTheme="minorHAnsi" w:cstheme="minorHAnsi"/>
                <w:lang w:val="fr-FR"/>
              </w:rPr>
              <w:t>avec</w:t>
            </w:r>
            <w:r>
              <w:rPr>
                <w:rFonts w:asciiTheme="minorHAnsi" w:hAnsiTheme="minorHAnsi" w:cstheme="minorHAnsi"/>
                <w:spacing w:val="-6"/>
                <w:lang w:val="fr-FR"/>
              </w:rPr>
              <w:t xml:space="preserve"> </w:t>
            </w:r>
            <w:r>
              <w:rPr>
                <w:rFonts w:asciiTheme="minorHAnsi" w:hAnsiTheme="minorHAnsi" w:cstheme="minorHAnsi"/>
                <w:lang w:val="fr-FR"/>
              </w:rPr>
              <w:t>faible</w:t>
            </w:r>
            <w:r>
              <w:rPr>
                <w:rFonts w:asciiTheme="minorHAnsi" w:hAnsiTheme="minorHAnsi" w:cstheme="minorHAnsi"/>
                <w:spacing w:val="-6"/>
                <w:lang w:val="fr-FR"/>
              </w:rPr>
              <w:t xml:space="preserve"> </w:t>
            </w:r>
            <w:r>
              <w:rPr>
                <w:rFonts w:asciiTheme="minorHAnsi" w:hAnsiTheme="minorHAnsi" w:cstheme="minorHAnsi"/>
                <w:spacing w:val="-2"/>
                <w:lang w:val="fr-FR"/>
              </w:rPr>
              <w:t>armature)</w:t>
            </w:r>
          </w:p>
        </w:tc>
        <w:tc>
          <w:tcPr>
            <w:tcW w:w="4398" w:type="dxa"/>
          </w:tcPr>
          <w:p w14:paraId="701AFF65" w14:textId="77777777" w:rsidR="007D64AD" w:rsidRPr="00D95D28" w:rsidRDefault="007D64AD" w:rsidP="00922686">
            <w:pPr>
              <w:pStyle w:val="TableParagraph"/>
              <w:spacing w:before="104"/>
              <w:ind w:left="69"/>
              <w:rPr>
                <w:rFonts w:asciiTheme="minorHAnsi" w:hAnsiTheme="minorHAnsi" w:cstheme="minorHAnsi"/>
              </w:rPr>
            </w:pPr>
            <w:r>
              <w:rPr>
                <w:rFonts w:asciiTheme="minorHAnsi" w:hAnsiTheme="minorHAnsi" w:cstheme="minorHAnsi"/>
              </w:rPr>
              <w:t>16</w:t>
            </w:r>
            <w:r>
              <w:rPr>
                <w:rFonts w:asciiTheme="minorHAnsi" w:hAnsiTheme="minorHAnsi" w:cstheme="minorHAnsi"/>
                <w:spacing w:val="3"/>
              </w:rPr>
              <w:t xml:space="preserve"> </w:t>
            </w:r>
            <w:r>
              <w:rPr>
                <w:rFonts w:asciiTheme="minorHAnsi" w:hAnsiTheme="minorHAnsi" w:cstheme="minorHAnsi"/>
                <w:spacing w:val="-2"/>
              </w:rPr>
              <w:t>MN/m2</w:t>
            </w:r>
          </w:p>
        </w:tc>
      </w:tr>
      <w:tr w:rsidR="007D64AD" w:rsidRPr="00D95D28" w14:paraId="2C9EBECC" w14:textId="77777777" w:rsidTr="009F0CD5">
        <w:trPr>
          <w:trHeight w:val="434"/>
        </w:trPr>
        <w:tc>
          <w:tcPr>
            <w:tcW w:w="2697" w:type="dxa"/>
          </w:tcPr>
          <w:p w14:paraId="53AF8D8B"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300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10D5F832"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Béton</w:t>
            </w:r>
            <w:r>
              <w:rPr>
                <w:rFonts w:asciiTheme="minorHAnsi" w:hAnsiTheme="minorHAnsi" w:cstheme="minorHAnsi"/>
                <w:spacing w:val="-1"/>
              </w:rPr>
              <w:t xml:space="preserve"> </w:t>
            </w:r>
            <w:r>
              <w:rPr>
                <w:rFonts w:asciiTheme="minorHAnsi" w:hAnsiTheme="minorHAnsi" w:cstheme="minorHAnsi"/>
              </w:rPr>
              <w:t>non</w:t>
            </w:r>
            <w:r>
              <w:rPr>
                <w:rFonts w:asciiTheme="minorHAnsi" w:hAnsiTheme="minorHAnsi" w:cstheme="minorHAnsi"/>
                <w:spacing w:val="-1"/>
              </w:rPr>
              <w:t xml:space="preserve"> </w:t>
            </w:r>
            <w:r>
              <w:rPr>
                <w:rFonts w:asciiTheme="minorHAnsi" w:hAnsiTheme="minorHAnsi" w:cstheme="minorHAnsi"/>
                <w:spacing w:val="-4"/>
              </w:rPr>
              <w:t>armé</w:t>
            </w:r>
          </w:p>
        </w:tc>
        <w:tc>
          <w:tcPr>
            <w:tcW w:w="4398" w:type="dxa"/>
          </w:tcPr>
          <w:p w14:paraId="7B9F62D0" w14:textId="77777777" w:rsidR="007D64AD" w:rsidRPr="00D95D28" w:rsidRDefault="007D64AD" w:rsidP="00922686">
            <w:pPr>
              <w:pStyle w:val="TableParagraph"/>
              <w:spacing w:before="112"/>
              <w:ind w:left="70"/>
              <w:rPr>
                <w:rFonts w:asciiTheme="minorHAnsi" w:hAnsiTheme="minorHAnsi" w:cstheme="minorHAnsi"/>
              </w:rPr>
            </w:pPr>
            <w:r>
              <w:rPr>
                <w:rFonts w:asciiTheme="minorHAnsi" w:hAnsiTheme="minorHAnsi" w:cstheme="minorHAnsi"/>
              </w:rPr>
              <w:t>20</w:t>
            </w:r>
            <w:r>
              <w:rPr>
                <w:rFonts w:asciiTheme="minorHAnsi" w:hAnsiTheme="minorHAnsi" w:cstheme="minorHAnsi"/>
                <w:spacing w:val="2"/>
              </w:rPr>
              <w:t xml:space="preserve"> </w:t>
            </w:r>
            <w:r>
              <w:rPr>
                <w:rFonts w:asciiTheme="minorHAnsi" w:hAnsiTheme="minorHAnsi" w:cstheme="minorHAnsi"/>
                <w:spacing w:val="-2"/>
              </w:rPr>
              <w:t>MN/m2</w:t>
            </w:r>
          </w:p>
        </w:tc>
      </w:tr>
      <w:tr w:rsidR="007D64AD" w:rsidRPr="00D95D28" w14:paraId="083002CE" w14:textId="77777777" w:rsidTr="009F0CD5">
        <w:trPr>
          <w:trHeight w:val="436"/>
        </w:trPr>
        <w:tc>
          <w:tcPr>
            <w:tcW w:w="2697" w:type="dxa"/>
          </w:tcPr>
          <w:p w14:paraId="610A6E0D"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350</w:t>
            </w:r>
            <w:r>
              <w:rPr>
                <w:rFonts w:asciiTheme="minorHAnsi" w:hAnsiTheme="minorHAnsi" w:cstheme="minorHAnsi"/>
                <w:spacing w:val="2"/>
              </w:rPr>
              <w:t xml:space="preserve"> </w:t>
            </w:r>
            <w:r>
              <w:rPr>
                <w:rFonts w:asciiTheme="minorHAnsi" w:hAnsiTheme="minorHAnsi" w:cstheme="minorHAnsi"/>
                <w:spacing w:val="-5"/>
              </w:rPr>
              <w:t>Kg</w:t>
            </w:r>
          </w:p>
        </w:tc>
        <w:tc>
          <w:tcPr>
            <w:tcW w:w="2406" w:type="dxa"/>
          </w:tcPr>
          <w:p w14:paraId="682CCFAC" w14:textId="77777777" w:rsidR="007D64AD" w:rsidRPr="00D95D28" w:rsidRDefault="007D64AD" w:rsidP="00922686">
            <w:pPr>
              <w:pStyle w:val="TableParagraph"/>
              <w:spacing w:before="112"/>
              <w:ind w:left="69"/>
              <w:rPr>
                <w:rFonts w:asciiTheme="minorHAnsi" w:hAnsiTheme="minorHAnsi" w:cstheme="minorHAnsi"/>
              </w:rPr>
            </w:pPr>
            <w:r>
              <w:rPr>
                <w:rFonts w:asciiTheme="minorHAnsi" w:hAnsiTheme="minorHAnsi" w:cstheme="minorHAnsi"/>
              </w:rPr>
              <w:t>Béton</w:t>
            </w:r>
            <w:r>
              <w:rPr>
                <w:rFonts w:asciiTheme="minorHAnsi" w:hAnsiTheme="minorHAnsi" w:cstheme="minorHAnsi"/>
                <w:spacing w:val="-1"/>
              </w:rPr>
              <w:t xml:space="preserve"> </w:t>
            </w:r>
            <w:r>
              <w:rPr>
                <w:rFonts w:asciiTheme="minorHAnsi" w:hAnsiTheme="minorHAnsi" w:cstheme="minorHAnsi"/>
              </w:rPr>
              <w:t>non</w:t>
            </w:r>
            <w:r>
              <w:rPr>
                <w:rFonts w:asciiTheme="minorHAnsi" w:hAnsiTheme="minorHAnsi" w:cstheme="minorHAnsi"/>
                <w:spacing w:val="-1"/>
              </w:rPr>
              <w:t xml:space="preserve"> </w:t>
            </w:r>
            <w:r>
              <w:rPr>
                <w:rFonts w:asciiTheme="minorHAnsi" w:hAnsiTheme="minorHAnsi" w:cstheme="minorHAnsi"/>
                <w:spacing w:val="-4"/>
              </w:rPr>
              <w:t>armé</w:t>
            </w:r>
          </w:p>
        </w:tc>
        <w:tc>
          <w:tcPr>
            <w:tcW w:w="4398" w:type="dxa"/>
          </w:tcPr>
          <w:p w14:paraId="1A27E95B" w14:textId="77777777" w:rsidR="007D64AD" w:rsidRPr="00D95D28" w:rsidRDefault="007D64AD" w:rsidP="00922686">
            <w:pPr>
              <w:pStyle w:val="TableParagraph"/>
              <w:spacing w:before="112"/>
              <w:ind w:left="70"/>
              <w:rPr>
                <w:rFonts w:asciiTheme="minorHAnsi" w:hAnsiTheme="minorHAnsi" w:cstheme="minorHAnsi"/>
              </w:rPr>
            </w:pPr>
            <w:r>
              <w:rPr>
                <w:rFonts w:asciiTheme="minorHAnsi" w:hAnsiTheme="minorHAnsi" w:cstheme="minorHAnsi"/>
              </w:rPr>
              <w:t>25</w:t>
            </w:r>
            <w:r>
              <w:rPr>
                <w:rFonts w:asciiTheme="minorHAnsi" w:hAnsiTheme="minorHAnsi" w:cstheme="minorHAnsi"/>
                <w:spacing w:val="2"/>
              </w:rPr>
              <w:t xml:space="preserve"> </w:t>
            </w:r>
            <w:r>
              <w:rPr>
                <w:rFonts w:asciiTheme="minorHAnsi" w:hAnsiTheme="minorHAnsi" w:cstheme="minorHAnsi"/>
                <w:spacing w:val="-2"/>
              </w:rPr>
              <w:t>MN/m2</w:t>
            </w:r>
          </w:p>
        </w:tc>
      </w:tr>
    </w:tbl>
    <w:p w14:paraId="34E85BE6" w14:textId="77777777" w:rsidR="009F0CD5" w:rsidRDefault="009F0CD5" w:rsidP="007D64AD">
      <w:pPr>
        <w:spacing w:before="80" w:after="80"/>
        <w:jc w:val="both"/>
        <w:rPr>
          <w:rFonts w:asciiTheme="minorHAnsi" w:hAnsiTheme="minorHAnsi" w:cstheme="minorHAnsi"/>
          <w:color w:val="000000"/>
        </w:rPr>
      </w:pPr>
    </w:p>
    <w:p w14:paraId="511A4FD5" w14:textId="77777777" w:rsidR="007D64AD" w:rsidRPr="00DD7C07" w:rsidRDefault="007D64AD" w:rsidP="009F0CD5">
      <w:pPr>
        <w:pStyle w:val="Titre3"/>
        <w:rPr>
          <w:color w:val="1F4E79" w:themeColor="accent5" w:themeShade="80"/>
        </w:rPr>
      </w:pPr>
      <w:r>
        <w:rPr>
          <w:color w:val="1F4E79" w:themeColor="accent5" w:themeShade="80"/>
        </w:rPr>
        <w:t>Mortier de ciment pour la construction en maçonnerie</w:t>
      </w:r>
    </w:p>
    <w:p w14:paraId="797590F1" w14:textId="77777777" w:rsidR="007D64AD" w:rsidRPr="007D64AD"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mortier de ciment 1/3 (par volume) sera mélangé par des moyens convenables.</w:t>
      </w:r>
    </w:p>
    <w:p w14:paraId="2E466357" w14:textId="77777777" w:rsidR="009F0CD5"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 ciment et le sable seront mélangés soigneusement à sec, après quoi il sera procédé à l’addition d’eau d'une quantité telle que le mortier soit ferme et souple.</w:t>
      </w:r>
    </w:p>
    <w:p w14:paraId="5D5DC8C3" w14:textId="77777777" w:rsidR="007D64AD" w:rsidRPr="009F0CD5" w:rsidRDefault="007D64AD" w:rsidP="009F0CD5">
      <w:pPr>
        <w:pStyle w:val="Titre3"/>
      </w:pPr>
      <w:r>
        <w:t>Composition du béton</w:t>
      </w:r>
    </w:p>
    <w:p w14:paraId="71EBB79B" w14:textId="77777777" w:rsidR="007D64AD" w:rsidRPr="00D862F5" w:rsidRDefault="007D64AD" w:rsidP="007D64AD">
      <w:pPr>
        <w:spacing w:before="80" w:after="80"/>
        <w:jc w:val="both"/>
        <w:rPr>
          <w:rFonts w:asciiTheme="minorHAnsi" w:hAnsiTheme="minorHAnsi" w:cstheme="minorHAnsi"/>
          <w:color w:val="000000"/>
        </w:rPr>
      </w:pPr>
      <w:r>
        <w:rPr>
          <w:rFonts w:asciiTheme="minorHAnsi" w:hAnsiTheme="minorHAnsi" w:cstheme="minorHAnsi"/>
          <w:color w:val="000000"/>
        </w:rPr>
        <w:t>Les agrégats doivent avoir un caractère homogène. Afin d’obtenir un béton de qualité uniforme, il faut que tous les matériaux soient pesés dans les proportions arrêtées par les essais préliminaires et approuvés par le représentant du projet. En particulier, le dosage d’eau doit être mesuré d’une façon efficace. La résistance du béton doit être obtenue par une granulométrie adéquate des agrégats, plutôt que par un dosage abondant de ciment.</w:t>
      </w:r>
    </w:p>
    <w:p w14:paraId="7AEF9C2F" w14:textId="77777777" w:rsidR="007368AF" w:rsidRPr="00E92EB8" w:rsidRDefault="0016283E">
      <w:pPr>
        <w:pStyle w:val="Titre2"/>
        <w:pBdr>
          <w:bottom w:val="single" w:sz="4" w:space="0" w:color="2E75B6"/>
        </w:pBdr>
        <w:rPr>
          <w:rFonts w:cstheme="minorHAnsi"/>
          <w:b w:val="0"/>
          <w:bCs w:val="0"/>
          <w:color w:val="1F4E79" w:themeColor="accent5" w:themeShade="80"/>
        </w:rPr>
      </w:pPr>
      <w:r>
        <w:rPr>
          <w:rFonts w:cstheme="minorHAnsi"/>
          <w:bCs w:val="0"/>
          <w:color w:val="1F4E79" w:themeColor="accent5" w:themeShade="80"/>
        </w:rPr>
        <w:t>7. QUALIFICATIONS ET EXPÉRIENCES REQUISES</w:t>
      </w:r>
    </w:p>
    <w:p w14:paraId="5547A00C" w14:textId="77777777" w:rsidR="002C6713" w:rsidRPr="002C6713" w:rsidRDefault="002C6713" w:rsidP="002C6713">
      <w:pPr>
        <w:spacing w:before="60" w:after="60"/>
        <w:rPr>
          <w:rFonts w:asciiTheme="minorHAnsi" w:hAnsiTheme="minorHAnsi" w:cstheme="minorHAnsi"/>
          <w:color w:val="000000"/>
          <w:sz w:val="2"/>
          <w:szCs w:val="2"/>
        </w:rPr>
      </w:pPr>
    </w:p>
    <w:p w14:paraId="37D3D8A2"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Le prestataire soumissionnaire devra démontrer qu’il dispose des capacités techniques, organisationnelles et professionnelles nécessaires pour assurer la bonne exécution des travaux dans le respect des normes de qualité requises.</w:t>
      </w:r>
    </w:p>
    <w:p w14:paraId="552A8462"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À ce titre, le soumissionnaire devra justifier des éléments suivants :</w:t>
      </w:r>
    </w:p>
    <w:p w14:paraId="5B259305" w14:textId="77777777" w:rsidR="002C6713" w:rsidRPr="00516B4D" w:rsidRDefault="002C6713" w:rsidP="00490EDC">
      <w:pPr>
        <w:numPr>
          <w:ilvl w:val="0"/>
          <w:numId w:val="18"/>
        </w:numPr>
        <w:spacing w:before="60" w:after="60"/>
        <w:jc w:val="both"/>
        <w:rPr>
          <w:rFonts w:asciiTheme="minorHAnsi" w:hAnsiTheme="minorHAnsi" w:cstheme="minorHAnsi"/>
        </w:rPr>
      </w:pPr>
      <w:r>
        <w:rPr>
          <w:rFonts w:asciiTheme="minorHAnsi" w:hAnsiTheme="minorHAnsi" w:cstheme="minorHAnsi"/>
        </w:rPr>
        <w:t xml:space="preserve">Une expérience générale d’au moins cinq (05) années dans les travaux similaires ; </w:t>
      </w:r>
    </w:p>
    <w:p w14:paraId="4B86047A" w14:textId="77777777" w:rsidR="002C6713" w:rsidRPr="002C6713" w:rsidRDefault="002C6713" w:rsidP="00490EDC">
      <w:pPr>
        <w:numPr>
          <w:ilvl w:val="0"/>
          <w:numId w:val="18"/>
        </w:numPr>
        <w:spacing w:before="60" w:after="60"/>
        <w:jc w:val="both"/>
        <w:rPr>
          <w:rFonts w:asciiTheme="minorHAnsi" w:hAnsiTheme="minorHAnsi" w:cstheme="minorHAnsi"/>
        </w:rPr>
      </w:pPr>
      <w:r>
        <w:rPr>
          <w:rFonts w:asciiTheme="minorHAnsi" w:hAnsiTheme="minorHAnsi" w:cstheme="minorHAnsi"/>
        </w:rPr>
        <w:t xml:space="preserve">La disponibilité d’une équipe pluridisciplinaire qualifiée comprenant, au minimum, les profils techniques prévus à l’Article 6.2 de la Section II du présent Dossier d’Appel d’Offres ; </w:t>
      </w:r>
    </w:p>
    <w:p w14:paraId="6F66981B" w14:textId="77777777" w:rsidR="002C6713" w:rsidRPr="002C6713" w:rsidRDefault="002C6713" w:rsidP="00490EDC">
      <w:pPr>
        <w:numPr>
          <w:ilvl w:val="0"/>
          <w:numId w:val="18"/>
        </w:numPr>
        <w:spacing w:before="60" w:after="60"/>
        <w:jc w:val="both"/>
        <w:rPr>
          <w:rFonts w:asciiTheme="minorHAnsi" w:hAnsiTheme="minorHAnsi" w:cstheme="minorHAnsi"/>
        </w:rPr>
      </w:pPr>
      <w:r>
        <w:rPr>
          <w:rFonts w:asciiTheme="minorHAnsi" w:hAnsiTheme="minorHAnsi" w:cstheme="minorHAnsi"/>
        </w:rPr>
        <w:lastRenderedPageBreak/>
        <w:t xml:space="preserve">La capacité à mobiliser un personnel expérimenté et opérationnel pendant toute la durée de la mission ; </w:t>
      </w:r>
    </w:p>
    <w:p w14:paraId="4DE63134" w14:textId="77777777" w:rsidR="002C6713" w:rsidRPr="002C6713" w:rsidRDefault="002C6713" w:rsidP="00490EDC">
      <w:pPr>
        <w:numPr>
          <w:ilvl w:val="0"/>
          <w:numId w:val="18"/>
        </w:numPr>
        <w:spacing w:before="60" w:after="60"/>
        <w:jc w:val="both"/>
        <w:rPr>
          <w:rFonts w:asciiTheme="minorHAnsi" w:hAnsiTheme="minorHAnsi" w:cstheme="minorHAnsi"/>
        </w:rPr>
      </w:pPr>
      <w:r>
        <w:rPr>
          <w:rFonts w:asciiTheme="minorHAnsi" w:hAnsiTheme="minorHAnsi" w:cstheme="minorHAnsi"/>
        </w:rPr>
        <w:t xml:space="preserve">La disponibilité des équipements techniques et logistiques nécessaires à la bonne exécution des prestations, </w:t>
      </w:r>
    </w:p>
    <w:p w14:paraId="12FA793A" w14:textId="77777777" w:rsidR="002C6713" w:rsidRPr="002C6713" w:rsidRDefault="002C6713" w:rsidP="00490EDC">
      <w:pPr>
        <w:numPr>
          <w:ilvl w:val="0"/>
          <w:numId w:val="18"/>
        </w:numPr>
        <w:spacing w:before="60" w:after="60"/>
        <w:jc w:val="both"/>
        <w:rPr>
          <w:rFonts w:asciiTheme="minorHAnsi" w:hAnsiTheme="minorHAnsi" w:cstheme="minorHAnsi"/>
        </w:rPr>
      </w:pPr>
      <w:r>
        <w:rPr>
          <w:rFonts w:asciiTheme="minorHAnsi" w:hAnsiTheme="minorHAnsi" w:cstheme="minorHAnsi"/>
        </w:rPr>
        <w:t xml:space="preserve">Une capacité démontrée en documentation techniques de qualité, notamment : </w:t>
      </w:r>
    </w:p>
    <w:p w14:paraId="2E0957AD" w14:textId="77777777" w:rsidR="002C6713" w:rsidRPr="002C6713" w:rsidRDefault="002C6713" w:rsidP="00490EDC">
      <w:pPr>
        <w:numPr>
          <w:ilvl w:val="1"/>
          <w:numId w:val="19"/>
        </w:numPr>
        <w:spacing w:before="60" w:after="60"/>
        <w:jc w:val="both"/>
        <w:rPr>
          <w:rFonts w:asciiTheme="minorHAnsi" w:hAnsiTheme="minorHAnsi" w:cstheme="minorHAnsi"/>
        </w:rPr>
      </w:pPr>
      <w:r>
        <w:rPr>
          <w:rFonts w:asciiTheme="minorHAnsi" w:hAnsiTheme="minorHAnsi" w:cstheme="minorHAnsi"/>
        </w:rPr>
        <w:t xml:space="preserve">rapports d’études ; </w:t>
      </w:r>
    </w:p>
    <w:p w14:paraId="377544C4" w14:textId="77777777" w:rsidR="002C6713" w:rsidRPr="002C6713" w:rsidRDefault="002C6713" w:rsidP="00490EDC">
      <w:pPr>
        <w:numPr>
          <w:ilvl w:val="1"/>
          <w:numId w:val="19"/>
        </w:numPr>
        <w:spacing w:before="60" w:after="60"/>
        <w:jc w:val="both"/>
        <w:rPr>
          <w:rFonts w:asciiTheme="minorHAnsi" w:hAnsiTheme="minorHAnsi" w:cstheme="minorHAnsi"/>
        </w:rPr>
      </w:pPr>
      <w:r>
        <w:rPr>
          <w:rFonts w:asciiTheme="minorHAnsi" w:hAnsiTheme="minorHAnsi" w:cstheme="minorHAnsi"/>
        </w:rPr>
        <w:t xml:space="preserve">plans d’exécution ; </w:t>
      </w:r>
    </w:p>
    <w:p w14:paraId="28DBE088" w14:textId="77777777" w:rsidR="002C6713" w:rsidRPr="002C6713" w:rsidRDefault="002C6713" w:rsidP="00490EDC">
      <w:pPr>
        <w:numPr>
          <w:ilvl w:val="1"/>
          <w:numId w:val="19"/>
        </w:numPr>
        <w:spacing w:before="60" w:after="60"/>
        <w:jc w:val="both"/>
        <w:rPr>
          <w:rFonts w:asciiTheme="minorHAnsi" w:hAnsiTheme="minorHAnsi" w:cstheme="minorHAnsi"/>
        </w:rPr>
      </w:pPr>
      <w:r>
        <w:rPr>
          <w:rFonts w:asciiTheme="minorHAnsi" w:hAnsiTheme="minorHAnsi" w:cstheme="minorHAnsi"/>
        </w:rPr>
        <w:t xml:space="preserve">notes de calcul ; </w:t>
      </w:r>
    </w:p>
    <w:p w14:paraId="16418645" w14:textId="77777777" w:rsidR="002C6713" w:rsidRPr="002C6713" w:rsidRDefault="002C6713" w:rsidP="00490EDC">
      <w:pPr>
        <w:numPr>
          <w:ilvl w:val="1"/>
          <w:numId w:val="19"/>
        </w:numPr>
        <w:spacing w:before="60" w:after="60"/>
        <w:jc w:val="both"/>
        <w:rPr>
          <w:rFonts w:asciiTheme="minorHAnsi" w:hAnsiTheme="minorHAnsi" w:cstheme="minorHAnsi"/>
        </w:rPr>
      </w:pPr>
      <w:r>
        <w:rPr>
          <w:rFonts w:asciiTheme="minorHAnsi" w:hAnsiTheme="minorHAnsi" w:cstheme="minorHAnsi"/>
        </w:rPr>
        <w:t xml:space="preserve">devis quantitatifs et estimatifs ; </w:t>
      </w:r>
    </w:p>
    <w:p w14:paraId="6AC8B5C4" w14:textId="77777777" w:rsidR="002C6713" w:rsidRPr="002C6713" w:rsidRDefault="002C6713" w:rsidP="00490EDC">
      <w:pPr>
        <w:numPr>
          <w:ilvl w:val="1"/>
          <w:numId w:val="19"/>
        </w:numPr>
        <w:spacing w:before="60" w:after="60"/>
        <w:jc w:val="both"/>
        <w:rPr>
          <w:rFonts w:asciiTheme="minorHAnsi" w:hAnsiTheme="minorHAnsi" w:cstheme="minorHAnsi"/>
        </w:rPr>
      </w:pPr>
      <w:r>
        <w:rPr>
          <w:rFonts w:asciiTheme="minorHAnsi" w:hAnsiTheme="minorHAnsi" w:cstheme="minorHAnsi"/>
        </w:rPr>
        <w:t xml:space="preserve">dossiers d’appel d’offres travaux. </w:t>
      </w:r>
    </w:p>
    <w:p w14:paraId="30F222F4" w14:textId="77777777" w:rsidR="002C6713" w:rsidRPr="002C6713" w:rsidRDefault="002C6713" w:rsidP="002C6713">
      <w:pPr>
        <w:spacing w:before="60" w:after="60"/>
        <w:jc w:val="both"/>
        <w:rPr>
          <w:rFonts w:asciiTheme="minorHAnsi" w:hAnsiTheme="minorHAnsi" w:cstheme="minorHAnsi"/>
        </w:rPr>
      </w:pPr>
      <w:r>
        <w:rPr>
          <w:rFonts w:asciiTheme="minorHAnsi" w:hAnsiTheme="minorHAnsi" w:cstheme="minorHAnsi"/>
        </w:rPr>
        <w:t>Le Maître d’Ouvrage se réserve le droit de vérifier l’authenticité des références techniques et administratives fournies par le soumissionnaire.</w:t>
      </w:r>
    </w:p>
    <w:p w14:paraId="5433C321" w14:textId="77777777" w:rsidR="007368AF" w:rsidRPr="00C83D52" w:rsidRDefault="0016283E">
      <w:pPr>
        <w:pStyle w:val="Titre2"/>
        <w:pBdr>
          <w:bottom w:val="single" w:sz="4" w:space="0" w:color="2E75B6"/>
        </w:pBdr>
        <w:rPr>
          <w:rFonts w:cstheme="minorHAnsi"/>
          <w:b w:val="0"/>
          <w:bCs w:val="0"/>
          <w:color w:val="1F4E79" w:themeColor="accent5" w:themeShade="80"/>
          <w:szCs w:val="22"/>
        </w:rPr>
      </w:pPr>
      <w:r>
        <w:rPr>
          <w:rFonts w:cstheme="minorHAnsi"/>
          <w:bCs w:val="0"/>
          <w:color w:val="1F4E79" w:themeColor="accent5" w:themeShade="80"/>
          <w:szCs w:val="22"/>
        </w:rPr>
        <w:t>8. OBLIGATIONS DU MAITRE D'OUVRAGE</w:t>
      </w:r>
    </w:p>
    <w:p w14:paraId="60D1B6AE" w14:textId="77777777" w:rsidR="002B0C9F" w:rsidRPr="00157028" w:rsidRDefault="00335904" w:rsidP="00490EDC">
      <w:pPr>
        <w:pStyle w:val="Paragraphedeliste"/>
        <w:numPr>
          <w:ilvl w:val="0"/>
          <w:numId w:val="64"/>
        </w:numPr>
        <w:rPr>
          <w:rFonts w:asciiTheme="majorHAnsi" w:eastAsia="Bookman Old Style" w:hAnsiTheme="majorHAnsi" w:cstheme="majorHAnsi"/>
          <w:b/>
          <w:color w:val="000000"/>
          <w:kern w:val="2"/>
          <w14:ligatures w14:val="standardContextual"/>
        </w:rPr>
      </w:pPr>
      <w:r>
        <w:rPr>
          <w:rFonts w:asciiTheme="majorHAnsi" w:eastAsia="Bookman Old Style" w:hAnsiTheme="majorHAnsi" w:cstheme="majorHAnsi"/>
          <w:b/>
          <w:color w:val="000000"/>
          <w:kern w:val="2"/>
          <w14:ligatures w14:val="standardContextual"/>
        </w:rPr>
        <w:t>CONTRÔLE DES TRAVAUX, RÉCEPTION DES OUVRAGES</w:t>
      </w:r>
    </w:p>
    <w:p w14:paraId="685A2E6A" w14:textId="77777777" w:rsidR="00335904" w:rsidRPr="00157028" w:rsidRDefault="00E15214" w:rsidP="004D4F5F">
      <w:pPr>
        <w:ind w:left="435"/>
        <w:rPr>
          <w:rFonts w:asciiTheme="majorHAnsi" w:eastAsia="Bookman Old Style" w:hAnsiTheme="majorHAnsi" w:cstheme="majorHAnsi"/>
          <w:b/>
          <w:color w:val="000000"/>
          <w:kern w:val="2"/>
          <w14:ligatures w14:val="standardContextual"/>
        </w:rPr>
      </w:pPr>
      <w:r>
        <w:rPr>
          <w:rFonts w:asciiTheme="majorHAnsi" w:eastAsia="Bookman Old Style" w:hAnsiTheme="majorHAnsi" w:cstheme="majorHAnsi"/>
          <w:color w:val="000000"/>
          <w:kern w:val="2"/>
          <w14:ligatures w14:val="standardContextual"/>
        </w:rPr>
        <w:t xml:space="preserve">Le maître d’ouvrage assurera : </w:t>
      </w:r>
    </w:p>
    <w:p w14:paraId="66B3865A" w14:textId="77777777" w:rsidR="00335904" w:rsidRPr="00157028" w:rsidRDefault="00335904" w:rsidP="00490EDC">
      <w:pPr>
        <w:pStyle w:val="Paragraphedeliste"/>
        <w:numPr>
          <w:ilvl w:val="0"/>
          <w:numId w:val="65"/>
        </w:numPr>
        <w:spacing w:after="83" w:line="259" w:lineRule="auto"/>
        <w:rPr>
          <w:rFonts w:asciiTheme="majorHAnsi" w:eastAsia="Bookman Old Style" w:hAnsiTheme="majorHAnsi" w:cstheme="majorHAnsi"/>
          <w:color w:val="000000"/>
          <w:kern w:val="2"/>
          <w14:ligatures w14:val="standardContextual"/>
        </w:rPr>
      </w:pPr>
      <w:r>
        <w:rPr>
          <w:rFonts w:asciiTheme="majorHAnsi" w:eastAsia="Bookman Old Style" w:hAnsiTheme="majorHAnsi" w:cstheme="majorHAnsi"/>
          <w:b/>
          <w:color w:val="000000"/>
          <w:kern w:val="2"/>
          <w:u w:color="000000"/>
          <w14:ligatures w14:val="standardContextual"/>
        </w:rPr>
        <w:t xml:space="preserve">Le contrôle à pied d’œuvre et suivi des travaux  </w:t>
      </w:r>
    </w:p>
    <w:tbl>
      <w:tblPr>
        <w:tblStyle w:val="TableGrid"/>
        <w:tblW w:w="9429" w:type="dxa"/>
        <w:tblInd w:w="720" w:type="dxa"/>
        <w:tblLook w:val="04A0" w:firstRow="1" w:lastRow="0" w:firstColumn="1" w:lastColumn="0" w:noHBand="0" w:noVBand="1"/>
      </w:tblPr>
      <w:tblGrid>
        <w:gridCol w:w="852"/>
        <w:gridCol w:w="8577"/>
      </w:tblGrid>
      <w:tr w:rsidR="00335904" w:rsidRPr="00335904" w14:paraId="64F6A57A" w14:textId="77777777" w:rsidTr="00567E87">
        <w:trPr>
          <w:trHeight w:val="20"/>
        </w:trPr>
        <w:tc>
          <w:tcPr>
            <w:tcW w:w="852" w:type="dxa"/>
            <w:tcBorders>
              <w:top w:val="nil"/>
              <w:left w:val="nil"/>
              <w:bottom w:val="nil"/>
              <w:right w:val="nil"/>
            </w:tcBorders>
          </w:tcPr>
          <w:p w14:paraId="10360F7A" w14:textId="77777777" w:rsidR="00335904" w:rsidRPr="00335904" w:rsidRDefault="00335904" w:rsidP="00335904">
            <w:pPr>
              <w:spacing w:line="259" w:lineRule="auto"/>
              <w:ind w:left="134"/>
              <w:jc w:val="center"/>
              <w:rPr>
                <w:rFonts w:asciiTheme="majorHAnsi" w:eastAsia="Bookman Old Style" w:hAnsiTheme="majorHAnsi" w:cstheme="majorHAnsi"/>
                <w:color w:val="000000"/>
                <w:sz w:val="22"/>
                <w:szCs w:val="22"/>
              </w:rPr>
            </w:pPr>
            <w:r>
              <w:rPr>
                <w:rFonts w:asciiTheme="majorHAnsi" w:eastAsia="Segoe UI Symbol" w:hAnsiTheme="majorHAnsi" w:cstheme="majorHAnsi"/>
                <w:color w:val="000000"/>
                <w:sz w:val="22"/>
                <w:szCs w:val="22"/>
              </w:rPr>
              <w:t>−</w:t>
            </w:r>
            <w:r>
              <w:rPr>
                <w:rFonts w:asciiTheme="majorHAnsi" w:hAnsiTheme="majorHAnsi" w:cstheme="majorHAnsi"/>
                <w:color w:val="000000"/>
                <w:sz w:val="22"/>
                <w:szCs w:val="22"/>
              </w:rPr>
              <w:t xml:space="preserve"> </w:t>
            </w:r>
          </w:p>
        </w:tc>
        <w:tc>
          <w:tcPr>
            <w:tcW w:w="8577" w:type="dxa"/>
            <w:tcBorders>
              <w:top w:val="nil"/>
              <w:left w:val="nil"/>
              <w:bottom w:val="nil"/>
              <w:right w:val="nil"/>
            </w:tcBorders>
          </w:tcPr>
          <w:p w14:paraId="04FC7A90" w14:textId="77777777" w:rsidR="00335904" w:rsidRPr="00335904" w:rsidRDefault="00335904" w:rsidP="00335904">
            <w:pPr>
              <w:spacing w:line="259" w:lineRule="auto"/>
              <w:rPr>
                <w:rFonts w:asciiTheme="majorHAnsi" w:eastAsia="Bookman Old Style" w:hAnsiTheme="majorHAnsi" w:cstheme="majorHAnsi"/>
                <w:color w:val="000000"/>
                <w:sz w:val="22"/>
                <w:szCs w:val="22"/>
              </w:rPr>
            </w:pPr>
            <w:r>
              <w:rPr>
                <w:rFonts w:asciiTheme="majorHAnsi" w:eastAsia="Bookman Old Style" w:hAnsiTheme="majorHAnsi" w:cstheme="majorHAnsi"/>
                <w:color w:val="000000"/>
                <w:sz w:val="22"/>
                <w:szCs w:val="22"/>
              </w:rPr>
              <w:t xml:space="preserve">le suivi et le contrôle de l’implantation des magasins ; </w:t>
            </w:r>
          </w:p>
        </w:tc>
      </w:tr>
      <w:tr w:rsidR="00335904" w:rsidRPr="00335904" w14:paraId="3322EC2E" w14:textId="77777777" w:rsidTr="00567E87">
        <w:trPr>
          <w:trHeight w:val="20"/>
        </w:trPr>
        <w:tc>
          <w:tcPr>
            <w:tcW w:w="852" w:type="dxa"/>
            <w:tcBorders>
              <w:top w:val="nil"/>
              <w:left w:val="nil"/>
              <w:bottom w:val="nil"/>
              <w:right w:val="nil"/>
            </w:tcBorders>
          </w:tcPr>
          <w:p w14:paraId="653717E1"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7" w:type="dxa"/>
            <w:tcBorders>
              <w:top w:val="nil"/>
              <w:left w:val="nil"/>
              <w:bottom w:val="nil"/>
              <w:right w:val="nil"/>
            </w:tcBorders>
          </w:tcPr>
          <w:p w14:paraId="0D9BF56C"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 xml:space="preserve">la vérification de la conformité du personnel et du matériel affecté aux travaux ; </w:t>
            </w:r>
          </w:p>
        </w:tc>
      </w:tr>
      <w:tr w:rsidR="00335904" w:rsidRPr="00335904" w14:paraId="43734511" w14:textId="77777777" w:rsidTr="00567E87">
        <w:trPr>
          <w:trHeight w:val="20"/>
        </w:trPr>
        <w:tc>
          <w:tcPr>
            <w:tcW w:w="852" w:type="dxa"/>
            <w:tcBorders>
              <w:top w:val="nil"/>
              <w:left w:val="nil"/>
              <w:bottom w:val="nil"/>
              <w:right w:val="nil"/>
            </w:tcBorders>
          </w:tcPr>
          <w:p w14:paraId="5DCB602C" w14:textId="77777777" w:rsidR="00335904" w:rsidRPr="00335904" w:rsidRDefault="00335904" w:rsidP="00567E87">
            <w:pPr>
              <w:spacing w:line="259" w:lineRule="auto"/>
              <w:rPr>
                <w:rFonts w:eastAsia="Bookman Old Style" w:cstheme="minorHAnsi"/>
                <w:color w:val="000000"/>
                <w:sz w:val="22"/>
                <w:szCs w:val="22"/>
              </w:rPr>
            </w:pPr>
          </w:p>
        </w:tc>
        <w:tc>
          <w:tcPr>
            <w:tcW w:w="8577" w:type="dxa"/>
            <w:tcBorders>
              <w:top w:val="nil"/>
              <w:left w:val="nil"/>
              <w:bottom w:val="nil"/>
              <w:right w:val="nil"/>
            </w:tcBorders>
          </w:tcPr>
          <w:p w14:paraId="5E35726A"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 xml:space="preserve">le suivi et le contrôle de la qualité de tous les travaux, installations et fournitures ; </w:t>
            </w:r>
          </w:p>
        </w:tc>
      </w:tr>
      <w:tr w:rsidR="00335904" w:rsidRPr="00335904" w14:paraId="2CF5F679" w14:textId="77777777" w:rsidTr="00567E87">
        <w:trPr>
          <w:trHeight w:val="20"/>
        </w:trPr>
        <w:tc>
          <w:tcPr>
            <w:tcW w:w="852" w:type="dxa"/>
            <w:tcBorders>
              <w:top w:val="nil"/>
              <w:left w:val="nil"/>
              <w:bottom w:val="nil"/>
              <w:right w:val="nil"/>
            </w:tcBorders>
          </w:tcPr>
          <w:p w14:paraId="382D80FB"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7" w:type="dxa"/>
            <w:tcBorders>
              <w:top w:val="nil"/>
              <w:left w:val="nil"/>
              <w:bottom w:val="nil"/>
              <w:right w:val="nil"/>
            </w:tcBorders>
          </w:tcPr>
          <w:p w14:paraId="44B9F4ED" w14:textId="77777777" w:rsidR="00335904" w:rsidRPr="00335904" w:rsidRDefault="00335904" w:rsidP="00335904">
            <w:pPr>
              <w:spacing w:line="259" w:lineRule="auto"/>
              <w:rPr>
                <w:rFonts w:eastAsia="Bookman Old Style" w:cstheme="minorHAnsi"/>
                <w:color w:val="000000"/>
                <w:sz w:val="22"/>
                <w:szCs w:val="22"/>
              </w:rPr>
            </w:pPr>
            <w:r>
              <w:rPr>
                <w:rFonts w:eastAsia="Bookman Old Style" w:cstheme="minorHAnsi"/>
                <w:color w:val="000000"/>
                <w:sz w:val="22"/>
                <w:szCs w:val="22"/>
              </w:rPr>
              <w:t xml:space="preserve">l’approbation des plans d’exécution ; </w:t>
            </w:r>
          </w:p>
        </w:tc>
      </w:tr>
      <w:tr w:rsidR="00335904" w:rsidRPr="00335904" w14:paraId="48B2D644" w14:textId="77777777" w:rsidTr="00567E87">
        <w:trPr>
          <w:trHeight w:val="20"/>
        </w:trPr>
        <w:tc>
          <w:tcPr>
            <w:tcW w:w="852" w:type="dxa"/>
            <w:tcBorders>
              <w:top w:val="nil"/>
              <w:left w:val="nil"/>
              <w:bottom w:val="nil"/>
              <w:right w:val="nil"/>
            </w:tcBorders>
          </w:tcPr>
          <w:p w14:paraId="72FD59A5"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7" w:type="dxa"/>
            <w:tcBorders>
              <w:top w:val="nil"/>
              <w:left w:val="nil"/>
              <w:bottom w:val="nil"/>
              <w:right w:val="nil"/>
            </w:tcBorders>
          </w:tcPr>
          <w:p w14:paraId="7C64F909"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 xml:space="preserve">le suivi et le contrôle des travaux par rapport au planning d’exécution ;  </w:t>
            </w:r>
          </w:p>
        </w:tc>
      </w:tr>
      <w:tr w:rsidR="00335904" w:rsidRPr="00335904" w14:paraId="11FBCAF2" w14:textId="77777777" w:rsidTr="00567E87">
        <w:trPr>
          <w:trHeight w:val="20"/>
        </w:trPr>
        <w:tc>
          <w:tcPr>
            <w:tcW w:w="852" w:type="dxa"/>
            <w:tcBorders>
              <w:top w:val="nil"/>
              <w:left w:val="nil"/>
              <w:bottom w:val="nil"/>
              <w:right w:val="nil"/>
            </w:tcBorders>
          </w:tcPr>
          <w:p w14:paraId="0FD2BC42"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7" w:type="dxa"/>
            <w:tcBorders>
              <w:top w:val="nil"/>
              <w:left w:val="nil"/>
              <w:bottom w:val="nil"/>
              <w:right w:val="nil"/>
            </w:tcBorders>
          </w:tcPr>
          <w:p w14:paraId="228CE361"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 xml:space="preserve">le suivi de l'enregistrement des données du chantier (tenue à jour du journal de chantier) ; </w:t>
            </w:r>
          </w:p>
        </w:tc>
      </w:tr>
      <w:tr w:rsidR="00335904" w:rsidRPr="00335904" w14:paraId="06BCD509" w14:textId="77777777" w:rsidTr="00567E87">
        <w:trPr>
          <w:trHeight w:val="20"/>
        </w:trPr>
        <w:tc>
          <w:tcPr>
            <w:tcW w:w="852" w:type="dxa"/>
            <w:tcBorders>
              <w:top w:val="nil"/>
              <w:left w:val="nil"/>
              <w:bottom w:val="nil"/>
              <w:right w:val="nil"/>
            </w:tcBorders>
          </w:tcPr>
          <w:p w14:paraId="03A55D11"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7" w:type="dxa"/>
            <w:tcBorders>
              <w:top w:val="nil"/>
              <w:left w:val="nil"/>
              <w:bottom w:val="nil"/>
              <w:right w:val="nil"/>
            </w:tcBorders>
          </w:tcPr>
          <w:p w14:paraId="79EFFCA9"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les réceptions techniques des travaux en vue des réceptions provisoire et définitive ;</w:t>
            </w:r>
          </w:p>
        </w:tc>
      </w:tr>
    </w:tbl>
    <w:p w14:paraId="154574A4" w14:textId="77777777" w:rsidR="00335904" w:rsidRPr="00335904" w:rsidRDefault="00335904" w:rsidP="004D4F5F">
      <w:pPr>
        <w:spacing w:after="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En outre, le contrôle devra prendre part aux réceptions provisoire et définitive des travaux. </w:t>
      </w:r>
    </w:p>
    <w:p w14:paraId="24987E2A" w14:textId="77777777" w:rsidR="00335904" w:rsidRPr="00C83D52" w:rsidRDefault="00335904" w:rsidP="00490EDC">
      <w:pPr>
        <w:pStyle w:val="Paragraphedeliste"/>
        <w:numPr>
          <w:ilvl w:val="0"/>
          <w:numId w:val="65"/>
        </w:numPr>
        <w:spacing w:after="83" w:line="259" w:lineRule="auto"/>
        <w:rPr>
          <w:rFonts w:eastAsia="Bookman Old Style" w:cstheme="minorHAnsi"/>
          <w:color w:val="000000"/>
          <w:kern w:val="2"/>
          <w14:ligatures w14:val="standardContextual"/>
        </w:rPr>
      </w:pPr>
      <w:r>
        <w:rPr>
          <w:rFonts w:eastAsia="Bookman Old Style" w:cstheme="minorHAnsi"/>
          <w:b/>
          <w:color w:val="000000"/>
          <w:kern w:val="2"/>
          <w:u w:color="000000"/>
          <w14:ligatures w14:val="standardContextual"/>
        </w:rPr>
        <w:t xml:space="preserve">L’administration du chantier  </w:t>
      </w:r>
    </w:p>
    <w:p w14:paraId="092CC8C9" w14:textId="77777777" w:rsidR="00567E87" w:rsidRPr="00335904" w:rsidRDefault="00335904" w:rsidP="004D4F5F">
      <w:pPr>
        <w:spacing w:after="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 Contrôle devra aussi assurer le suivi des obligations contractuelles de l’entreprise. A cet effet, il doit : </w:t>
      </w:r>
    </w:p>
    <w:tbl>
      <w:tblPr>
        <w:tblStyle w:val="TableGrid"/>
        <w:tblW w:w="9430" w:type="dxa"/>
        <w:tblInd w:w="720" w:type="dxa"/>
        <w:tblCellMar>
          <w:top w:w="3" w:type="dxa"/>
        </w:tblCellMar>
        <w:tblLook w:val="04A0" w:firstRow="1" w:lastRow="0" w:firstColumn="1" w:lastColumn="0" w:noHBand="0" w:noVBand="1"/>
      </w:tblPr>
      <w:tblGrid>
        <w:gridCol w:w="852"/>
        <w:gridCol w:w="8578"/>
      </w:tblGrid>
      <w:tr w:rsidR="00335904" w:rsidRPr="00335904" w14:paraId="26CCDE39" w14:textId="77777777" w:rsidTr="00567E87">
        <w:trPr>
          <w:trHeight w:val="20"/>
        </w:trPr>
        <w:tc>
          <w:tcPr>
            <w:tcW w:w="852" w:type="dxa"/>
            <w:tcBorders>
              <w:top w:val="nil"/>
              <w:left w:val="nil"/>
              <w:bottom w:val="nil"/>
              <w:right w:val="nil"/>
            </w:tcBorders>
          </w:tcPr>
          <w:p w14:paraId="161F6AFD"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8" w:type="dxa"/>
            <w:tcBorders>
              <w:top w:val="nil"/>
              <w:left w:val="nil"/>
              <w:bottom w:val="nil"/>
              <w:right w:val="nil"/>
            </w:tcBorders>
          </w:tcPr>
          <w:p w14:paraId="4E582694" w14:textId="77777777" w:rsidR="00335904" w:rsidRPr="00335904" w:rsidRDefault="00335904" w:rsidP="00335904">
            <w:pPr>
              <w:spacing w:line="259" w:lineRule="auto"/>
              <w:rPr>
                <w:rFonts w:eastAsia="Bookman Old Style" w:cstheme="minorHAnsi"/>
                <w:color w:val="000000"/>
                <w:sz w:val="22"/>
                <w:szCs w:val="22"/>
              </w:rPr>
            </w:pPr>
            <w:r>
              <w:rPr>
                <w:rFonts w:eastAsia="Bookman Old Style" w:cstheme="minorHAnsi"/>
                <w:color w:val="000000"/>
                <w:sz w:val="22"/>
                <w:szCs w:val="22"/>
              </w:rPr>
              <w:t xml:space="preserve">vérifier les documents contractuels régissant les travaux ; </w:t>
            </w:r>
          </w:p>
        </w:tc>
      </w:tr>
      <w:tr w:rsidR="00335904" w:rsidRPr="00335904" w14:paraId="6D1786F1" w14:textId="77777777" w:rsidTr="00567E87">
        <w:trPr>
          <w:trHeight w:val="20"/>
        </w:trPr>
        <w:tc>
          <w:tcPr>
            <w:tcW w:w="852" w:type="dxa"/>
            <w:tcBorders>
              <w:top w:val="nil"/>
              <w:left w:val="nil"/>
              <w:bottom w:val="nil"/>
              <w:right w:val="nil"/>
            </w:tcBorders>
          </w:tcPr>
          <w:p w14:paraId="1C75FE1C"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8" w:type="dxa"/>
            <w:tcBorders>
              <w:top w:val="nil"/>
              <w:left w:val="nil"/>
              <w:bottom w:val="nil"/>
              <w:right w:val="nil"/>
            </w:tcBorders>
          </w:tcPr>
          <w:p w14:paraId="75A243FF"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 xml:space="preserve">organiser et diriger les réunions de chantier, exceptées celles de la supervision ; </w:t>
            </w:r>
          </w:p>
        </w:tc>
      </w:tr>
      <w:tr w:rsidR="00335904" w:rsidRPr="00335904" w14:paraId="19846FE9" w14:textId="77777777" w:rsidTr="00567E87">
        <w:trPr>
          <w:trHeight w:val="20"/>
        </w:trPr>
        <w:tc>
          <w:tcPr>
            <w:tcW w:w="852" w:type="dxa"/>
            <w:tcBorders>
              <w:top w:val="nil"/>
              <w:left w:val="nil"/>
              <w:bottom w:val="nil"/>
              <w:right w:val="nil"/>
            </w:tcBorders>
          </w:tcPr>
          <w:p w14:paraId="3AA0CEC0"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8" w:type="dxa"/>
            <w:tcBorders>
              <w:top w:val="nil"/>
              <w:left w:val="nil"/>
              <w:bottom w:val="nil"/>
              <w:right w:val="nil"/>
            </w:tcBorders>
          </w:tcPr>
          <w:p w14:paraId="462877B0"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 xml:space="preserve">examiner les réclamations éventuelles de l’entreprise et se prononcer sur leur validité  </w:t>
            </w:r>
          </w:p>
        </w:tc>
      </w:tr>
      <w:tr w:rsidR="00335904" w:rsidRPr="00335904" w14:paraId="0EA39E4F" w14:textId="77777777" w:rsidTr="00567E87">
        <w:trPr>
          <w:trHeight w:val="20"/>
        </w:trPr>
        <w:tc>
          <w:tcPr>
            <w:tcW w:w="852" w:type="dxa"/>
            <w:tcBorders>
              <w:top w:val="nil"/>
              <w:left w:val="nil"/>
              <w:bottom w:val="nil"/>
              <w:right w:val="nil"/>
            </w:tcBorders>
          </w:tcPr>
          <w:p w14:paraId="08C5F060" w14:textId="77777777" w:rsidR="00335904" w:rsidRPr="00335904" w:rsidRDefault="00335904" w:rsidP="00C83D52">
            <w:pPr>
              <w:spacing w:line="259" w:lineRule="auto"/>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8" w:type="dxa"/>
            <w:tcBorders>
              <w:top w:val="nil"/>
              <w:left w:val="nil"/>
              <w:bottom w:val="nil"/>
              <w:right w:val="nil"/>
            </w:tcBorders>
          </w:tcPr>
          <w:p w14:paraId="2CA3453A" w14:textId="77777777" w:rsidR="00335904" w:rsidRPr="00335904" w:rsidRDefault="00335904" w:rsidP="00335904">
            <w:pPr>
              <w:spacing w:line="259" w:lineRule="auto"/>
              <w:jc w:val="both"/>
              <w:rPr>
                <w:rFonts w:eastAsia="Bookman Old Style" w:cstheme="minorHAnsi"/>
                <w:color w:val="000000"/>
                <w:sz w:val="22"/>
                <w:szCs w:val="22"/>
              </w:rPr>
            </w:pPr>
            <w:r>
              <w:rPr>
                <w:rFonts w:eastAsia="Bookman Old Style" w:cstheme="minorHAnsi"/>
                <w:color w:val="000000"/>
                <w:sz w:val="22"/>
                <w:szCs w:val="22"/>
              </w:rPr>
              <w:t xml:space="preserve">aider à régler les différends qui peuvent survenir dans le cadre des chantiers de l’entreprise ; </w:t>
            </w:r>
          </w:p>
        </w:tc>
      </w:tr>
      <w:tr w:rsidR="00335904" w:rsidRPr="00335904" w14:paraId="47C255A4" w14:textId="77777777" w:rsidTr="00567E87">
        <w:trPr>
          <w:trHeight w:val="20"/>
        </w:trPr>
        <w:tc>
          <w:tcPr>
            <w:tcW w:w="852" w:type="dxa"/>
            <w:tcBorders>
              <w:top w:val="nil"/>
              <w:left w:val="nil"/>
              <w:bottom w:val="nil"/>
              <w:right w:val="nil"/>
            </w:tcBorders>
          </w:tcPr>
          <w:p w14:paraId="35FD072E"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8" w:type="dxa"/>
            <w:tcBorders>
              <w:top w:val="nil"/>
              <w:left w:val="nil"/>
              <w:bottom w:val="nil"/>
              <w:right w:val="nil"/>
            </w:tcBorders>
          </w:tcPr>
          <w:p w14:paraId="47093851" w14:textId="77777777" w:rsidR="00335904" w:rsidRPr="00335904" w:rsidRDefault="00335904" w:rsidP="00335904">
            <w:pPr>
              <w:spacing w:line="259" w:lineRule="auto"/>
              <w:rPr>
                <w:rFonts w:eastAsia="Bookman Old Style" w:cstheme="minorHAnsi"/>
                <w:color w:val="000000"/>
                <w:sz w:val="22"/>
                <w:szCs w:val="22"/>
              </w:rPr>
            </w:pPr>
            <w:r>
              <w:rPr>
                <w:rFonts w:eastAsia="Bookman Old Style" w:cstheme="minorHAnsi"/>
                <w:color w:val="000000"/>
                <w:sz w:val="22"/>
                <w:szCs w:val="22"/>
              </w:rPr>
              <w:t xml:space="preserve">transmettre, hebdomadairement et par courriel, les taux d’exécution des travaux ; </w:t>
            </w:r>
          </w:p>
        </w:tc>
      </w:tr>
      <w:tr w:rsidR="00335904" w:rsidRPr="00335904" w14:paraId="171F96F2" w14:textId="77777777" w:rsidTr="00567E87">
        <w:trPr>
          <w:trHeight w:val="20"/>
        </w:trPr>
        <w:tc>
          <w:tcPr>
            <w:tcW w:w="852" w:type="dxa"/>
            <w:tcBorders>
              <w:top w:val="nil"/>
              <w:left w:val="nil"/>
              <w:bottom w:val="nil"/>
              <w:right w:val="nil"/>
            </w:tcBorders>
          </w:tcPr>
          <w:p w14:paraId="055C42BB"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tc>
        <w:tc>
          <w:tcPr>
            <w:tcW w:w="8578" w:type="dxa"/>
            <w:tcBorders>
              <w:top w:val="nil"/>
              <w:left w:val="nil"/>
              <w:bottom w:val="nil"/>
              <w:right w:val="nil"/>
            </w:tcBorders>
          </w:tcPr>
          <w:p w14:paraId="3F78C4B8" w14:textId="77777777" w:rsidR="00335904" w:rsidRPr="00335904" w:rsidRDefault="00335904" w:rsidP="00335904">
            <w:pPr>
              <w:spacing w:line="259" w:lineRule="auto"/>
              <w:rPr>
                <w:rFonts w:eastAsia="Bookman Old Style" w:cstheme="minorHAnsi"/>
                <w:color w:val="000000"/>
                <w:sz w:val="22"/>
                <w:szCs w:val="22"/>
              </w:rPr>
            </w:pPr>
            <w:r>
              <w:rPr>
                <w:rFonts w:eastAsia="Bookman Old Style" w:cstheme="minorHAnsi"/>
                <w:color w:val="000000"/>
                <w:sz w:val="22"/>
                <w:szCs w:val="22"/>
              </w:rPr>
              <w:t xml:space="preserve">produire des rapports mensuels sur l’avancement des travaux ; </w:t>
            </w:r>
          </w:p>
        </w:tc>
      </w:tr>
      <w:tr w:rsidR="00335904" w:rsidRPr="00335904" w14:paraId="327F889A" w14:textId="77777777" w:rsidTr="00567E87">
        <w:trPr>
          <w:trHeight w:val="20"/>
        </w:trPr>
        <w:tc>
          <w:tcPr>
            <w:tcW w:w="852" w:type="dxa"/>
            <w:tcBorders>
              <w:top w:val="nil"/>
              <w:left w:val="nil"/>
              <w:bottom w:val="nil"/>
              <w:right w:val="nil"/>
            </w:tcBorders>
          </w:tcPr>
          <w:p w14:paraId="31EE7C0F" w14:textId="77777777" w:rsidR="00335904" w:rsidRPr="00335904" w:rsidRDefault="00335904" w:rsidP="00335904">
            <w:pPr>
              <w:spacing w:line="259" w:lineRule="auto"/>
              <w:ind w:left="134"/>
              <w:jc w:val="center"/>
              <w:rPr>
                <w:rFonts w:eastAsia="Bookman Old Style" w:cstheme="minorHAnsi"/>
                <w:color w:val="000000"/>
                <w:sz w:val="22"/>
                <w:szCs w:val="22"/>
              </w:rPr>
            </w:pPr>
            <w:r>
              <w:rPr>
                <w:rFonts w:eastAsia="Segoe UI Symbol" w:cstheme="minorHAnsi"/>
                <w:color w:val="000000"/>
                <w:sz w:val="22"/>
                <w:szCs w:val="22"/>
              </w:rPr>
              <w:t>−</w:t>
            </w:r>
            <w:r>
              <w:rPr>
                <w:rFonts w:cstheme="minorHAnsi"/>
                <w:color w:val="000000"/>
                <w:sz w:val="22"/>
                <w:szCs w:val="22"/>
              </w:rPr>
              <w:t xml:space="preserve"> </w:t>
            </w:r>
          </w:p>
          <w:p w14:paraId="251A237E" w14:textId="77777777" w:rsidR="00335904" w:rsidRPr="00335904" w:rsidRDefault="00335904" w:rsidP="00335904">
            <w:pPr>
              <w:spacing w:line="259" w:lineRule="auto"/>
              <w:rPr>
                <w:rFonts w:eastAsia="Bookman Old Style" w:cstheme="minorHAnsi"/>
                <w:color w:val="000000"/>
                <w:sz w:val="22"/>
                <w:szCs w:val="22"/>
              </w:rPr>
            </w:pPr>
            <w:r>
              <w:rPr>
                <w:rFonts w:eastAsia="Bookman Old Style" w:cstheme="minorHAnsi"/>
                <w:color w:val="000000"/>
                <w:sz w:val="22"/>
                <w:szCs w:val="22"/>
              </w:rPr>
              <w:t xml:space="preserve"> </w:t>
            </w:r>
          </w:p>
        </w:tc>
        <w:tc>
          <w:tcPr>
            <w:tcW w:w="8578" w:type="dxa"/>
            <w:tcBorders>
              <w:top w:val="nil"/>
              <w:left w:val="nil"/>
              <w:bottom w:val="nil"/>
              <w:right w:val="nil"/>
            </w:tcBorders>
          </w:tcPr>
          <w:p w14:paraId="76D05CA8" w14:textId="77777777" w:rsidR="00335904" w:rsidRPr="00335904" w:rsidRDefault="00335904" w:rsidP="00335904">
            <w:pPr>
              <w:spacing w:line="259" w:lineRule="auto"/>
              <w:rPr>
                <w:rFonts w:eastAsia="Bookman Old Style" w:cstheme="minorHAnsi"/>
                <w:color w:val="000000"/>
                <w:sz w:val="22"/>
                <w:szCs w:val="22"/>
              </w:rPr>
            </w:pPr>
            <w:r>
              <w:rPr>
                <w:rFonts w:eastAsia="Bookman Old Style" w:cstheme="minorHAnsi"/>
                <w:color w:val="000000"/>
                <w:sz w:val="22"/>
                <w:szCs w:val="22"/>
              </w:rPr>
              <w:t xml:space="preserve">produire un rapport de fin de chantier. </w:t>
            </w:r>
          </w:p>
        </w:tc>
      </w:tr>
    </w:tbl>
    <w:p w14:paraId="61A84141" w14:textId="77777777" w:rsidR="00335904" w:rsidRPr="00C83D52" w:rsidRDefault="00E2129B" w:rsidP="00490EDC">
      <w:pPr>
        <w:pStyle w:val="Paragraphedeliste"/>
        <w:numPr>
          <w:ilvl w:val="0"/>
          <w:numId w:val="65"/>
        </w:numPr>
        <w:rPr>
          <w:rFonts w:eastAsia="Bookman Old Style" w:cstheme="minorHAnsi"/>
          <w:b/>
          <w:color w:val="000000"/>
          <w:kern w:val="2"/>
          <w:u w:val="single" w:color="000000"/>
          <w14:ligatures w14:val="standardContextual"/>
        </w:rPr>
      </w:pPr>
      <w:r>
        <w:rPr>
          <w:rFonts w:eastAsia="Bookman Old Style" w:cstheme="minorHAnsi"/>
          <w:b/>
          <w:color w:val="000000"/>
          <w:kern w:val="2"/>
          <w:u w:color="000000"/>
          <w14:ligatures w14:val="standardContextual"/>
        </w:rPr>
        <w:t xml:space="preserve">L’ingénieur conseil pour le chantier </w:t>
      </w:r>
    </w:p>
    <w:p w14:paraId="0EDC3521" w14:textId="77777777" w:rsidR="001F3563" w:rsidRDefault="00335904" w:rsidP="009D1043">
      <w:pPr>
        <w:spacing w:after="5" w:line="270" w:lineRule="auto"/>
        <w:ind w:right="217"/>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Le contrôle jouera le rôle d’Ingénieur conseil pour le chantier et à ce titre, il devra :</w:t>
      </w:r>
    </w:p>
    <w:p w14:paraId="30EEF6A6" w14:textId="77777777" w:rsidR="001F3563" w:rsidRDefault="00335904" w:rsidP="00490EDC">
      <w:pPr>
        <w:pStyle w:val="Paragraphedeliste"/>
        <w:numPr>
          <w:ilvl w:val="0"/>
          <w:numId w:val="66"/>
        </w:numPr>
        <w:spacing w:after="5" w:line="270" w:lineRule="auto"/>
        <w:ind w:right="217"/>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contrôler, approuver et notifier les documents d'exécution ; </w:t>
      </w:r>
    </w:p>
    <w:p w14:paraId="5A7918F7" w14:textId="77777777" w:rsidR="001F3563" w:rsidRDefault="00335904" w:rsidP="00490EDC">
      <w:pPr>
        <w:pStyle w:val="Paragraphedeliste"/>
        <w:numPr>
          <w:ilvl w:val="0"/>
          <w:numId w:val="66"/>
        </w:numPr>
        <w:spacing w:after="5" w:line="270" w:lineRule="auto"/>
        <w:ind w:right="217"/>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apporter les modifications et compléments nécessaires ; </w:t>
      </w:r>
    </w:p>
    <w:p w14:paraId="72BFB3B0" w14:textId="77777777" w:rsidR="00E2129B" w:rsidRDefault="001F3563" w:rsidP="00490EDC">
      <w:pPr>
        <w:pStyle w:val="Paragraphedeliste"/>
        <w:numPr>
          <w:ilvl w:val="0"/>
          <w:numId w:val="66"/>
        </w:numPr>
        <w:spacing w:after="5" w:line="270" w:lineRule="auto"/>
        <w:ind w:right="217"/>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évaluer les travaux supplémentaires à soumettre à l’avis préalable du MO ; </w:t>
      </w:r>
    </w:p>
    <w:p w14:paraId="3F5D5FB9" w14:textId="77777777" w:rsidR="00E2129B" w:rsidRDefault="00335904" w:rsidP="00490EDC">
      <w:pPr>
        <w:pStyle w:val="Paragraphedeliste"/>
        <w:numPr>
          <w:ilvl w:val="0"/>
          <w:numId w:val="66"/>
        </w:numPr>
        <w:spacing w:after="5" w:line="270" w:lineRule="auto"/>
        <w:ind w:right="217"/>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établir, de manière contradictoire avec l'entreprise, les attachements et les décomptes et assurer leur transmission au MO pour approbation ; </w:t>
      </w:r>
    </w:p>
    <w:p w14:paraId="7C2E0E8D" w14:textId="77777777" w:rsidR="00335904" w:rsidRPr="00E2129B" w:rsidRDefault="00335904" w:rsidP="00490EDC">
      <w:pPr>
        <w:pStyle w:val="Paragraphedeliste"/>
        <w:numPr>
          <w:ilvl w:val="0"/>
          <w:numId w:val="66"/>
        </w:numPr>
        <w:spacing w:after="5" w:line="270" w:lineRule="auto"/>
        <w:ind w:right="217"/>
        <w:rPr>
          <w:rFonts w:eastAsia="Bookman Old Style" w:cstheme="minorHAnsi"/>
          <w:color w:val="000000"/>
          <w:kern w:val="2"/>
          <w14:ligatures w14:val="standardContextual"/>
        </w:rPr>
      </w:pPr>
      <w:r>
        <w:rPr>
          <w:rFonts w:eastAsia="Bookman Old Style" w:cstheme="minorHAnsi"/>
          <w:color w:val="000000"/>
          <w:kern w:val="2"/>
          <w14:ligatures w14:val="standardContextual"/>
        </w:rPr>
        <w:t xml:space="preserve">assurer le rôle de conseiller technique du Projet pour tout sujet se rapportant au fonctionnement du chantier. </w:t>
      </w:r>
    </w:p>
    <w:p w14:paraId="0DF128F8" w14:textId="77777777" w:rsidR="00335904" w:rsidRPr="00902189" w:rsidRDefault="00335904" w:rsidP="00490EDC">
      <w:pPr>
        <w:pStyle w:val="Paragraphedeliste"/>
        <w:numPr>
          <w:ilvl w:val="0"/>
          <w:numId w:val="65"/>
        </w:numPr>
        <w:rPr>
          <w:rFonts w:eastAsia="Bookman Old Style" w:cstheme="minorHAnsi"/>
          <w:b/>
          <w:color w:val="000000"/>
          <w:kern w:val="2"/>
          <w:u w:val="single" w:color="000000"/>
          <w14:ligatures w14:val="standardContextual"/>
        </w:rPr>
      </w:pPr>
      <w:r>
        <w:rPr>
          <w:rFonts w:eastAsia="Bookman Old Style" w:cstheme="minorHAnsi"/>
          <w:b/>
          <w:color w:val="000000"/>
          <w:kern w:val="2"/>
          <w:u w:color="000000"/>
          <w14:ligatures w14:val="standardContextual"/>
        </w:rPr>
        <w:t xml:space="preserve">Réunions de chantier </w:t>
      </w:r>
    </w:p>
    <w:p w14:paraId="77BD5B60" w14:textId="77777777" w:rsidR="00335904" w:rsidRPr="00335904" w:rsidRDefault="00335904" w:rsidP="00902189">
      <w:pPr>
        <w:spacing w:after="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Entrepreneur est tenu d'assister à toutes les réunions de chantier fixées par le Contrôle. Il aura la faculté de se faire représenter.  En dehors des réunions de chantier, l’Entrepreneur est tenu d’assister aux </w:t>
      </w:r>
      <w:r>
        <w:rPr>
          <w:rFonts w:asciiTheme="minorHAnsi" w:eastAsia="Bookman Old Style" w:hAnsiTheme="minorHAnsi" w:cstheme="minorHAnsi"/>
          <w:color w:val="000000"/>
          <w:kern w:val="2"/>
          <w14:ligatures w14:val="standardContextual"/>
        </w:rPr>
        <w:lastRenderedPageBreak/>
        <w:t xml:space="preserve">rencontres de concertation et réunions de travail convoquées spécifiquement dans le cadre de recherche de solution pour des problèmes techniques posées. Le Maitre d’Ouvrage est par principe convié aux différentes réunions et rencontres. Les réunions de chantier sont sanctionnées par des procès-verbaux. </w:t>
      </w:r>
    </w:p>
    <w:p w14:paraId="3667754D" w14:textId="77777777" w:rsidR="00335904" w:rsidRPr="00335904" w:rsidRDefault="00335904" w:rsidP="00335904">
      <w:pPr>
        <w:spacing w:after="83" w:line="259" w:lineRule="auto"/>
        <w:ind w:left="720"/>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b/>
          <w:i/>
          <w:color w:val="000000"/>
          <w:kern w:val="2"/>
          <w14:ligatures w14:val="standardContextual"/>
        </w:rPr>
        <w:t xml:space="preserve"> </w:t>
      </w:r>
    </w:p>
    <w:p w14:paraId="3A0BD587" w14:textId="77777777" w:rsidR="00335904" w:rsidRPr="00C83D52" w:rsidRDefault="00335904" w:rsidP="00490EDC">
      <w:pPr>
        <w:pStyle w:val="Paragraphedeliste"/>
        <w:numPr>
          <w:ilvl w:val="0"/>
          <w:numId w:val="65"/>
        </w:numPr>
        <w:rPr>
          <w:rFonts w:eastAsia="Bookman Old Style" w:cstheme="minorHAnsi"/>
          <w:b/>
          <w:color w:val="000000"/>
          <w:kern w:val="2"/>
          <w:u w:val="single" w:color="000000"/>
          <w14:ligatures w14:val="standardContextual"/>
        </w:rPr>
      </w:pPr>
      <w:r>
        <w:rPr>
          <w:rFonts w:eastAsia="Bookman Old Style" w:cstheme="minorHAnsi"/>
          <w:b/>
          <w:color w:val="000000"/>
          <w:kern w:val="2"/>
          <w:u w:color="000000"/>
          <w14:ligatures w14:val="standardContextual"/>
        </w:rPr>
        <w:t xml:space="preserve">Réception technique préalable </w:t>
      </w:r>
    </w:p>
    <w:p w14:paraId="730B6B9D" w14:textId="77777777" w:rsidR="00335904" w:rsidRPr="00335904" w:rsidRDefault="00335904" w:rsidP="009D1043">
      <w:pPr>
        <w:spacing w:after="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Avant le démarrage des travaux, le matériel mis en œuvre donnera lieu à une réception technique préalable dans le but de constater la conformité entre les matériels proposés par l'Entrepreneur dans son offre avec les listes descriptives fournies par lui ainsi que les spécifications techniques relatives à ce matériel et la conformité entre les capacités de ce matériel et les délais d'exécution. Cette réception aura lieu directement à la base de l'Entrepreneur à la demande de celui-ci dès l'arrivée du matériel. </w:t>
      </w:r>
    </w:p>
    <w:p w14:paraId="182C627E" w14:textId="77777777" w:rsidR="00335904" w:rsidRPr="00335904" w:rsidRDefault="00335904" w:rsidP="009D1043">
      <w:pPr>
        <w:spacing w:after="5" w:line="270" w:lineRule="auto"/>
        <w:ind w:right="217"/>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approvisionnements ultérieurs (sable, gravier, remblais…) devront être également réceptionnés à la demande de l'Entrepreneur par le Maître d’œuvre avant leur mise en œuvre sur le chantier. </w:t>
      </w:r>
    </w:p>
    <w:p w14:paraId="79CB4A5F" w14:textId="77777777" w:rsidR="00335904" w:rsidRPr="00335904" w:rsidRDefault="00335904" w:rsidP="009D1043">
      <w:pPr>
        <w:spacing w:after="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L'arrêt des travaux à cause du changement de matériaux non autorisés engage la responsabilité de l'Entrepreneur, et tous les frais occasionnés par cet arrêt seront à sa charge. </w:t>
      </w:r>
    </w:p>
    <w:p w14:paraId="06F10D1C" w14:textId="77777777" w:rsidR="00335904" w:rsidRPr="00C83D52" w:rsidRDefault="00335904" w:rsidP="00490EDC">
      <w:pPr>
        <w:pStyle w:val="Paragraphedeliste"/>
        <w:numPr>
          <w:ilvl w:val="0"/>
          <w:numId w:val="65"/>
        </w:numPr>
        <w:spacing w:after="83" w:line="259" w:lineRule="auto"/>
        <w:rPr>
          <w:rFonts w:eastAsia="Bookman Old Style" w:cstheme="minorHAnsi"/>
          <w:color w:val="000000"/>
          <w:kern w:val="2"/>
          <w14:ligatures w14:val="standardContextual"/>
        </w:rPr>
      </w:pPr>
      <w:r>
        <w:rPr>
          <w:rFonts w:eastAsia="Bookman Old Style" w:cstheme="minorHAnsi"/>
          <w:b/>
          <w:color w:val="000000"/>
          <w:kern w:val="2"/>
          <w:u w:color="000000"/>
          <w14:ligatures w14:val="standardContextual"/>
        </w:rPr>
        <w:t xml:space="preserve">Conditions de réception provisoire </w:t>
      </w:r>
    </w:p>
    <w:p w14:paraId="6890A28B" w14:textId="77777777" w:rsidR="00B72FB2" w:rsidRPr="00C83D52" w:rsidRDefault="00335904" w:rsidP="009D1043">
      <w:pPr>
        <w:spacing w:after="5"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La réception provisoire portera sur des ouvrages terminés pour lesquels le contrôle n’a pas émis des réserves. </w:t>
      </w:r>
    </w:p>
    <w:p w14:paraId="0FB89141" w14:textId="77777777" w:rsidR="00335904" w:rsidRPr="00C83D52" w:rsidRDefault="00335904" w:rsidP="00490EDC">
      <w:pPr>
        <w:pStyle w:val="Paragraphedeliste"/>
        <w:numPr>
          <w:ilvl w:val="0"/>
          <w:numId w:val="65"/>
        </w:numPr>
        <w:spacing w:after="5" w:line="270" w:lineRule="auto"/>
        <w:ind w:right="220"/>
        <w:rPr>
          <w:rFonts w:eastAsia="Bookman Old Style" w:cstheme="minorHAnsi"/>
          <w:color w:val="000000"/>
          <w:kern w:val="2"/>
          <w14:ligatures w14:val="standardContextual"/>
        </w:rPr>
      </w:pPr>
      <w:r>
        <w:rPr>
          <w:rFonts w:eastAsia="Bookman Old Style" w:cstheme="minorHAnsi"/>
          <w:b/>
          <w:color w:val="000000"/>
          <w:kern w:val="2"/>
          <w:u w:color="000000"/>
          <w14:ligatures w14:val="standardContextual"/>
        </w:rPr>
        <w:t xml:space="preserve">Conditions de réception définitive </w:t>
      </w:r>
    </w:p>
    <w:p w14:paraId="36A92D86" w14:textId="77777777" w:rsidR="00FA77A1" w:rsidRPr="00C83D52" w:rsidRDefault="00335904" w:rsidP="009D1043">
      <w:pPr>
        <w:spacing w:after="371" w:line="270" w:lineRule="auto"/>
        <w:ind w:right="220"/>
        <w:jc w:val="both"/>
        <w:rPr>
          <w:rFonts w:asciiTheme="minorHAnsi" w:eastAsia="Bookman Old Style" w:hAnsiTheme="minorHAnsi" w:cstheme="minorHAnsi"/>
          <w:color w:val="000000"/>
          <w:kern w:val="2"/>
          <w14:ligatures w14:val="standardContextual"/>
        </w:rPr>
      </w:pPr>
      <w:r>
        <w:rPr>
          <w:rFonts w:asciiTheme="minorHAnsi" w:eastAsia="Bookman Old Style" w:hAnsiTheme="minorHAnsi" w:cstheme="minorHAnsi"/>
          <w:color w:val="000000"/>
          <w:kern w:val="2"/>
          <w14:ligatures w14:val="standardContextual"/>
        </w:rPr>
        <w:t xml:space="preserve">Les réceptions définitives seront prononcées à l'expiration du délai de garantie d'un (01) an et sur présentation du procès-verbal de pré-réception technique.  </w:t>
      </w:r>
    </w:p>
    <w:p w14:paraId="13444F64" w14:textId="77777777" w:rsidR="0061568B" w:rsidRPr="0061568B" w:rsidRDefault="00335904" w:rsidP="00490EDC">
      <w:pPr>
        <w:pStyle w:val="Paragraphedeliste"/>
        <w:numPr>
          <w:ilvl w:val="0"/>
          <w:numId w:val="65"/>
        </w:numPr>
        <w:spacing w:after="371" w:line="270" w:lineRule="auto"/>
        <w:ind w:right="220"/>
        <w:rPr>
          <w:rFonts w:eastAsia="Bookman Old Style" w:cstheme="minorHAnsi"/>
          <w:color w:val="000000"/>
          <w:kern w:val="2"/>
          <w14:ligatures w14:val="standardContextual"/>
        </w:rPr>
      </w:pPr>
      <w:r>
        <w:rPr>
          <w:rFonts w:eastAsia="Bookman Old Style" w:cstheme="minorHAnsi"/>
          <w:b/>
          <w:color w:val="000000"/>
          <w:kern w:val="2"/>
          <w:u w:color="000000"/>
          <w14:ligatures w14:val="standardContextual"/>
        </w:rPr>
        <w:t xml:space="preserve">Exigences environnementales, sociales, hygiène et sécurité (ESHS) </w:t>
      </w:r>
    </w:p>
    <w:p w14:paraId="3EA65D69" w14:textId="77777777" w:rsidR="00FA77A1" w:rsidRPr="0061568B" w:rsidRDefault="00335904" w:rsidP="003C1524">
      <w:pPr>
        <w:spacing w:after="371" w:line="270" w:lineRule="auto"/>
        <w:ind w:right="220"/>
        <w:jc w:val="both"/>
        <w:rPr>
          <w:rFonts w:eastAsia="Bookman Old Style" w:cstheme="minorHAnsi"/>
          <w:color w:val="000000"/>
          <w:kern w:val="2"/>
          <w14:ligatures w14:val="standardContextual"/>
        </w:rPr>
      </w:pPr>
      <w:r>
        <w:rPr>
          <w:rFonts w:asciiTheme="minorHAnsi" w:eastAsia="Bookman Old Style" w:hAnsiTheme="minorHAnsi" w:cstheme="minorHAnsi"/>
          <w:iCs/>
          <w:color w:val="000000"/>
          <w:kern w:val="2"/>
          <w14:ligatures w14:val="standardContextual"/>
        </w:rPr>
        <w:t>Le Maître d’Ouvrage doit recourir aux services d’un spécialiste qualifié dans le domaine environnemental, social, hygiène et sécurité afin de préparer les spécifications ESHS, en collaboration avec un spécialiste en passation des marchés. Il doit joindre ou se référer à sa politique/ses règles environnementales, sociales, hygiène et sécurité applicables au projet. Si cette politique ou ces règles n’existent pas, le Maître d’Ouvrage devrait se référer aux conseils ci-après afin de préparer des règles applicables aux Travaux</w:t>
      </w:r>
      <w:r>
        <w:rPr>
          <w:rFonts w:eastAsia="Bookman Old Style" w:cstheme="minorHAnsi"/>
          <w:i/>
          <w:color w:val="000000"/>
          <w:kern w:val="2"/>
          <w14:ligatures w14:val="standardContextual"/>
        </w:rPr>
        <w:t xml:space="preserve">. </w:t>
      </w:r>
    </w:p>
    <w:p w14:paraId="0F5A53D3" w14:textId="77777777" w:rsidR="00FA77A1" w:rsidRPr="00762A58" w:rsidRDefault="002C6713" w:rsidP="00490EDC">
      <w:pPr>
        <w:pStyle w:val="Paragraphedeliste"/>
        <w:numPr>
          <w:ilvl w:val="0"/>
          <w:numId w:val="65"/>
        </w:numPr>
        <w:spacing w:after="283" w:line="267" w:lineRule="auto"/>
        <w:ind w:right="219"/>
        <w:rPr>
          <w:rFonts w:eastAsia="Bookman Old Style" w:cstheme="minorHAnsi"/>
          <w:b/>
          <w:bCs/>
          <w:color w:val="000000"/>
          <w:kern w:val="2"/>
          <w14:ligatures w14:val="standardContextual"/>
        </w:rPr>
      </w:pPr>
      <w:r>
        <w:rPr>
          <w:rFonts w:cstheme="minorHAnsi"/>
          <w:b/>
          <w:bCs/>
          <w:color w:val="000000"/>
        </w:rPr>
        <w:t xml:space="preserve">Procéder aux paiements des prestations conformément aux modalités et au calendrier définis dans le contrat de prestation de services ; </w:t>
      </w:r>
    </w:p>
    <w:p w14:paraId="174E6E7E" w14:textId="77777777" w:rsidR="002C6713" w:rsidRPr="00762A58" w:rsidRDefault="002C6713" w:rsidP="00490EDC">
      <w:pPr>
        <w:pStyle w:val="Paragraphedeliste"/>
        <w:numPr>
          <w:ilvl w:val="0"/>
          <w:numId w:val="65"/>
        </w:numPr>
        <w:spacing w:after="283" w:line="267" w:lineRule="auto"/>
        <w:ind w:right="219"/>
        <w:rPr>
          <w:rFonts w:eastAsia="Bookman Old Style" w:cstheme="minorHAnsi"/>
          <w:b/>
          <w:bCs/>
          <w:color w:val="000000"/>
          <w:kern w:val="2"/>
          <w14:ligatures w14:val="standardContextual"/>
        </w:rPr>
      </w:pPr>
      <w:r>
        <w:rPr>
          <w:rFonts w:cstheme="minorHAnsi"/>
          <w:b/>
          <w:bCs/>
          <w:color w:val="000000"/>
        </w:rPr>
        <w:t xml:space="preserve">Faciliter, en cas de besoin, les concertations avec les partenaires techniques et financiers impliqués dans le projet. </w:t>
      </w:r>
    </w:p>
    <w:p w14:paraId="36F18B06" w14:textId="77777777" w:rsidR="002C6713" w:rsidRDefault="002C6713" w:rsidP="002C6713">
      <w:pPr>
        <w:rPr>
          <w:rFonts w:asciiTheme="minorHAnsi" w:hAnsiTheme="minorHAnsi" w:cstheme="minorHAnsi"/>
          <w:color w:val="000000"/>
        </w:rPr>
      </w:pPr>
      <w:r>
        <w:rPr>
          <w:rFonts w:asciiTheme="minorHAnsi" w:hAnsiTheme="minorHAnsi" w:cstheme="minorHAnsi"/>
          <w:color w:val="000000"/>
        </w:rPr>
        <w:t>Le Maître d’Ouvrage demeure responsable de la validation finale des études et des documents techniques produits dans le cadre de la mission.</w:t>
      </w:r>
    </w:p>
    <w:p w14:paraId="62EAEF89" w14:textId="77777777" w:rsidR="00AC0ABE" w:rsidRDefault="00AC0ABE" w:rsidP="002C6713">
      <w:pPr>
        <w:rPr>
          <w:rFonts w:asciiTheme="minorHAnsi" w:hAnsiTheme="minorHAnsi" w:cstheme="minorHAnsi"/>
          <w:color w:val="000000"/>
        </w:rPr>
      </w:pPr>
    </w:p>
    <w:p w14:paraId="5DA65BE3" w14:textId="77777777" w:rsidR="00AC0ABE" w:rsidRDefault="00AC0ABE" w:rsidP="002C6713">
      <w:pPr>
        <w:rPr>
          <w:rFonts w:asciiTheme="minorHAnsi" w:hAnsiTheme="minorHAnsi" w:cstheme="minorHAnsi"/>
          <w:color w:val="000000"/>
        </w:rPr>
      </w:pPr>
    </w:p>
    <w:p w14:paraId="305DBE4C" w14:textId="77777777" w:rsidR="00AC0ABE" w:rsidRPr="00C83D52" w:rsidRDefault="00AC0ABE" w:rsidP="002C6713">
      <w:pPr>
        <w:rPr>
          <w:rFonts w:asciiTheme="minorHAnsi" w:hAnsiTheme="minorHAnsi" w:cstheme="minorHAnsi"/>
          <w:color w:val="000000"/>
        </w:rPr>
      </w:pPr>
    </w:p>
    <w:p w14:paraId="6B6F484F" w14:textId="77777777" w:rsidR="002C6713" w:rsidRDefault="002C6713">
      <w:pPr>
        <w:rPr>
          <w:rFonts w:asciiTheme="minorHAnsi" w:hAnsiTheme="minorHAnsi" w:cstheme="minorHAnsi"/>
          <w:color w:val="000000"/>
        </w:rPr>
      </w:pPr>
    </w:p>
    <w:p w14:paraId="2735E474" w14:textId="77777777" w:rsidR="002C6713" w:rsidRDefault="002C6713">
      <w:pPr>
        <w:rPr>
          <w:rFonts w:asciiTheme="minorHAnsi" w:hAnsiTheme="minorHAnsi" w:cstheme="minorHAnsi"/>
          <w:color w:val="000000"/>
        </w:rPr>
      </w:pPr>
    </w:p>
    <w:p w14:paraId="598A0364" w14:textId="77777777" w:rsidR="002C6713" w:rsidRDefault="002C6713">
      <w:pPr>
        <w:rPr>
          <w:rFonts w:asciiTheme="minorHAnsi" w:hAnsiTheme="minorHAnsi" w:cstheme="minorHAnsi"/>
          <w:color w:val="000000"/>
        </w:rPr>
      </w:pPr>
    </w:p>
    <w:p w14:paraId="1EB0F796" w14:textId="77777777" w:rsidR="002C6713" w:rsidRDefault="002C6713">
      <w:pPr>
        <w:rPr>
          <w:rFonts w:asciiTheme="minorHAnsi" w:hAnsiTheme="minorHAnsi" w:cstheme="minorHAnsi"/>
          <w:color w:val="000000"/>
        </w:rPr>
      </w:pPr>
    </w:p>
    <w:p w14:paraId="0616EA52" w14:textId="77777777" w:rsidR="002C6713" w:rsidRDefault="002C6713">
      <w:pPr>
        <w:rPr>
          <w:rFonts w:asciiTheme="minorHAnsi" w:hAnsiTheme="minorHAnsi" w:cstheme="minorHAnsi"/>
          <w:color w:val="000000"/>
        </w:rPr>
      </w:pPr>
    </w:p>
    <w:p w14:paraId="38280170" w14:textId="77777777" w:rsidR="007368AF" w:rsidRPr="009B2A7F" w:rsidRDefault="0016283E" w:rsidP="009B2A7F">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SECTION V : BORDEREAU DES PRIX ET DEVIS ESTIMATIF</w:t>
      </w:r>
    </w:p>
    <w:p w14:paraId="71CC019F" w14:textId="77777777" w:rsidR="002732B6" w:rsidRPr="002732B6" w:rsidRDefault="002732B6" w:rsidP="002732B6">
      <w:pPr>
        <w:spacing w:before="80" w:after="80"/>
        <w:jc w:val="both"/>
        <w:rPr>
          <w:rFonts w:asciiTheme="minorHAnsi" w:hAnsiTheme="minorHAnsi" w:cstheme="minorHAnsi"/>
          <w:color w:val="000000"/>
        </w:rPr>
      </w:pPr>
      <w:r>
        <w:rPr>
          <w:rFonts w:asciiTheme="minorHAnsi" w:hAnsiTheme="minorHAnsi" w:cstheme="minorHAnsi"/>
          <w:b/>
          <w:bCs/>
          <w:color w:val="000000"/>
        </w:rPr>
        <w:t>Nom du soumissionnaire :</w:t>
      </w:r>
      <w:r>
        <w:rPr>
          <w:rFonts w:asciiTheme="minorHAnsi" w:hAnsiTheme="minorHAnsi" w:cstheme="minorHAnsi"/>
          <w:color w:val="000000"/>
        </w:rPr>
        <w:t xml:space="preserve"> ___________________________________________</w:t>
      </w:r>
    </w:p>
    <w:p w14:paraId="3A672C18" w14:textId="77777777" w:rsidR="002732B6" w:rsidRPr="002732B6"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b/>
          <w:bCs/>
          <w:color w:val="000000"/>
        </w:rPr>
        <w:t>Objet du marché :</w:t>
      </w:r>
      <w:r>
        <w:rPr>
          <w:rFonts w:asciiTheme="minorHAnsi" w:hAnsiTheme="minorHAnsi" w:cstheme="minorHAnsi"/>
          <w:color w:val="000000"/>
        </w:rPr>
        <w:t xml:space="preserve"> demande de cotations pour les travaux de construction de 02 centre gaspa, un hangar et d’une conserverie de 10 tonnes dans la commune Ouahigouya et Oula dans la région du yaadga.</w:t>
      </w:r>
    </w:p>
    <w:p w14:paraId="23136DF6" w14:textId="77777777" w:rsidR="002732B6" w:rsidRPr="002732B6"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color w:val="000000"/>
        </w:rPr>
        <w:t>Le présent bordereau des prix et devis estimatif a pour objet de permettre au soumissionnaire de présenter son offre financière détaillée pour l’exécution de l’ensemble des prestations prévues dans le cadre de la mission.</w:t>
      </w:r>
    </w:p>
    <w:p w14:paraId="3B6E36A8" w14:textId="77777777" w:rsidR="00EE1E27" w:rsidRDefault="002732B6" w:rsidP="00BA643E">
      <w:pPr>
        <w:spacing w:before="80" w:after="80" w:line="276" w:lineRule="auto"/>
        <w:jc w:val="both"/>
        <w:rPr>
          <w:rFonts w:asciiTheme="minorHAnsi" w:hAnsiTheme="minorHAnsi" w:cstheme="minorHAnsi"/>
          <w:color w:val="000000"/>
        </w:rPr>
      </w:pPr>
      <w:r>
        <w:rPr>
          <w:rFonts w:asciiTheme="minorHAnsi" w:hAnsiTheme="minorHAnsi" w:cstheme="minorHAnsi"/>
          <w:color w:val="000000"/>
        </w:rPr>
        <w:t xml:space="preserve">Les prix indiqués par le soumissionnaire devront être exprimés en Francs CFA et comprendre toutes les charges nécessaires à la bonne exécution des travaux. </w:t>
      </w:r>
    </w:p>
    <w:p w14:paraId="0E339F07" w14:textId="77777777" w:rsidR="00EE1E27" w:rsidRDefault="00EE1E27" w:rsidP="00FD7783">
      <w:pPr>
        <w:spacing w:before="80" w:after="80"/>
        <w:rPr>
          <w:rFonts w:asciiTheme="minorHAnsi" w:hAnsiTheme="minorHAnsi" w:cstheme="minorHAnsi"/>
          <w:color w:val="000000"/>
        </w:rPr>
      </w:pPr>
      <w:bookmarkStart w:id="37" w:name="_Hlk230944933"/>
      <w:bookmarkStart w:id="38" w:name="_Hlk238113559"/>
      <w:bookmarkStart w:id="39" w:name="_Hlk230944630"/>
    </w:p>
    <w:p w14:paraId="20D24B78" w14:textId="77777777" w:rsidR="00EF5D21" w:rsidRDefault="00EF5D21" w:rsidP="00FD7783">
      <w:pPr>
        <w:spacing w:before="80" w:after="80"/>
        <w:rPr>
          <w:rFonts w:asciiTheme="minorHAnsi" w:hAnsiTheme="minorHAnsi" w:cstheme="minorHAnsi"/>
          <w:color w:val="000000"/>
        </w:rPr>
      </w:pPr>
    </w:p>
    <w:p w14:paraId="00E140BD" w14:textId="77777777" w:rsidR="00EF5D21" w:rsidRDefault="00EF5D21" w:rsidP="00FD7783">
      <w:pPr>
        <w:spacing w:before="80" w:after="80"/>
        <w:rPr>
          <w:rFonts w:asciiTheme="minorHAnsi" w:hAnsiTheme="minorHAnsi" w:cstheme="minorHAnsi"/>
          <w:color w:val="000000"/>
        </w:rPr>
      </w:pPr>
    </w:p>
    <w:p w14:paraId="4BF8A9E6" w14:textId="77777777" w:rsidR="00EF5D21" w:rsidRDefault="00EF5D21" w:rsidP="00FD7783">
      <w:pPr>
        <w:spacing w:before="80" w:after="80"/>
        <w:rPr>
          <w:rFonts w:ascii="Times New Roman" w:hAnsi="Times New Roman" w:cs="Times New Roman"/>
          <w:b/>
          <w:sz w:val="24"/>
        </w:rPr>
      </w:pPr>
    </w:p>
    <w:p w14:paraId="5273DC73" w14:textId="77777777" w:rsidR="00EF5D21" w:rsidRDefault="00EF5D21" w:rsidP="00FD7783">
      <w:pPr>
        <w:spacing w:before="80" w:after="80"/>
        <w:rPr>
          <w:rFonts w:ascii="Times New Roman" w:hAnsi="Times New Roman" w:cs="Times New Roman"/>
          <w:b/>
          <w:sz w:val="24"/>
        </w:rPr>
      </w:pPr>
    </w:p>
    <w:p w14:paraId="58B043C1" w14:textId="77777777" w:rsidR="00EF5D21" w:rsidRDefault="00EF5D21" w:rsidP="00FD7783">
      <w:pPr>
        <w:spacing w:before="80" w:after="80"/>
        <w:rPr>
          <w:rFonts w:ascii="Times New Roman" w:hAnsi="Times New Roman" w:cs="Times New Roman"/>
          <w:b/>
          <w:sz w:val="24"/>
        </w:rPr>
      </w:pPr>
    </w:p>
    <w:p w14:paraId="720699CE" w14:textId="77777777" w:rsidR="00EF5D21" w:rsidRDefault="00EF5D21" w:rsidP="00FD7783">
      <w:pPr>
        <w:spacing w:before="80" w:after="80"/>
        <w:rPr>
          <w:rFonts w:ascii="Times New Roman" w:hAnsi="Times New Roman" w:cs="Times New Roman"/>
          <w:b/>
          <w:sz w:val="24"/>
        </w:rPr>
      </w:pPr>
    </w:p>
    <w:p w14:paraId="06A39EC5" w14:textId="77777777" w:rsidR="00EF5D21" w:rsidRDefault="00EF5D21" w:rsidP="00FD7783">
      <w:pPr>
        <w:spacing w:before="80" w:after="80"/>
        <w:rPr>
          <w:rFonts w:ascii="Times New Roman" w:hAnsi="Times New Roman" w:cs="Times New Roman"/>
          <w:b/>
          <w:sz w:val="24"/>
        </w:rPr>
      </w:pPr>
    </w:p>
    <w:p w14:paraId="1F5A8FCC" w14:textId="77777777" w:rsidR="00EF5D21" w:rsidRDefault="00EF5D21" w:rsidP="00FD7783">
      <w:pPr>
        <w:spacing w:before="80" w:after="80"/>
        <w:rPr>
          <w:rFonts w:ascii="Times New Roman" w:hAnsi="Times New Roman" w:cs="Times New Roman"/>
          <w:b/>
          <w:sz w:val="24"/>
        </w:rPr>
      </w:pPr>
    </w:p>
    <w:p w14:paraId="12FA0AD2" w14:textId="77777777" w:rsidR="00EF5D21" w:rsidRDefault="00EF5D21" w:rsidP="00FD7783">
      <w:pPr>
        <w:spacing w:before="80" w:after="80"/>
        <w:rPr>
          <w:rFonts w:ascii="Times New Roman" w:hAnsi="Times New Roman" w:cs="Times New Roman"/>
          <w:b/>
          <w:sz w:val="24"/>
        </w:rPr>
      </w:pPr>
    </w:p>
    <w:p w14:paraId="7DEFAE03" w14:textId="77777777" w:rsidR="00EF5D21" w:rsidRDefault="00EF5D21" w:rsidP="00FD7783">
      <w:pPr>
        <w:spacing w:before="80" w:after="80"/>
        <w:rPr>
          <w:rFonts w:ascii="Times New Roman" w:hAnsi="Times New Roman" w:cs="Times New Roman"/>
          <w:b/>
          <w:sz w:val="24"/>
        </w:rPr>
      </w:pPr>
    </w:p>
    <w:p w14:paraId="11655A05" w14:textId="77777777" w:rsidR="00EF5D21" w:rsidRDefault="00EF5D21" w:rsidP="00FD7783">
      <w:pPr>
        <w:spacing w:before="80" w:after="80"/>
        <w:rPr>
          <w:rFonts w:ascii="Times New Roman" w:hAnsi="Times New Roman" w:cs="Times New Roman"/>
          <w:b/>
          <w:sz w:val="24"/>
        </w:rPr>
      </w:pPr>
    </w:p>
    <w:p w14:paraId="0EA85037" w14:textId="77777777" w:rsidR="00EF5D21" w:rsidRDefault="00EF5D21" w:rsidP="00FD7783">
      <w:pPr>
        <w:spacing w:before="80" w:after="80"/>
        <w:rPr>
          <w:rFonts w:ascii="Times New Roman" w:hAnsi="Times New Roman" w:cs="Times New Roman"/>
          <w:b/>
          <w:sz w:val="24"/>
        </w:rPr>
      </w:pPr>
    </w:p>
    <w:p w14:paraId="05B91485" w14:textId="77777777" w:rsidR="00EF5D21" w:rsidRDefault="00EF5D21" w:rsidP="00FD7783">
      <w:pPr>
        <w:spacing w:before="80" w:after="80"/>
        <w:rPr>
          <w:rFonts w:ascii="Times New Roman" w:hAnsi="Times New Roman" w:cs="Times New Roman"/>
          <w:b/>
          <w:sz w:val="24"/>
        </w:rPr>
      </w:pPr>
    </w:p>
    <w:p w14:paraId="5D25A13A" w14:textId="77777777" w:rsidR="00EF5D21" w:rsidRDefault="00EF5D21" w:rsidP="00FD7783">
      <w:pPr>
        <w:spacing w:before="80" w:after="80"/>
        <w:rPr>
          <w:rFonts w:ascii="Times New Roman" w:hAnsi="Times New Roman" w:cs="Times New Roman"/>
          <w:b/>
          <w:sz w:val="24"/>
        </w:rPr>
      </w:pPr>
    </w:p>
    <w:p w14:paraId="2E154540" w14:textId="77777777" w:rsidR="00EF5D21" w:rsidRDefault="00EF5D21" w:rsidP="00FD7783">
      <w:pPr>
        <w:spacing w:before="80" w:after="80"/>
        <w:rPr>
          <w:rFonts w:ascii="Times New Roman" w:hAnsi="Times New Roman" w:cs="Times New Roman"/>
          <w:b/>
          <w:sz w:val="24"/>
        </w:rPr>
      </w:pPr>
    </w:p>
    <w:p w14:paraId="206E6E66" w14:textId="77777777" w:rsidR="00EF5D21" w:rsidRDefault="00EF5D21" w:rsidP="00FD7783">
      <w:pPr>
        <w:spacing w:before="80" w:after="80"/>
        <w:rPr>
          <w:rFonts w:ascii="Times New Roman" w:hAnsi="Times New Roman" w:cs="Times New Roman"/>
          <w:b/>
          <w:sz w:val="24"/>
        </w:rPr>
      </w:pPr>
    </w:p>
    <w:p w14:paraId="2C8F9DB8" w14:textId="77777777" w:rsidR="00EF5D21" w:rsidRDefault="00EF5D21" w:rsidP="00FD7783">
      <w:pPr>
        <w:spacing w:before="80" w:after="80"/>
        <w:rPr>
          <w:rFonts w:ascii="Times New Roman" w:hAnsi="Times New Roman" w:cs="Times New Roman"/>
          <w:b/>
          <w:sz w:val="24"/>
        </w:rPr>
      </w:pPr>
    </w:p>
    <w:p w14:paraId="1BC69793" w14:textId="77777777" w:rsidR="00EF5D21" w:rsidRDefault="00EF5D21" w:rsidP="00FD7783">
      <w:pPr>
        <w:spacing w:before="80" w:after="80"/>
        <w:rPr>
          <w:rFonts w:ascii="Times New Roman" w:hAnsi="Times New Roman" w:cs="Times New Roman"/>
          <w:b/>
          <w:sz w:val="24"/>
        </w:rPr>
      </w:pPr>
    </w:p>
    <w:p w14:paraId="33AA4C18" w14:textId="77777777" w:rsidR="00EF5D21" w:rsidRDefault="00EF5D21" w:rsidP="00FD7783">
      <w:pPr>
        <w:spacing w:before="80" w:after="80"/>
        <w:rPr>
          <w:rFonts w:ascii="Times New Roman" w:hAnsi="Times New Roman" w:cs="Times New Roman"/>
          <w:b/>
          <w:sz w:val="24"/>
        </w:rPr>
      </w:pPr>
    </w:p>
    <w:p w14:paraId="5C4FDE5B" w14:textId="77777777" w:rsidR="00EF5D21" w:rsidRDefault="00EF5D21" w:rsidP="00FD7783">
      <w:pPr>
        <w:spacing w:before="80" w:after="80"/>
        <w:rPr>
          <w:rFonts w:ascii="Times New Roman" w:hAnsi="Times New Roman" w:cs="Times New Roman"/>
          <w:b/>
          <w:sz w:val="24"/>
        </w:rPr>
      </w:pPr>
    </w:p>
    <w:p w14:paraId="7A918C85" w14:textId="77777777" w:rsidR="00EF5D21" w:rsidRDefault="00EF5D21" w:rsidP="00FD7783">
      <w:pPr>
        <w:spacing w:before="80" w:after="80"/>
        <w:rPr>
          <w:rFonts w:ascii="Times New Roman" w:hAnsi="Times New Roman" w:cs="Times New Roman"/>
          <w:b/>
          <w:sz w:val="24"/>
        </w:rPr>
      </w:pPr>
    </w:p>
    <w:p w14:paraId="7B78FFCE" w14:textId="77777777" w:rsidR="00EF5D21" w:rsidRDefault="00EF5D21" w:rsidP="00FD7783">
      <w:pPr>
        <w:spacing w:before="80" w:after="80"/>
        <w:rPr>
          <w:rFonts w:ascii="Times New Roman" w:hAnsi="Times New Roman" w:cs="Times New Roman"/>
          <w:b/>
          <w:sz w:val="24"/>
        </w:rPr>
      </w:pPr>
    </w:p>
    <w:p w14:paraId="03A67375" w14:textId="77777777" w:rsidR="00EF5D21" w:rsidRDefault="00EF5D21" w:rsidP="00FD7783">
      <w:pPr>
        <w:spacing w:before="80" w:after="80"/>
        <w:rPr>
          <w:rFonts w:ascii="Times New Roman" w:hAnsi="Times New Roman" w:cs="Times New Roman"/>
          <w:b/>
          <w:sz w:val="24"/>
        </w:rPr>
      </w:pPr>
    </w:p>
    <w:p w14:paraId="7E22B8E3" w14:textId="77777777" w:rsidR="00EF5D21" w:rsidRDefault="00EF5D21" w:rsidP="00FD7783">
      <w:pPr>
        <w:spacing w:before="80" w:after="80"/>
        <w:rPr>
          <w:rFonts w:ascii="Times New Roman" w:hAnsi="Times New Roman" w:cs="Times New Roman"/>
          <w:b/>
          <w:sz w:val="24"/>
        </w:rPr>
      </w:pPr>
    </w:p>
    <w:p w14:paraId="6AB3896F" w14:textId="77777777" w:rsidR="00EF5D21" w:rsidRDefault="00EF5D21" w:rsidP="00FD7783">
      <w:pPr>
        <w:spacing w:before="80" w:after="80"/>
        <w:rPr>
          <w:rFonts w:ascii="Times New Roman" w:hAnsi="Times New Roman" w:cs="Times New Roman"/>
          <w:b/>
          <w:sz w:val="24"/>
        </w:rPr>
      </w:pPr>
    </w:p>
    <w:p w14:paraId="606F0CDE" w14:textId="77777777" w:rsidR="00EF5D21" w:rsidRDefault="00EF5D21" w:rsidP="00FD7783">
      <w:pPr>
        <w:spacing w:before="80" w:after="80"/>
        <w:rPr>
          <w:rFonts w:ascii="Times New Roman" w:hAnsi="Times New Roman" w:cs="Times New Roman"/>
          <w:b/>
          <w:sz w:val="24"/>
        </w:rPr>
      </w:pPr>
    </w:p>
    <w:p w14:paraId="7B2CF5E6" w14:textId="77777777" w:rsidR="00EF5D21" w:rsidRDefault="00EF5D21" w:rsidP="00FD7783">
      <w:pPr>
        <w:spacing w:before="80" w:after="80"/>
        <w:rPr>
          <w:rFonts w:ascii="Times New Roman" w:hAnsi="Times New Roman" w:cs="Times New Roman"/>
          <w:b/>
          <w:sz w:val="24"/>
        </w:rPr>
      </w:pPr>
    </w:p>
    <w:p w14:paraId="35938670" w14:textId="77777777" w:rsidR="00EF5D21" w:rsidRDefault="00EF5D21" w:rsidP="00FD7783">
      <w:pPr>
        <w:spacing w:before="80" w:after="80"/>
        <w:rPr>
          <w:rFonts w:ascii="Times New Roman" w:hAnsi="Times New Roman" w:cs="Times New Roman"/>
          <w:b/>
          <w:sz w:val="24"/>
        </w:rPr>
      </w:pPr>
    </w:p>
    <w:p w14:paraId="505CB515" w14:textId="77777777" w:rsidR="00EF5D21" w:rsidRDefault="00EF5D21" w:rsidP="00FD7783">
      <w:pPr>
        <w:spacing w:before="80" w:after="80"/>
        <w:rPr>
          <w:rFonts w:ascii="Times New Roman" w:hAnsi="Times New Roman" w:cs="Times New Roman"/>
          <w:b/>
          <w:sz w:val="24"/>
        </w:rPr>
      </w:pPr>
    </w:p>
    <w:p w14:paraId="68F3A212" w14:textId="77777777" w:rsidR="00EF5D21" w:rsidRDefault="00EF5D21" w:rsidP="00FD7783">
      <w:pPr>
        <w:spacing w:before="80" w:after="80"/>
        <w:rPr>
          <w:rFonts w:ascii="Times New Roman" w:hAnsi="Times New Roman" w:cs="Times New Roman"/>
          <w:b/>
          <w:sz w:val="24"/>
        </w:rPr>
      </w:pPr>
    </w:p>
    <w:p w14:paraId="6D689AC5" w14:textId="0F9BD97F" w:rsidR="000D4A19" w:rsidRPr="00EE1E27" w:rsidRDefault="00FF2215" w:rsidP="00FD7783">
      <w:pPr>
        <w:spacing w:before="80" w:after="80"/>
        <w:rPr>
          <w:b/>
          <w:sz w:val="24"/>
        </w:rPr>
      </w:pPr>
      <w:bookmarkStart w:id="40" w:name="_Hlk239326509"/>
      <w:r>
        <w:rPr>
          <w:rFonts w:ascii="Times New Roman" w:hAnsi="Times New Roman" w:cs="Times New Roman"/>
          <w:b/>
          <w:sz w:val="24"/>
        </w:rPr>
        <w:lastRenderedPageBreak/>
        <w:t>DEVIS</w:t>
      </w:r>
      <w:r>
        <w:rPr>
          <w:rFonts w:ascii="Times New Roman" w:hAnsi="Times New Roman" w:cs="Times New Roman"/>
          <w:b/>
          <w:spacing w:val="-3"/>
          <w:sz w:val="24"/>
        </w:rPr>
        <w:t xml:space="preserve"> </w:t>
      </w:r>
      <w:r>
        <w:rPr>
          <w:rFonts w:ascii="Times New Roman" w:hAnsi="Times New Roman" w:cs="Times New Roman"/>
          <w:b/>
          <w:sz w:val="24"/>
        </w:rPr>
        <w:t>QUANTITATIF</w:t>
      </w:r>
      <w:r>
        <w:rPr>
          <w:rFonts w:ascii="Times New Roman" w:hAnsi="Times New Roman" w:cs="Times New Roman"/>
          <w:b/>
          <w:spacing w:val="-3"/>
          <w:sz w:val="24"/>
        </w:rPr>
        <w:t xml:space="preserve"> </w:t>
      </w:r>
      <w:r>
        <w:rPr>
          <w:rFonts w:ascii="Times New Roman" w:hAnsi="Times New Roman" w:cs="Times New Roman"/>
          <w:b/>
          <w:sz w:val="24"/>
        </w:rPr>
        <w:t>ET</w:t>
      </w:r>
      <w:r>
        <w:rPr>
          <w:rFonts w:ascii="Times New Roman" w:hAnsi="Times New Roman" w:cs="Times New Roman"/>
          <w:b/>
          <w:spacing w:val="-2"/>
          <w:sz w:val="24"/>
        </w:rPr>
        <w:t xml:space="preserve"> </w:t>
      </w:r>
      <w:r>
        <w:rPr>
          <w:rFonts w:ascii="Times New Roman" w:hAnsi="Times New Roman" w:cs="Times New Roman"/>
          <w:b/>
          <w:sz w:val="24"/>
        </w:rPr>
        <w:t>ESTIMATIF</w:t>
      </w:r>
      <w:r>
        <w:rPr>
          <w:rFonts w:ascii="Times New Roman" w:hAnsi="Times New Roman" w:cs="Times New Roman"/>
          <w:b/>
          <w:spacing w:val="-3"/>
          <w:sz w:val="24"/>
        </w:rPr>
        <w:t xml:space="preserve"> </w:t>
      </w:r>
      <w:r>
        <w:rPr>
          <w:rFonts w:ascii="Times New Roman" w:hAnsi="Times New Roman" w:cs="Times New Roman"/>
          <w:b/>
          <w:sz w:val="24"/>
        </w:rPr>
        <w:t>_</w:t>
      </w:r>
      <w:r>
        <w:rPr>
          <w:rFonts w:ascii="Times New Roman" w:hAnsi="Times New Roman" w:cs="Times New Roman"/>
          <w:b/>
          <w:spacing w:val="-2"/>
          <w:sz w:val="24"/>
        </w:rPr>
        <w:t xml:space="preserve"> </w:t>
      </w:r>
      <w:r>
        <w:rPr>
          <w:rFonts w:ascii="Times New Roman" w:hAnsi="Times New Roman" w:cs="Times New Roman"/>
          <w:b/>
          <w:sz w:val="24"/>
        </w:rPr>
        <w:t>Lot</w:t>
      </w:r>
      <w:r>
        <w:rPr>
          <w:rFonts w:ascii="Times New Roman" w:hAnsi="Times New Roman" w:cs="Times New Roman"/>
          <w:b/>
          <w:spacing w:val="-2"/>
          <w:sz w:val="24"/>
        </w:rPr>
        <w:t xml:space="preserve"> </w:t>
      </w:r>
      <w:r>
        <w:rPr>
          <w:rFonts w:ascii="Times New Roman" w:hAnsi="Times New Roman" w:cs="Times New Roman"/>
          <w:b/>
          <w:sz w:val="24"/>
        </w:rPr>
        <w:t>1</w:t>
      </w:r>
      <w:bookmarkEnd w:id="37"/>
      <w:r>
        <w:rPr>
          <w:rFonts w:ascii="Times New Roman" w:hAnsi="Times New Roman" w:cs="Times New Roman"/>
          <w:b/>
          <w:sz w:val="24"/>
        </w:rPr>
        <w:t> </w:t>
      </w:r>
      <w:r>
        <w:rPr>
          <w:rFonts w:ascii="Times New Roman" w:hAnsi="Times New Roman" w:cs="Times New Roman"/>
          <w:b/>
          <w:spacing w:val="-2"/>
          <w:sz w:val="24"/>
        </w:rPr>
        <w:t>:</w:t>
      </w:r>
      <w:r>
        <w:t xml:space="preserve"> </w:t>
      </w:r>
      <w:r>
        <w:rPr>
          <w:rFonts w:ascii="Times New Roman" w:hAnsi="Times New Roman" w:cs="Times New Roman"/>
          <w:b/>
          <w:spacing w:val="-2"/>
          <w:sz w:val="24"/>
        </w:rPr>
        <w:t>demande de cotations pour les travaux de construction un hangar pour la saponification à Tamsin, région du yaadga</w:t>
      </w:r>
      <w:bookmarkEnd w:id="40"/>
    </w:p>
    <w:p w14:paraId="61065F7E" w14:textId="77777777" w:rsidR="00646D65" w:rsidRPr="00302D81" w:rsidRDefault="00646D65" w:rsidP="00FF2215">
      <w:pPr>
        <w:spacing w:before="80" w:after="80"/>
        <w:jc w:val="center"/>
        <w:rPr>
          <w:rFonts w:ascii="Times New Roman" w:hAnsi="Times New Roman" w:cs="Times New Roman"/>
          <w:bCs/>
          <w:spacing w:val="-2"/>
          <w:sz w:val="24"/>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17"/>
        <w:gridCol w:w="1395"/>
        <w:gridCol w:w="1421"/>
        <w:gridCol w:w="1341"/>
        <w:gridCol w:w="1054"/>
      </w:tblGrid>
      <w:tr w:rsidR="00ED7090" w:rsidRPr="001D461C" w14:paraId="66114D51" w14:textId="77777777" w:rsidTr="005256D6">
        <w:trPr>
          <w:trHeight w:val="315"/>
        </w:trPr>
        <w:tc>
          <w:tcPr>
            <w:tcW w:w="4417" w:type="dxa"/>
            <w:vAlign w:val="center"/>
            <w:hideMark/>
          </w:tcPr>
          <w:p w14:paraId="4C8A3C37" w14:textId="77777777" w:rsidR="00ED7090" w:rsidRPr="001D461C" w:rsidRDefault="00ED7090" w:rsidP="00687862">
            <w:pPr>
              <w:rPr>
                <w:rFonts w:ascii="Times New Roman" w:eastAsia="Times New Roman" w:hAnsi="Times New Roman" w:cs="Times New Roman"/>
                <w:b/>
                <w:bCs/>
                <w:color w:val="000000"/>
              </w:rPr>
            </w:pPr>
            <w:bookmarkStart w:id="41" w:name="_Hlk238477791"/>
            <w:r>
              <w:rPr>
                <w:rFonts w:ascii="Times New Roman" w:eastAsia="Times New Roman" w:hAnsi="Times New Roman" w:cs="Times New Roman"/>
                <w:b/>
                <w:bCs/>
                <w:color w:val="000000"/>
              </w:rPr>
              <w:t>Designation</w:t>
            </w:r>
          </w:p>
        </w:tc>
        <w:tc>
          <w:tcPr>
            <w:tcW w:w="1395" w:type="dxa"/>
            <w:vAlign w:val="center"/>
            <w:hideMark/>
          </w:tcPr>
          <w:p w14:paraId="6E34E2D8" w14:textId="77777777" w:rsidR="00ED7090" w:rsidRPr="001D461C" w:rsidRDefault="005B2FC2"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UNITE</w:t>
            </w:r>
          </w:p>
        </w:tc>
        <w:tc>
          <w:tcPr>
            <w:tcW w:w="1421" w:type="dxa"/>
            <w:vAlign w:val="center"/>
            <w:hideMark/>
          </w:tcPr>
          <w:p w14:paraId="7DEF62A4" w14:textId="77777777" w:rsidR="00ED7090" w:rsidRPr="001D461C" w:rsidRDefault="00ED7090"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QUANTITE</w:t>
            </w:r>
          </w:p>
        </w:tc>
        <w:tc>
          <w:tcPr>
            <w:tcW w:w="1341" w:type="dxa"/>
          </w:tcPr>
          <w:p w14:paraId="63A81640" w14:textId="77777777" w:rsidR="00ED7090" w:rsidRPr="001D461C" w:rsidRDefault="005B2FC2"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PRIX</w:t>
            </w:r>
          </w:p>
          <w:p w14:paraId="426A8C03" w14:textId="77777777" w:rsidR="005B2FC2" w:rsidRPr="001D461C" w:rsidRDefault="005B2FC2"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UNITAIRE</w:t>
            </w:r>
          </w:p>
        </w:tc>
        <w:tc>
          <w:tcPr>
            <w:tcW w:w="1054" w:type="dxa"/>
          </w:tcPr>
          <w:p w14:paraId="0C8A251C" w14:textId="77777777" w:rsidR="00ED7090" w:rsidRPr="001D461C" w:rsidRDefault="005B2FC2"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PRIX</w:t>
            </w:r>
          </w:p>
          <w:p w14:paraId="2ABE6ABB" w14:textId="77777777" w:rsidR="005B2FC2" w:rsidRPr="001D461C" w:rsidRDefault="005B2FC2"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w:t>
            </w:r>
          </w:p>
        </w:tc>
      </w:tr>
      <w:tr w:rsidR="00ED7090" w:rsidRPr="001D461C" w14:paraId="15B38A6B" w14:textId="77777777" w:rsidTr="005256D6">
        <w:trPr>
          <w:trHeight w:val="315"/>
        </w:trPr>
        <w:tc>
          <w:tcPr>
            <w:tcW w:w="4417" w:type="dxa"/>
            <w:vAlign w:val="center"/>
            <w:hideMark/>
          </w:tcPr>
          <w:p w14:paraId="40CFFDE8" w14:textId="77777777" w:rsidR="00ED7090" w:rsidRPr="001D461C" w:rsidRDefault="00ED7090" w:rsidP="006878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INSTALLATION</w:t>
            </w:r>
          </w:p>
        </w:tc>
        <w:tc>
          <w:tcPr>
            <w:tcW w:w="1395" w:type="dxa"/>
            <w:vAlign w:val="center"/>
            <w:hideMark/>
          </w:tcPr>
          <w:p w14:paraId="064C9330"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21" w:type="dxa"/>
            <w:vAlign w:val="center"/>
            <w:hideMark/>
          </w:tcPr>
          <w:p w14:paraId="42B74D1D"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41" w:type="dxa"/>
          </w:tcPr>
          <w:p w14:paraId="0D161F9D"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24C787DA"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20FC1D8B" w14:textId="77777777" w:rsidTr="005256D6">
        <w:trPr>
          <w:trHeight w:val="945"/>
        </w:trPr>
        <w:tc>
          <w:tcPr>
            <w:tcW w:w="4417" w:type="dxa"/>
            <w:vAlign w:val="center"/>
            <w:hideMark/>
          </w:tcPr>
          <w:p w14:paraId="23D1E4A5"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Panneau d’identification du périmètre de dimension 100x120 fixé sur un support de pied en IPN de 100 ancré de 0.50 m dans le sol et 1.00 m hors sol</w:t>
            </w:r>
          </w:p>
        </w:tc>
        <w:tc>
          <w:tcPr>
            <w:tcW w:w="1395" w:type="dxa"/>
            <w:vAlign w:val="center"/>
            <w:hideMark/>
          </w:tcPr>
          <w:p w14:paraId="463D4324" w14:textId="61166D59" w:rsidR="00ED7090" w:rsidRPr="001D461C" w:rsidRDefault="00ED5B88" w:rsidP="00ED5B88">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U</w:t>
            </w:r>
          </w:p>
        </w:tc>
        <w:tc>
          <w:tcPr>
            <w:tcW w:w="1421" w:type="dxa"/>
            <w:vAlign w:val="center"/>
            <w:hideMark/>
          </w:tcPr>
          <w:p w14:paraId="37459492"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1,00   </w:t>
            </w:r>
          </w:p>
        </w:tc>
        <w:tc>
          <w:tcPr>
            <w:tcW w:w="1341" w:type="dxa"/>
          </w:tcPr>
          <w:p w14:paraId="03616C60"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4B874F5A" w14:textId="77777777" w:rsidR="00ED7090" w:rsidRPr="001D461C" w:rsidRDefault="00ED7090" w:rsidP="00687862">
            <w:pPr>
              <w:jc w:val="center"/>
              <w:rPr>
                <w:rFonts w:ascii="Times New Roman" w:eastAsia="Times New Roman" w:hAnsi="Times New Roman" w:cs="Times New Roman"/>
                <w:color w:val="000000"/>
              </w:rPr>
            </w:pPr>
          </w:p>
        </w:tc>
      </w:tr>
      <w:tr w:rsidR="00ED7090" w:rsidRPr="008E513C" w14:paraId="6971AC4C" w14:textId="77777777" w:rsidTr="005256D6">
        <w:trPr>
          <w:trHeight w:val="398"/>
        </w:trPr>
        <w:tc>
          <w:tcPr>
            <w:tcW w:w="4417" w:type="dxa"/>
            <w:vAlign w:val="center"/>
            <w:hideMark/>
          </w:tcPr>
          <w:p w14:paraId="03061BEA" w14:textId="77777777" w:rsidR="00ED7090" w:rsidRPr="008E513C" w:rsidRDefault="00ED7090" w:rsidP="00687862">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1</w:t>
            </w:r>
          </w:p>
        </w:tc>
        <w:tc>
          <w:tcPr>
            <w:tcW w:w="1395" w:type="dxa"/>
            <w:vAlign w:val="center"/>
            <w:hideMark/>
          </w:tcPr>
          <w:p w14:paraId="1C699F40" w14:textId="77777777" w:rsidR="00ED7090" w:rsidRPr="008E513C"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421" w:type="dxa"/>
            <w:vAlign w:val="center"/>
            <w:hideMark/>
          </w:tcPr>
          <w:p w14:paraId="1B0F196B" w14:textId="77777777" w:rsidR="00ED7090" w:rsidRPr="008E513C"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341" w:type="dxa"/>
          </w:tcPr>
          <w:p w14:paraId="2D4EED12" w14:textId="77777777" w:rsidR="00ED7090" w:rsidRPr="008E513C" w:rsidRDefault="00ED7090" w:rsidP="00687862">
            <w:pPr>
              <w:jc w:val="center"/>
              <w:rPr>
                <w:rFonts w:ascii="Times New Roman" w:eastAsia="Times New Roman" w:hAnsi="Times New Roman" w:cs="Times New Roman"/>
                <w:i/>
                <w:iCs/>
                <w:color w:val="000000"/>
              </w:rPr>
            </w:pPr>
          </w:p>
        </w:tc>
        <w:tc>
          <w:tcPr>
            <w:tcW w:w="1054" w:type="dxa"/>
          </w:tcPr>
          <w:p w14:paraId="47E9A527" w14:textId="77777777" w:rsidR="00ED7090" w:rsidRPr="008E513C" w:rsidRDefault="00ED7090" w:rsidP="00687862">
            <w:pPr>
              <w:jc w:val="center"/>
              <w:rPr>
                <w:rFonts w:ascii="Times New Roman" w:eastAsia="Times New Roman" w:hAnsi="Times New Roman" w:cs="Times New Roman"/>
                <w:i/>
                <w:iCs/>
                <w:color w:val="000000"/>
              </w:rPr>
            </w:pPr>
          </w:p>
        </w:tc>
      </w:tr>
      <w:tr w:rsidR="00ED7090" w:rsidRPr="001D461C" w14:paraId="3274A698" w14:textId="77777777" w:rsidTr="005256D6">
        <w:trPr>
          <w:trHeight w:val="312"/>
        </w:trPr>
        <w:tc>
          <w:tcPr>
            <w:tcW w:w="4417" w:type="dxa"/>
            <w:vAlign w:val="center"/>
            <w:hideMark/>
          </w:tcPr>
          <w:p w14:paraId="48EBC55D" w14:textId="77777777" w:rsidR="00ED7090" w:rsidRPr="001D461C" w:rsidRDefault="00ED7090" w:rsidP="006878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Travaux préparatoire -Terrassements</w:t>
            </w:r>
          </w:p>
        </w:tc>
        <w:tc>
          <w:tcPr>
            <w:tcW w:w="1395" w:type="dxa"/>
            <w:vAlign w:val="center"/>
            <w:hideMark/>
          </w:tcPr>
          <w:p w14:paraId="17FF4DE4"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21" w:type="dxa"/>
            <w:vAlign w:val="center"/>
            <w:hideMark/>
          </w:tcPr>
          <w:p w14:paraId="385BD3C8"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41" w:type="dxa"/>
          </w:tcPr>
          <w:p w14:paraId="35D88316"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4E29BE41"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241D39F4" w14:textId="77777777" w:rsidTr="005256D6">
        <w:trPr>
          <w:trHeight w:val="489"/>
        </w:trPr>
        <w:tc>
          <w:tcPr>
            <w:tcW w:w="4417" w:type="dxa"/>
            <w:vAlign w:val="center"/>
            <w:hideMark/>
          </w:tcPr>
          <w:p w14:paraId="0D904C8B"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Implantation de l'ouvrage</w:t>
            </w:r>
          </w:p>
        </w:tc>
        <w:tc>
          <w:tcPr>
            <w:tcW w:w="1395" w:type="dxa"/>
            <w:vAlign w:val="center"/>
            <w:hideMark/>
          </w:tcPr>
          <w:p w14:paraId="73D52DB6"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21" w:type="dxa"/>
            <w:vAlign w:val="center"/>
            <w:hideMark/>
          </w:tcPr>
          <w:p w14:paraId="54478851"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1,00   </w:t>
            </w:r>
          </w:p>
        </w:tc>
        <w:tc>
          <w:tcPr>
            <w:tcW w:w="1341" w:type="dxa"/>
          </w:tcPr>
          <w:p w14:paraId="5745662A"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1C6D31D3"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731F99C3" w14:textId="77777777" w:rsidTr="005256D6">
        <w:trPr>
          <w:trHeight w:val="312"/>
        </w:trPr>
        <w:tc>
          <w:tcPr>
            <w:tcW w:w="4417" w:type="dxa"/>
            <w:vAlign w:val="center"/>
            <w:hideMark/>
          </w:tcPr>
          <w:p w14:paraId="1045185D" w14:textId="2AEF2AC3"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Fouille en rigole de 0,30x0,30</w:t>
            </w:r>
          </w:p>
        </w:tc>
        <w:tc>
          <w:tcPr>
            <w:tcW w:w="1395" w:type="dxa"/>
            <w:vAlign w:val="center"/>
            <w:hideMark/>
          </w:tcPr>
          <w:p w14:paraId="45C46FA4"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421" w:type="dxa"/>
            <w:vAlign w:val="center"/>
            <w:hideMark/>
          </w:tcPr>
          <w:p w14:paraId="1BFBC7D6" w14:textId="2D5B2E71"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2,4  </w:t>
            </w:r>
          </w:p>
        </w:tc>
        <w:tc>
          <w:tcPr>
            <w:tcW w:w="1341" w:type="dxa"/>
          </w:tcPr>
          <w:p w14:paraId="252E2DBE"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779D930F"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672AFE43" w14:textId="77777777" w:rsidTr="005256D6">
        <w:trPr>
          <w:trHeight w:val="312"/>
        </w:trPr>
        <w:tc>
          <w:tcPr>
            <w:tcW w:w="4417" w:type="dxa"/>
            <w:vAlign w:val="center"/>
            <w:hideMark/>
          </w:tcPr>
          <w:p w14:paraId="1E5ABCA9"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Remblai d'apport en terre latéritique et compactage</w:t>
            </w:r>
          </w:p>
        </w:tc>
        <w:tc>
          <w:tcPr>
            <w:tcW w:w="1395" w:type="dxa"/>
            <w:vAlign w:val="center"/>
            <w:hideMark/>
          </w:tcPr>
          <w:p w14:paraId="1A046BC0"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421" w:type="dxa"/>
            <w:vAlign w:val="center"/>
            <w:hideMark/>
          </w:tcPr>
          <w:p w14:paraId="36A65BC0" w14:textId="3FACA382" w:rsidR="00ED7090" w:rsidRPr="008E513C" w:rsidRDefault="0053222E"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5.21                     </w:t>
            </w:r>
          </w:p>
        </w:tc>
        <w:tc>
          <w:tcPr>
            <w:tcW w:w="1341" w:type="dxa"/>
          </w:tcPr>
          <w:p w14:paraId="271A94AA"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41C61546" w14:textId="77777777" w:rsidR="00ED7090" w:rsidRPr="001D461C" w:rsidRDefault="00ED7090" w:rsidP="00687862">
            <w:pPr>
              <w:jc w:val="center"/>
              <w:rPr>
                <w:rFonts w:ascii="Times New Roman" w:eastAsia="Times New Roman" w:hAnsi="Times New Roman" w:cs="Times New Roman"/>
                <w:color w:val="000000"/>
              </w:rPr>
            </w:pPr>
          </w:p>
        </w:tc>
      </w:tr>
      <w:tr w:rsidR="00841313" w:rsidRPr="001D461C" w14:paraId="6B72017D" w14:textId="77777777" w:rsidTr="005256D6">
        <w:trPr>
          <w:trHeight w:val="312"/>
        </w:trPr>
        <w:tc>
          <w:tcPr>
            <w:tcW w:w="4417" w:type="dxa"/>
            <w:vAlign w:val="center"/>
          </w:tcPr>
          <w:p w14:paraId="0484B0EE" w14:textId="51C3C1A9" w:rsidR="00841313" w:rsidRPr="001D461C" w:rsidRDefault="00841313" w:rsidP="00687862">
            <w:pPr>
              <w:rPr>
                <w:rFonts w:ascii="Times New Roman" w:eastAsia="Times New Roman" w:hAnsi="Times New Roman" w:cs="Times New Roman"/>
                <w:color w:val="000000"/>
              </w:rPr>
            </w:pPr>
            <w:r>
              <w:rPr>
                <w:rFonts w:ascii="Times New Roman" w:eastAsia="Times New Roman" w:hAnsi="Times New Roman" w:cs="Times New Roman"/>
                <w:color w:val="000000"/>
              </w:rPr>
              <w:t>Remblai sans apport et compactage</w:t>
            </w:r>
          </w:p>
        </w:tc>
        <w:tc>
          <w:tcPr>
            <w:tcW w:w="1395" w:type="dxa"/>
            <w:vAlign w:val="center"/>
          </w:tcPr>
          <w:p w14:paraId="71843EB9" w14:textId="394E73A9" w:rsidR="00841313" w:rsidRPr="001D461C" w:rsidRDefault="00A63BEE"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 3</w:t>
            </w:r>
          </w:p>
        </w:tc>
        <w:tc>
          <w:tcPr>
            <w:tcW w:w="1421" w:type="dxa"/>
            <w:vAlign w:val="center"/>
          </w:tcPr>
          <w:p w14:paraId="79673C1C" w14:textId="481B5CB5" w:rsidR="00841313" w:rsidRPr="001D461C" w:rsidRDefault="00DE7F9D"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1341" w:type="dxa"/>
          </w:tcPr>
          <w:p w14:paraId="0879F696" w14:textId="77777777" w:rsidR="00841313" w:rsidRPr="001D461C" w:rsidRDefault="00841313" w:rsidP="00687862">
            <w:pPr>
              <w:jc w:val="center"/>
              <w:rPr>
                <w:rFonts w:ascii="Times New Roman" w:eastAsia="Times New Roman" w:hAnsi="Times New Roman" w:cs="Times New Roman"/>
                <w:color w:val="000000"/>
              </w:rPr>
            </w:pPr>
          </w:p>
        </w:tc>
        <w:tc>
          <w:tcPr>
            <w:tcW w:w="1054" w:type="dxa"/>
          </w:tcPr>
          <w:p w14:paraId="49F58812" w14:textId="77777777" w:rsidR="00841313" w:rsidRPr="001D461C" w:rsidRDefault="00841313" w:rsidP="00687862">
            <w:pPr>
              <w:jc w:val="center"/>
              <w:rPr>
                <w:rFonts w:ascii="Times New Roman" w:eastAsia="Times New Roman" w:hAnsi="Times New Roman" w:cs="Times New Roman"/>
                <w:color w:val="000000"/>
              </w:rPr>
            </w:pPr>
          </w:p>
        </w:tc>
      </w:tr>
      <w:tr w:rsidR="00ED7090" w:rsidRPr="008E513C" w14:paraId="1A5EB38C" w14:textId="77777777" w:rsidTr="005256D6">
        <w:trPr>
          <w:trHeight w:val="312"/>
        </w:trPr>
        <w:tc>
          <w:tcPr>
            <w:tcW w:w="4417" w:type="dxa"/>
            <w:vAlign w:val="center"/>
            <w:hideMark/>
          </w:tcPr>
          <w:p w14:paraId="77693664" w14:textId="77777777" w:rsidR="00ED7090" w:rsidRPr="008E513C" w:rsidRDefault="00ED7090" w:rsidP="00687862">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2</w:t>
            </w:r>
          </w:p>
        </w:tc>
        <w:tc>
          <w:tcPr>
            <w:tcW w:w="1395" w:type="dxa"/>
            <w:vAlign w:val="center"/>
            <w:hideMark/>
          </w:tcPr>
          <w:p w14:paraId="1A58834E" w14:textId="77777777" w:rsidR="00ED7090" w:rsidRPr="008E513C"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421" w:type="dxa"/>
            <w:vAlign w:val="center"/>
            <w:hideMark/>
          </w:tcPr>
          <w:p w14:paraId="50B20D3E" w14:textId="77777777" w:rsidR="00ED7090" w:rsidRPr="008E513C"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341" w:type="dxa"/>
          </w:tcPr>
          <w:p w14:paraId="59B2EF6B" w14:textId="77777777" w:rsidR="00ED7090" w:rsidRPr="008E513C" w:rsidRDefault="00ED7090" w:rsidP="00687862">
            <w:pPr>
              <w:jc w:val="center"/>
              <w:rPr>
                <w:rFonts w:ascii="Times New Roman" w:eastAsia="Times New Roman" w:hAnsi="Times New Roman" w:cs="Times New Roman"/>
                <w:i/>
                <w:iCs/>
                <w:color w:val="000000"/>
              </w:rPr>
            </w:pPr>
          </w:p>
        </w:tc>
        <w:tc>
          <w:tcPr>
            <w:tcW w:w="1054" w:type="dxa"/>
          </w:tcPr>
          <w:p w14:paraId="4097CB4A" w14:textId="77777777" w:rsidR="00ED7090" w:rsidRPr="008E513C" w:rsidRDefault="00ED7090" w:rsidP="00687862">
            <w:pPr>
              <w:jc w:val="center"/>
              <w:rPr>
                <w:rFonts w:ascii="Times New Roman" w:eastAsia="Times New Roman" w:hAnsi="Times New Roman" w:cs="Times New Roman"/>
                <w:i/>
                <w:iCs/>
                <w:color w:val="000000"/>
              </w:rPr>
            </w:pPr>
          </w:p>
        </w:tc>
      </w:tr>
      <w:tr w:rsidR="00ED7090" w:rsidRPr="001D461C" w14:paraId="6A1D88EE" w14:textId="77777777" w:rsidTr="005256D6">
        <w:trPr>
          <w:trHeight w:val="312"/>
        </w:trPr>
        <w:tc>
          <w:tcPr>
            <w:tcW w:w="4417" w:type="dxa"/>
            <w:vAlign w:val="center"/>
            <w:hideMark/>
          </w:tcPr>
          <w:p w14:paraId="3E1AB749" w14:textId="77777777" w:rsidR="00ED7090" w:rsidRPr="001D461C" w:rsidRDefault="00ED7090" w:rsidP="006878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Bétons-bétons armés</w:t>
            </w:r>
          </w:p>
        </w:tc>
        <w:tc>
          <w:tcPr>
            <w:tcW w:w="1395" w:type="dxa"/>
            <w:vAlign w:val="center"/>
            <w:hideMark/>
          </w:tcPr>
          <w:p w14:paraId="21F6328E"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21" w:type="dxa"/>
            <w:vAlign w:val="center"/>
            <w:hideMark/>
          </w:tcPr>
          <w:p w14:paraId="7CFE2C8D"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41" w:type="dxa"/>
          </w:tcPr>
          <w:p w14:paraId="3E001B8D"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252DD3A8"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27E33260" w14:textId="77777777" w:rsidTr="005256D6">
        <w:trPr>
          <w:trHeight w:val="315"/>
        </w:trPr>
        <w:tc>
          <w:tcPr>
            <w:tcW w:w="4417" w:type="dxa"/>
            <w:vAlign w:val="center"/>
            <w:hideMark/>
          </w:tcPr>
          <w:p w14:paraId="0A1AF572" w14:textId="2ACE0BDD"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pour fonde fouilles (ep. 0,05)</w:t>
            </w:r>
          </w:p>
        </w:tc>
        <w:tc>
          <w:tcPr>
            <w:tcW w:w="1395" w:type="dxa"/>
            <w:vAlign w:val="center"/>
            <w:hideMark/>
          </w:tcPr>
          <w:p w14:paraId="4746C7DE"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421" w:type="dxa"/>
            <w:vAlign w:val="center"/>
            <w:hideMark/>
          </w:tcPr>
          <w:p w14:paraId="016E64FF" w14:textId="18ABC33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0,40</w:t>
            </w:r>
          </w:p>
        </w:tc>
        <w:tc>
          <w:tcPr>
            <w:tcW w:w="1341" w:type="dxa"/>
          </w:tcPr>
          <w:p w14:paraId="032539D8"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4628D794"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21C73F13" w14:textId="77777777" w:rsidTr="005256D6">
        <w:trPr>
          <w:trHeight w:val="315"/>
        </w:trPr>
        <w:tc>
          <w:tcPr>
            <w:tcW w:w="4417" w:type="dxa"/>
            <w:vAlign w:val="center"/>
            <w:hideMark/>
          </w:tcPr>
          <w:p w14:paraId="521063CB"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Béton cyclopéen dosé à 250 kg/m3 pour semelles filantes</w:t>
            </w:r>
          </w:p>
        </w:tc>
        <w:tc>
          <w:tcPr>
            <w:tcW w:w="1395" w:type="dxa"/>
            <w:vAlign w:val="center"/>
            <w:hideMark/>
          </w:tcPr>
          <w:p w14:paraId="59D13132"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421" w:type="dxa"/>
            <w:vAlign w:val="center"/>
            <w:hideMark/>
          </w:tcPr>
          <w:p w14:paraId="49592BD2" w14:textId="36C0F885"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1.608 </w:t>
            </w:r>
          </w:p>
        </w:tc>
        <w:tc>
          <w:tcPr>
            <w:tcW w:w="1341" w:type="dxa"/>
          </w:tcPr>
          <w:p w14:paraId="7CF2FD43"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10EAFBB6"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3FD6FDA1" w14:textId="77777777" w:rsidTr="005256D6">
        <w:trPr>
          <w:trHeight w:val="630"/>
        </w:trPr>
        <w:tc>
          <w:tcPr>
            <w:tcW w:w="4417" w:type="dxa"/>
            <w:vAlign w:val="center"/>
            <w:hideMark/>
          </w:tcPr>
          <w:p w14:paraId="73CB7A17" w14:textId="13508D8E"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longrine, chaînage, poutres, arase, bèches, acrotère</w:t>
            </w:r>
          </w:p>
        </w:tc>
        <w:tc>
          <w:tcPr>
            <w:tcW w:w="1395" w:type="dxa"/>
            <w:vAlign w:val="center"/>
            <w:hideMark/>
          </w:tcPr>
          <w:p w14:paraId="6017BB6A"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421" w:type="dxa"/>
            <w:vAlign w:val="center"/>
            <w:hideMark/>
          </w:tcPr>
          <w:p w14:paraId="097DC37A" w14:textId="47B5E445"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1,20  </w:t>
            </w:r>
          </w:p>
        </w:tc>
        <w:tc>
          <w:tcPr>
            <w:tcW w:w="1341" w:type="dxa"/>
          </w:tcPr>
          <w:p w14:paraId="38C0DD5D"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59F8FB8C"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3947C7F5" w14:textId="77777777" w:rsidTr="005256D6">
        <w:trPr>
          <w:trHeight w:val="630"/>
        </w:trPr>
        <w:tc>
          <w:tcPr>
            <w:tcW w:w="4417" w:type="dxa"/>
            <w:vAlign w:val="center"/>
            <w:hideMark/>
          </w:tcPr>
          <w:p w14:paraId="35CCE62D"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aire de dallage (ép. 10 cm) et rampes d'accès</w:t>
            </w:r>
          </w:p>
        </w:tc>
        <w:tc>
          <w:tcPr>
            <w:tcW w:w="1395" w:type="dxa"/>
            <w:vAlign w:val="center"/>
            <w:hideMark/>
          </w:tcPr>
          <w:p w14:paraId="10A71A47"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m3 </w:t>
            </w:r>
          </w:p>
        </w:tc>
        <w:tc>
          <w:tcPr>
            <w:tcW w:w="1421" w:type="dxa"/>
            <w:vAlign w:val="center"/>
            <w:hideMark/>
          </w:tcPr>
          <w:p w14:paraId="75A7C5AB"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4,42   </w:t>
            </w:r>
          </w:p>
        </w:tc>
        <w:tc>
          <w:tcPr>
            <w:tcW w:w="1341" w:type="dxa"/>
          </w:tcPr>
          <w:p w14:paraId="405733F2"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6C70AA72" w14:textId="77777777" w:rsidR="00ED7090" w:rsidRPr="001D461C" w:rsidRDefault="00ED7090" w:rsidP="00687862">
            <w:pPr>
              <w:jc w:val="center"/>
              <w:rPr>
                <w:rFonts w:ascii="Times New Roman" w:eastAsia="Times New Roman" w:hAnsi="Times New Roman" w:cs="Times New Roman"/>
                <w:color w:val="000000"/>
              </w:rPr>
            </w:pPr>
          </w:p>
        </w:tc>
      </w:tr>
      <w:tr w:rsidR="00ED7090" w:rsidRPr="000A43DF" w14:paraId="24F91C49" w14:textId="77777777" w:rsidTr="005256D6">
        <w:trPr>
          <w:trHeight w:val="312"/>
        </w:trPr>
        <w:tc>
          <w:tcPr>
            <w:tcW w:w="4417" w:type="dxa"/>
            <w:vAlign w:val="center"/>
            <w:hideMark/>
          </w:tcPr>
          <w:p w14:paraId="11CED541" w14:textId="77777777" w:rsidR="00ED7090" w:rsidRPr="000A43DF" w:rsidRDefault="00ED7090" w:rsidP="00687862">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3</w:t>
            </w:r>
          </w:p>
        </w:tc>
        <w:tc>
          <w:tcPr>
            <w:tcW w:w="1395" w:type="dxa"/>
            <w:vAlign w:val="center"/>
            <w:hideMark/>
          </w:tcPr>
          <w:p w14:paraId="46D7CA85" w14:textId="77777777" w:rsidR="00ED7090" w:rsidRPr="000A43DF"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421" w:type="dxa"/>
            <w:vAlign w:val="center"/>
            <w:hideMark/>
          </w:tcPr>
          <w:p w14:paraId="5F813B16" w14:textId="77777777" w:rsidR="00ED7090" w:rsidRPr="000A43DF"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341" w:type="dxa"/>
          </w:tcPr>
          <w:p w14:paraId="7BC4B4F9" w14:textId="77777777" w:rsidR="00ED7090" w:rsidRPr="000A43DF" w:rsidRDefault="00ED7090" w:rsidP="00687862">
            <w:pPr>
              <w:jc w:val="center"/>
              <w:rPr>
                <w:rFonts w:ascii="Times New Roman" w:eastAsia="Times New Roman" w:hAnsi="Times New Roman" w:cs="Times New Roman"/>
                <w:i/>
                <w:iCs/>
                <w:color w:val="000000"/>
              </w:rPr>
            </w:pPr>
          </w:p>
        </w:tc>
        <w:tc>
          <w:tcPr>
            <w:tcW w:w="1054" w:type="dxa"/>
          </w:tcPr>
          <w:p w14:paraId="445FA992" w14:textId="77777777" w:rsidR="00ED7090" w:rsidRPr="000A43DF" w:rsidRDefault="00ED7090" w:rsidP="00687862">
            <w:pPr>
              <w:jc w:val="center"/>
              <w:rPr>
                <w:rFonts w:ascii="Times New Roman" w:eastAsia="Times New Roman" w:hAnsi="Times New Roman" w:cs="Times New Roman"/>
                <w:i/>
                <w:iCs/>
                <w:color w:val="000000"/>
              </w:rPr>
            </w:pPr>
          </w:p>
        </w:tc>
      </w:tr>
      <w:tr w:rsidR="00ED7090" w:rsidRPr="001D461C" w14:paraId="7A0EEDCD" w14:textId="77777777" w:rsidTr="005256D6">
        <w:trPr>
          <w:trHeight w:val="312"/>
        </w:trPr>
        <w:tc>
          <w:tcPr>
            <w:tcW w:w="4417" w:type="dxa"/>
            <w:vAlign w:val="center"/>
            <w:hideMark/>
          </w:tcPr>
          <w:p w14:paraId="03BED29F" w14:textId="77777777" w:rsidR="00ED7090" w:rsidRPr="001D461C" w:rsidRDefault="00ED7090" w:rsidP="006878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Maçonneries-enduits</w:t>
            </w:r>
          </w:p>
        </w:tc>
        <w:tc>
          <w:tcPr>
            <w:tcW w:w="1395" w:type="dxa"/>
            <w:vAlign w:val="center"/>
            <w:hideMark/>
          </w:tcPr>
          <w:p w14:paraId="4AA2D6C8"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21" w:type="dxa"/>
            <w:vAlign w:val="center"/>
            <w:hideMark/>
          </w:tcPr>
          <w:p w14:paraId="64169943"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41" w:type="dxa"/>
          </w:tcPr>
          <w:p w14:paraId="52027AAD"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442928CC"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3217BE50" w14:textId="77777777" w:rsidTr="005256D6">
        <w:trPr>
          <w:trHeight w:val="315"/>
        </w:trPr>
        <w:tc>
          <w:tcPr>
            <w:tcW w:w="4417" w:type="dxa"/>
            <w:vAlign w:val="center"/>
            <w:hideMark/>
          </w:tcPr>
          <w:p w14:paraId="29C5CD8E"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20 x 20 x 40 sous longrine</w:t>
            </w:r>
          </w:p>
        </w:tc>
        <w:tc>
          <w:tcPr>
            <w:tcW w:w="1395" w:type="dxa"/>
            <w:vAlign w:val="center"/>
            <w:hideMark/>
          </w:tcPr>
          <w:p w14:paraId="246B92A2"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421" w:type="dxa"/>
            <w:vAlign w:val="center"/>
            <w:hideMark/>
          </w:tcPr>
          <w:p w14:paraId="4DE526B8" w14:textId="299DBE32"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10,52   </w:t>
            </w:r>
          </w:p>
        </w:tc>
        <w:tc>
          <w:tcPr>
            <w:tcW w:w="1341" w:type="dxa"/>
          </w:tcPr>
          <w:p w14:paraId="6B0B40D3"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29C2D2A5"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1F36EFE8" w14:textId="77777777" w:rsidTr="005256D6">
        <w:trPr>
          <w:trHeight w:val="315"/>
        </w:trPr>
        <w:tc>
          <w:tcPr>
            <w:tcW w:w="4417" w:type="dxa"/>
            <w:vAlign w:val="center"/>
            <w:hideMark/>
          </w:tcPr>
          <w:p w14:paraId="53ECC9A5"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creux de 15 x 20 x 40 pour les murs en élévation</w:t>
            </w:r>
          </w:p>
        </w:tc>
        <w:tc>
          <w:tcPr>
            <w:tcW w:w="1395" w:type="dxa"/>
            <w:vAlign w:val="center"/>
            <w:hideMark/>
          </w:tcPr>
          <w:p w14:paraId="3E009CD4"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421" w:type="dxa"/>
            <w:vAlign w:val="center"/>
            <w:hideMark/>
          </w:tcPr>
          <w:p w14:paraId="388D3B58" w14:textId="24BC17AE"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21.44  </w:t>
            </w:r>
          </w:p>
        </w:tc>
        <w:tc>
          <w:tcPr>
            <w:tcW w:w="1341" w:type="dxa"/>
          </w:tcPr>
          <w:p w14:paraId="1D2A8001"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027D6276"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30A5435F" w14:textId="77777777" w:rsidTr="005256D6">
        <w:trPr>
          <w:trHeight w:val="630"/>
        </w:trPr>
        <w:tc>
          <w:tcPr>
            <w:tcW w:w="4417" w:type="dxa"/>
            <w:vAlign w:val="center"/>
            <w:hideMark/>
          </w:tcPr>
          <w:p w14:paraId="199E631D"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Enduit intérieur au mortier de ciment dosé à 300 kg/m3 ép. 1,5 cm avec activateur</w:t>
            </w:r>
          </w:p>
        </w:tc>
        <w:tc>
          <w:tcPr>
            <w:tcW w:w="1395" w:type="dxa"/>
            <w:vAlign w:val="center"/>
            <w:hideMark/>
          </w:tcPr>
          <w:p w14:paraId="6C4D131E"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421" w:type="dxa"/>
            <w:vAlign w:val="center"/>
            <w:hideMark/>
          </w:tcPr>
          <w:p w14:paraId="63E35FF4" w14:textId="3716DE88"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20.96   </w:t>
            </w:r>
          </w:p>
        </w:tc>
        <w:tc>
          <w:tcPr>
            <w:tcW w:w="1341" w:type="dxa"/>
          </w:tcPr>
          <w:p w14:paraId="24E50FCC"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029BDE21"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483C4C77" w14:textId="77777777" w:rsidTr="005256D6">
        <w:trPr>
          <w:trHeight w:val="315"/>
        </w:trPr>
        <w:tc>
          <w:tcPr>
            <w:tcW w:w="4417" w:type="dxa"/>
            <w:vAlign w:val="center"/>
            <w:hideMark/>
          </w:tcPr>
          <w:p w14:paraId="4F1673DF" w14:textId="5C05565F"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Enduit extérieur au mortier de ciment dosé à 300 kg/m3 ép. 1,5 cm y compris raccordement et calfeutrement des ouvertures </w:t>
            </w:r>
          </w:p>
        </w:tc>
        <w:tc>
          <w:tcPr>
            <w:tcW w:w="1395" w:type="dxa"/>
            <w:vAlign w:val="center"/>
            <w:hideMark/>
          </w:tcPr>
          <w:p w14:paraId="2B68131F"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m² </w:t>
            </w:r>
          </w:p>
        </w:tc>
        <w:tc>
          <w:tcPr>
            <w:tcW w:w="1421" w:type="dxa"/>
            <w:vAlign w:val="center"/>
            <w:hideMark/>
          </w:tcPr>
          <w:p w14:paraId="52B24F52" w14:textId="02A1D2D4"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21.44  </w:t>
            </w:r>
          </w:p>
        </w:tc>
        <w:tc>
          <w:tcPr>
            <w:tcW w:w="1341" w:type="dxa"/>
          </w:tcPr>
          <w:p w14:paraId="1D99EC6F"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35102A87" w14:textId="77777777" w:rsidR="00ED7090" w:rsidRPr="001D461C" w:rsidRDefault="00ED7090" w:rsidP="00687862">
            <w:pPr>
              <w:jc w:val="center"/>
              <w:rPr>
                <w:rFonts w:ascii="Times New Roman" w:eastAsia="Times New Roman" w:hAnsi="Times New Roman" w:cs="Times New Roman"/>
                <w:color w:val="000000"/>
              </w:rPr>
            </w:pPr>
          </w:p>
        </w:tc>
      </w:tr>
      <w:tr w:rsidR="00ED7090" w:rsidRPr="000A43DF" w14:paraId="076E7452" w14:textId="77777777" w:rsidTr="005256D6">
        <w:trPr>
          <w:trHeight w:val="312"/>
        </w:trPr>
        <w:tc>
          <w:tcPr>
            <w:tcW w:w="4417" w:type="dxa"/>
            <w:vAlign w:val="center"/>
            <w:hideMark/>
          </w:tcPr>
          <w:p w14:paraId="4A7C77D6" w14:textId="77777777" w:rsidR="00ED7090" w:rsidRPr="000A43DF" w:rsidRDefault="00ED7090" w:rsidP="00687862">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4</w:t>
            </w:r>
          </w:p>
        </w:tc>
        <w:tc>
          <w:tcPr>
            <w:tcW w:w="1395" w:type="dxa"/>
            <w:vAlign w:val="center"/>
            <w:hideMark/>
          </w:tcPr>
          <w:p w14:paraId="240E2A08" w14:textId="77777777" w:rsidR="00ED7090" w:rsidRPr="000A43DF"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421" w:type="dxa"/>
            <w:vAlign w:val="center"/>
            <w:hideMark/>
          </w:tcPr>
          <w:p w14:paraId="4E6F2DDA" w14:textId="77777777" w:rsidR="00ED7090" w:rsidRPr="000A43DF"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341" w:type="dxa"/>
          </w:tcPr>
          <w:p w14:paraId="1A3EDFD6" w14:textId="77777777" w:rsidR="00ED7090" w:rsidRPr="000A43DF" w:rsidRDefault="00ED7090" w:rsidP="00687862">
            <w:pPr>
              <w:jc w:val="center"/>
              <w:rPr>
                <w:rFonts w:ascii="Times New Roman" w:eastAsia="Times New Roman" w:hAnsi="Times New Roman" w:cs="Times New Roman"/>
                <w:i/>
                <w:iCs/>
                <w:color w:val="000000"/>
              </w:rPr>
            </w:pPr>
          </w:p>
        </w:tc>
        <w:tc>
          <w:tcPr>
            <w:tcW w:w="1054" w:type="dxa"/>
          </w:tcPr>
          <w:p w14:paraId="791DCDD6" w14:textId="77777777" w:rsidR="00ED7090" w:rsidRPr="000A43DF" w:rsidRDefault="00ED7090" w:rsidP="00687862">
            <w:pPr>
              <w:jc w:val="center"/>
              <w:rPr>
                <w:rFonts w:ascii="Times New Roman" w:eastAsia="Times New Roman" w:hAnsi="Times New Roman" w:cs="Times New Roman"/>
                <w:i/>
                <w:iCs/>
                <w:color w:val="000000"/>
              </w:rPr>
            </w:pPr>
          </w:p>
        </w:tc>
      </w:tr>
      <w:tr w:rsidR="00ED7090" w:rsidRPr="001D461C" w14:paraId="5428CE23" w14:textId="77777777" w:rsidTr="005256D6">
        <w:trPr>
          <w:trHeight w:val="312"/>
        </w:trPr>
        <w:tc>
          <w:tcPr>
            <w:tcW w:w="4417" w:type="dxa"/>
            <w:vAlign w:val="center"/>
            <w:hideMark/>
          </w:tcPr>
          <w:p w14:paraId="33711EB8" w14:textId="77777777" w:rsidR="00ED7090" w:rsidRPr="001D461C" w:rsidRDefault="00ED7090" w:rsidP="006878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CHARPENTE – COUVERTURE</w:t>
            </w:r>
          </w:p>
        </w:tc>
        <w:tc>
          <w:tcPr>
            <w:tcW w:w="1395" w:type="dxa"/>
            <w:vAlign w:val="center"/>
            <w:hideMark/>
          </w:tcPr>
          <w:p w14:paraId="15B443C6"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21" w:type="dxa"/>
            <w:vAlign w:val="center"/>
            <w:hideMark/>
          </w:tcPr>
          <w:p w14:paraId="3F98CEFB"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41" w:type="dxa"/>
          </w:tcPr>
          <w:p w14:paraId="64495B08"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6D3638AA"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26132165" w14:textId="77777777" w:rsidTr="005256D6">
        <w:trPr>
          <w:trHeight w:val="312"/>
        </w:trPr>
        <w:tc>
          <w:tcPr>
            <w:tcW w:w="4417" w:type="dxa"/>
            <w:vAlign w:val="center"/>
            <w:hideMark/>
          </w:tcPr>
          <w:p w14:paraId="3C7902A3" w14:textId="727D9017" w:rsidR="00ED7090" w:rsidRPr="001D461C" w:rsidRDefault="005F6CE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panne en tube carré de 50x50 traité à l'antirouille y compris panne pour bardage et toutes sujétions de pose</w:t>
            </w:r>
          </w:p>
        </w:tc>
        <w:tc>
          <w:tcPr>
            <w:tcW w:w="1395" w:type="dxa"/>
            <w:vAlign w:val="center"/>
            <w:hideMark/>
          </w:tcPr>
          <w:p w14:paraId="0966EC9A"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421" w:type="dxa"/>
            <w:vAlign w:val="center"/>
            <w:hideMark/>
          </w:tcPr>
          <w:p w14:paraId="4C8F8B10" w14:textId="0B4BFE38"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84,00   </w:t>
            </w:r>
          </w:p>
        </w:tc>
        <w:tc>
          <w:tcPr>
            <w:tcW w:w="1341" w:type="dxa"/>
          </w:tcPr>
          <w:p w14:paraId="39D6CAB7" w14:textId="441A1287" w:rsidR="00ED7090" w:rsidRPr="001D461C" w:rsidRDefault="00ED7090" w:rsidP="005256D6">
            <w:pPr>
              <w:rPr>
                <w:rFonts w:ascii="Times New Roman" w:eastAsia="Times New Roman" w:hAnsi="Times New Roman" w:cs="Times New Roman"/>
                <w:color w:val="000000"/>
              </w:rPr>
            </w:pPr>
          </w:p>
        </w:tc>
        <w:tc>
          <w:tcPr>
            <w:tcW w:w="1054" w:type="dxa"/>
          </w:tcPr>
          <w:p w14:paraId="002BA986"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4B129FC0" w14:textId="77777777" w:rsidTr="005256D6">
        <w:trPr>
          <w:trHeight w:val="312"/>
        </w:trPr>
        <w:tc>
          <w:tcPr>
            <w:tcW w:w="4417" w:type="dxa"/>
            <w:vAlign w:val="center"/>
            <w:hideMark/>
          </w:tcPr>
          <w:p w14:paraId="46F4DD82" w14:textId="32ED3632" w:rsidR="00ED7090" w:rsidRPr="001D461C" w:rsidRDefault="00633743" w:rsidP="00687862">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tube galva de 60 pour poteau y compris toutes sujétions de pose</w:t>
            </w:r>
          </w:p>
        </w:tc>
        <w:tc>
          <w:tcPr>
            <w:tcW w:w="1395" w:type="dxa"/>
            <w:vAlign w:val="center"/>
            <w:hideMark/>
          </w:tcPr>
          <w:p w14:paraId="3AE2A6D5" w14:textId="04DBD1A3" w:rsidR="00ED7090" w:rsidRPr="001D461C" w:rsidRDefault="00984799"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Ml</w:t>
            </w:r>
          </w:p>
        </w:tc>
        <w:tc>
          <w:tcPr>
            <w:tcW w:w="1421" w:type="dxa"/>
            <w:vAlign w:val="center"/>
            <w:hideMark/>
          </w:tcPr>
          <w:p w14:paraId="242714B8" w14:textId="3EF4A040"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27.2 </w:t>
            </w:r>
          </w:p>
        </w:tc>
        <w:tc>
          <w:tcPr>
            <w:tcW w:w="1341" w:type="dxa"/>
          </w:tcPr>
          <w:p w14:paraId="0A529A6F" w14:textId="33C082FD" w:rsidR="00ED7090" w:rsidRPr="001D461C" w:rsidRDefault="00ED7090" w:rsidP="005256D6">
            <w:pPr>
              <w:rPr>
                <w:rFonts w:ascii="Times New Roman" w:eastAsia="Times New Roman" w:hAnsi="Times New Roman" w:cs="Times New Roman"/>
                <w:color w:val="000000"/>
              </w:rPr>
            </w:pPr>
          </w:p>
        </w:tc>
        <w:tc>
          <w:tcPr>
            <w:tcW w:w="1054" w:type="dxa"/>
          </w:tcPr>
          <w:p w14:paraId="1DFB41A9"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79765A6A" w14:textId="77777777" w:rsidTr="005256D6">
        <w:trPr>
          <w:trHeight w:val="315"/>
        </w:trPr>
        <w:tc>
          <w:tcPr>
            <w:tcW w:w="4417" w:type="dxa"/>
            <w:vAlign w:val="center"/>
            <w:hideMark/>
          </w:tcPr>
          <w:p w14:paraId="24875ACC" w14:textId="2673E898" w:rsidR="00ED7090" w:rsidRPr="001D461C" w:rsidRDefault="00633743" w:rsidP="00687862">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et pose de couverture en tôle bac galva 35/100éme à quatre ondulations y compris </w:t>
            </w:r>
            <w:r>
              <w:rPr>
                <w:rFonts w:ascii="Times New Roman" w:eastAsia="Times New Roman" w:hAnsi="Times New Roman" w:cs="Times New Roman"/>
                <w:color w:val="000000"/>
              </w:rPr>
              <w:lastRenderedPageBreak/>
              <w:t>bardage façade principale et toutes sujétions de pose</w:t>
            </w:r>
          </w:p>
        </w:tc>
        <w:tc>
          <w:tcPr>
            <w:tcW w:w="1395" w:type="dxa"/>
            <w:vAlign w:val="center"/>
            <w:hideMark/>
          </w:tcPr>
          <w:p w14:paraId="77B319F9"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u </w:t>
            </w:r>
          </w:p>
        </w:tc>
        <w:tc>
          <w:tcPr>
            <w:tcW w:w="1421" w:type="dxa"/>
            <w:vAlign w:val="center"/>
            <w:hideMark/>
          </w:tcPr>
          <w:p w14:paraId="2CF86BCE" w14:textId="46B66694"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50,4  </w:t>
            </w:r>
          </w:p>
        </w:tc>
        <w:tc>
          <w:tcPr>
            <w:tcW w:w="1341" w:type="dxa"/>
          </w:tcPr>
          <w:p w14:paraId="514C8B89" w14:textId="7DAA85C2" w:rsidR="00ED7090" w:rsidRPr="001D461C" w:rsidRDefault="00ED7090" w:rsidP="00687862">
            <w:pPr>
              <w:jc w:val="center"/>
              <w:rPr>
                <w:rFonts w:ascii="Times New Roman" w:eastAsia="Times New Roman" w:hAnsi="Times New Roman" w:cs="Times New Roman"/>
                <w:color w:val="000000"/>
              </w:rPr>
            </w:pPr>
          </w:p>
        </w:tc>
        <w:tc>
          <w:tcPr>
            <w:tcW w:w="1054" w:type="dxa"/>
          </w:tcPr>
          <w:p w14:paraId="0091EE79"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6F4D43CD" w14:textId="77777777" w:rsidTr="005256D6">
        <w:trPr>
          <w:trHeight w:val="360"/>
        </w:trPr>
        <w:tc>
          <w:tcPr>
            <w:tcW w:w="4417" w:type="dxa"/>
            <w:vAlign w:val="center"/>
            <w:hideMark/>
          </w:tcPr>
          <w:p w14:paraId="4C779922" w14:textId="1BE9F7AB" w:rsidR="00ED7090" w:rsidRPr="001D461C" w:rsidRDefault="00E8492B" w:rsidP="00687862">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d’une ferme métallique en tube carré de 50x50 traité à l'antirouille y compris et toutes sujétions de pose</w:t>
            </w:r>
          </w:p>
        </w:tc>
        <w:tc>
          <w:tcPr>
            <w:tcW w:w="1395" w:type="dxa"/>
            <w:vAlign w:val="center"/>
            <w:hideMark/>
          </w:tcPr>
          <w:p w14:paraId="233A7FB3"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ml </w:t>
            </w:r>
          </w:p>
        </w:tc>
        <w:tc>
          <w:tcPr>
            <w:tcW w:w="1421" w:type="dxa"/>
            <w:vAlign w:val="center"/>
            <w:hideMark/>
          </w:tcPr>
          <w:p w14:paraId="1641C168" w14:textId="19EF761D"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56,00   </w:t>
            </w:r>
          </w:p>
        </w:tc>
        <w:tc>
          <w:tcPr>
            <w:tcW w:w="1341" w:type="dxa"/>
          </w:tcPr>
          <w:p w14:paraId="73A58247"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2F83D348" w14:textId="77777777" w:rsidR="00ED7090" w:rsidRPr="001D461C" w:rsidRDefault="00ED7090" w:rsidP="00687862">
            <w:pPr>
              <w:jc w:val="center"/>
              <w:rPr>
                <w:rFonts w:ascii="Times New Roman" w:eastAsia="Times New Roman" w:hAnsi="Times New Roman" w:cs="Times New Roman"/>
                <w:color w:val="000000"/>
              </w:rPr>
            </w:pPr>
          </w:p>
        </w:tc>
      </w:tr>
      <w:tr w:rsidR="00ED7090" w:rsidRPr="005256D6" w14:paraId="6B595DA6" w14:textId="77777777" w:rsidTr="005256D6">
        <w:trPr>
          <w:trHeight w:val="312"/>
        </w:trPr>
        <w:tc>
          <w:tcPr>
            <w:tcW w:w="4417" w:type="dxa"/>
            <w:vAlign w:val="center"/>
            <w:hideMark/>
          </w:tcPr>
          <w:p w14:paraId="0B5BE0C6" w14:textId="77777777" w:rsidR="00ED7090" w:rsidRPr="005256D6" w:rsidRDefault="00ED7090" w:rsidP="00687862">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5</w:t>
            </w:r>
          </w:p>
        </w:tc>
        <w:tc>
          <w:tcPr>
            <w:tcW w:w="1395" w:type="dxa"/>
            <w:vAlign w:val="center"/>
            <w:hideMark/>
          </w:tcPr>
          <w:p w14:paraId="5ECAB0CB" w14:textId="77777777" w:rsidR="00ED7090" w:rsidRPr="005256D6"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421" w:type="dxa"/>
            <w:vAlign w:val="center"/>
            <w:hideMark/>
          </w:tcPr>
          <w:p w14:paraId="20ED43AD" w14:textId="77777777" w:rsidR="00ED7090" w:rsidRPr="005256D6"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341" w:type="dxa"/>
          </w:tcPr>
          <w:p w14:paraId="4949F4DA" w14:textId="77777777" w:rsidR="00ED7090" w:rsidRPr="005256D6" w:rsidRDefault="00ED7090" w:rsidP="00687862">
            <w:pPr>
              <w:jc w:val="center"/>
              <w:rPr>
                <w:rFonts w:ascii="Times New Roman" w:eastAsia="Times New Roman" w:hAnsi="Times New Roman" w:cs="Times New Roman"/>
                <w:i/>
                <w:iCs/>
                <w:color w:val="000000"/>
              </w:rPr>
            </w:pPr>
          </w:p>
        </w:tc>
        <w:tc>
          <w:tcPr>
            <w:tcW w:w="1054" w:type="dxa"/>
          </w:tcPr>
          <w:p w14:paraId="35432118" w14:textId="77777777" w:rsidR="00ED7090" w:rsidRPr="005256D6" w:rsidRDefault="00ED7090" w:rsidP="00687862">
            <w:pPr>
              <w:jc w:val="center"/>
              <w:rPr>
                <w:rFonts w:ascii="Times New Roman" w:eastAsia="Times New Roman" w:hAnsi="Times New Roman" w:cs="Times New Roman"/>
                <w:i/>
                <w:iCs/>
                <w:color w:val="000000"/>
              </w:rPr>
            </w:pPr>
          </w:p>
        </w:tc>
      </w:tr>
      <w:tr w:rsidR="00ED7090" w:rsidRPr="001D461C" w14:paraId="59BF8FAA" w14:textId="77777777" w:rsidTr="005256D6">
        <w:trPr>
          <w:trHeight w:val="312"/>
        </w:trPr>
        <w:tc>
          <w:tcPr>
            <w:tcW w:w="4417" w:type="dxa"/>
            <w:vAlign w:val="center"/>
            <w:hideMark/>
          </w:tcPr>
          <w:p w14:paraId="5E6A9187" w14:textId="77777777" w:rsidR="00ED7090" w:rsidRPr="001D461C" w:rsidRDefault="00ED7090" w:rsidP="006878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ELECTRICITE</w:t>
            </w:r>
          </w:p>
        </w:tc>
        <w:tc>
          <w:tcPr>
            <w:tcW w:w="1395" w:type="dxa"/>
            <w:vAlign w:val="center"/>
            <w:hideMark/>
          </w:tcPr>
          <w:p w14:paraId="395DDB5C"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21" w:type="dxa"/>
            <w:vAlign w:val="center"/>
            <w:hideMark/>
          </w:tcPr>
          <w:p w14:paraId="60B520CD"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41" w:type="dxa"/>
          </w:tcPr>
          <w:p w14:paraId="1FB84426"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7B1B19F4"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67E9CF86" w14:textId="77777777" w:rsidTr="005256D6">
        <w:trPr>
          <w:trHeight w:val="312"/>
        </w:trPr>
        <w:tc>
          <w:tcPr>
            <w:tcW w:w="4417" w:type="dxa"/>
            <w:vAlign w:val="center"/>
            <w:hideMark/>
          </w:tcPr>
          <w:p w14:paraId="24F7477F" w14:textId="60C28F83" w:rsidR="00ED7090" w:rsidRPr="001D461C" w:rsidRDefault="00222E27" w:rsidP="00687862">
            <w:pPr>
              <w:rPr>
                <w:rFonts w:ascii="Times New Roman" w:eastAsia="Times New Roman" w:hAnsi="Times New Roman" w:cs="Times New Roman"/>
                <w:color w:val="000000"/>
              </w:rPr>
            </w:pPr>
            <w:r>
              <w:rPr>
                <w:rFonts w:ascii="Times New Roman" w:eastAsia="Times New Roman" w:hAnsi="Times New Roman" w:cs="Times New Roman"/>
                <w:color w:val="000000"/>
              </w:rPr>
              <w:t>Réglette bloc de 120+ lampe fluo 36 w étanche</w:t>
            </w:r>
          </w:p>
        </w:tc>
        <w:tc>
          <w:tcPr>
            <w:tcW w:w="1395" w:type="dxa"/>
            <w:vAlign w:val="center"/>
            <w:hideMark/>
          </w:tcPr>
          <w:p w14:paraId="3D7EABB4"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21" w:type="dxa"/>
            <w:vAlign w:val="center"/>
            <w:hideMark/>
          </w:tcPr>
          <w:p w14:paraId="3F8DE6B1"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2,00   </w:t>
            </w:r>
          </w:p>
        </w:tc>
        <w:tc>
          <w:tcPr>
            <w:tcW w:w="1341" w:type="dxa"/>
          </w:tcPr>
          <w:p w14:paraId="41D7E706"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12C6990A"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2742BE8F" w14:textId="77777777" w:rsidTr="005256D6">
        <w:trPr>
          <w:trHeight w:val="312"/>
        </w:trPr>
        <w:tc>
          <w:tcPr>
            <w:tcW w:w="4417" w:type="dxa"/>
            <w:vAlign w:val="center"/>
            <w:hideMark/>
          </w:tcPr>
          <w:p w14:paraId="0FCB3F0B" w14:textId="77777777" w:rsidR="00ED7090" w:rsidRPr="001D461C" w:rsidRDefault="00ED7090" w:rsidP="00687862">
            <w:pPr>
              <w:rPr>
                <w:rFonts w:ascii="Times New Roman" w:eastAsia="Times New Roman" w:hAnsi="Times New Roman" w:cs="Times New Roman"/>
                <w:color w:val="000000"/>
              </w:rPr>
            </w:pPr>
            <w:r>
              <w:rPr>
                <w:rFonts w:ascii="Times New Roman" w:eastAsia="Times New Roman" w:hAnsi="Times New Roman" w:cs="Times New Roman"/>
                <w:color w:val="000000"/>
              </w:rPr>
              <w:t>Batterie 12 ah</w:t>
            </w:r>
          </w:p>
        </w:tc>
        <w:tc>
          <w:tcPr>
            <w:tcW w:w="1395" w:type="dxa"/>
            <w:vAlign w:val="center"/>
            <w:hideMark/>
          </w:tcPr>
          <w:p w14:paraId="033E4A0A"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21" w:type="dxa"/>
            <w:vAlign w:val="center"/>
            <w:hideMark/>
          </w:tcPr>
          <w:p w14:paraId="07AB083A"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1,00   </w:t>
            </w:r>
          </w:p>
        </w:tc>
        <w:tc>
          <w:tcPr>
            <w:tcW w:w="1341" w:type="dxa"/>
          </w:tcPr>
          <w:p w14:paraId="47673B17"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5E52BDA8" w14:textId="77777777" w:rsidR="00ED7090" w:rsidRPr="001D461C" w:rsidRDefault="00ED7090" w:rsidP="00687862">
            <w:pPr>
              <w:jc w:val="center"/>
              <w:rPr>
                <w:rFonts w:ascii="Times New Roman" w:eastAsia="Times New Roman" w:hAnsi="Times New Roman" w:cs="Times New Roman"/>
                <w:color w:val="000000"/>
              </w:rPr>
            </w:pPr>
          </w:p>
        </w:tc>
      </w:tr>
      <w:tr w:rsidR="00ED7090" w:rsidRPr="005256D6" w14:paraId="7EF9834B" w14:textId="77777777" w:rsidTr="005256D6">
        <w:trPr>
          <w:trHeight w:val="312"/>
        </w:trPr>
        <w:tc>
          <w:tcPr>
            <w:tcW w:w="4417" w:type="dxa"/>
            <w:vAlign w:val="center"/>
            <w:hideMark/>
          </w:tcPr>
          <w:p w14:paraId="46953656" w14:textId="77777777" w:rsidR="00ED7090" w:rsidRPr="005256D6" w:rsidRDefault="00ED7090" w:rsidP="00687862">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6</w:t>
            </w:r>
          </w:p>
        </w:tc>
        <w:tc>
          <w:tcPr>
            <w:tcW w:w="1395" w:type="dxa"/>
            <w:vAlign w:val="center"/>
            <w:hideMark/>
          </w:tcPr>
          <w:p w14:paraId="65525888" w14:textId="77777777" w:rsidR="00ED7090" w:rsidRPr="005256D6"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421" w:type="dxa"/>
            <w:vAlign w:val="center"/>
            <w:hideMark/>
          </w:tcPr>
          <w:p w14:paraId="231B4AB3" w14:textId="77777777" w:rsidR="00ED7090" w:rsidRPr="005256D6"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341" w:type="dxa"/>
          </w:tcPr>
          <w:p w14:paraId="690D8114" w14:textId="77777777" w:rsidR="00ED7090" w:rsidRPr="005256D6" w:rsidRDefault="00ED7090" w:rsidP="00687862">
            <w:pPr>
              <w:jc w:val="center"/>
              <w:rPr>
                <w:rFonts w:ascii="Times New Roman" w:eastAsia="Times New Roman" w:hAnsi="Times New Roman" w:cs="Times New Roman"/>
                <w:i/>
                <w:iCs/>
                <w:color w:val="000000"/>
              </w:rPr>
            </w:pPr>
          </w:p>
        </w:tc>
        <w:tc>
          <w:tcPr>
            <w:tcW w:w="1054" w:type="dxa"/>
          </w:tcPr>
          <w:p w14:paraId="461DC41E" w14:textId="77777777" w:rsidR="00ED7090" w:rsidRPr="005256D6" w:rsidRDefault="00ED7090" w:rsidP="00687862">
            <w:pPr>
              <w:jc w:val="center"/>
              <w:rPr>
                <w:rFonts w:ascii="Times New Roman" w:eastAsia="Times New Roman" w:hAnsi="Times New Roman" w:cs="Times New Roman"/>
                <w:i/>
                <w:iCs/>
                <w:color w:val="000000"/>
              </w:rPr>
            </w:pPr>
          </w:p>
        </w:tc>
      </w:tr>
      <w:tr w:rsidR="00ED7090" w:rsidRPr="001D461C" w14:paraId="7A85DA3E" w14:textId="77777777" w:rsidTr="005256D6">
        <w:trPr>
          <w:trHeight w:val="312"/>
        </w:trPr>
        <w:tc>
          <w:tcPr>
            <w:tcW w:w="4417" w:type="dxa"/>
            <w:vAlign w:val="center"/>
            <w:hideMark/>
          </w:tcPr>
          <w:p w14:paraId="452ED0A1" w14:textId="77777777" w:rsidR="00ED7090" w:rsidRPr="001D461C" w:rsidRDefault="00ED7090" w:rsidP="006878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MENUISERIES METALLIQUE ET BOIS</w:t>
            </w:r>
          </w:p>
        </w:tc>
        <w:tc>
          <w:tcPr>
            <w:tcW w:w="1395" w:type="dxa"/>
            <w:vAlign w:val="center"/>
            <w:hideMark/>
          </w:tcPr>
          <w:p w14:paraId="3006780C"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21" w:type="dxa"/>
            <w:vAlign w:val="center"/>
            <w:hideMark/>
          </w:tcPr>
          <w:p w14:paraId="033829BF"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41" w:type="dxa"/>
          </w:tcPr>
          <w:p w14:paraId="1CA63F82"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30DF1DC5" w14:textId="77777777" w:rsidR="00ED7090" w:rsidRPr="001D461C" w:rsidRDefault="00ED7090" w:rsidP="00687862">
            <w:pPr>
              <w:jc w:val="center"/>
              <w:rPr>
                <w:rFonts w:ascii="Times New Roman" w:eastAsia="Times New Roman" w:hAnsi="Times New Roman" w:cs="Times New Roman"/>
                <w:color w:val="000000"/>
              </w:rPr>
            </w:pPr>
          </w:p>
        </w:tc>
      </w:tr>
      <w:tr w:rsidR="00ED7090" w:rsidRPr="001D461C" w14:paraId="395E84C8" w14:textId="77777777" w:rsidTr="005256D6">
        <w:trPr>
          <w:trHeight w:val="312"/>
        </w:trPr>
        <w:tc>
          <w:tcPr>
            <w:tcW w:w="4417" w:type="dxa"/>
            <w:vAlign w:val="center"/>
            <w:hideMark/>
          </w:tcPr>
          <w:p w14:paraId="7C1267E4" w14:textId="23086DD5" w:rsidR="00ED7090" w:rsidRPr="001D461C" w:rsidRDefault="00F5444F" w:rsidP="00687862">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porte en tube métallique carré 30x30 de 90x80, avec cadenas et y compris toutes sujétions</w:t>
            </w:r>
          </w:p>
        </w:tc>
        <w:tc>
          <w:tcPr>
            <w:tcW w:w="1395" w:type="dxa"/>
            <w:vAlign w:val="center"/>
            <w:hideMark/>
          </w:tcPr>
          <w:p w14:paraId="6928A144"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u </w:t>
            </w:r>
          </w:p>
        </w:tc>
        <w:tc>
          <w:tcPr>
            <w:tcW w:w="1421" w:type="dxa"/>
            <w:vAlign w:val="center"/>
            <w:hideMark/>
          </w:tcPr>
          <w:p w14:paraId="56BFAF41" w14:textId="77777777" w:rsidR="00ED7090" w:rsidRPr="001D461C" w:rsidRDefault="00ED7090" w:rsidP="00687862">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2,00   </w:t>
            </w:r>
          </w:p>
        </w:tc>
        <w:tc>
          <w:tcPr>
            <w:tcW w:w="1341" w:type="dxa"/>
          </w:tcPr>
          <w:p w14:paraId="12B32CA1" w14:textId="77777777" w:rsidR="00ED7090" w:rsidRPr="001D461C" w:rsidRDefault="00ED7090" w:rsidP="00687862">
            <w:pPr>
              <w:jc w:val="center"/>
              <w:rPr>
                <w:rFonts w:ascii="Times New Roman" w:eastAsia="Times New Roman" w:hAnsi="Times New Roman" w:cs="Times New Roman"/>
                <w:color w:val="000000"/>
              </w:rPr>
            </w:pPr>
          </w:p>
        </w:tc>
        <w:tc>
          <w:tcPr>
            <w:tcW w:w="1054" w:type="dxa"/>
          </w:tcPr>
          <w:p w14:paraId="7EC3D20F" w14:textId="77777777" w:rsidR="00ED7090" w:rsidRPr="001D461C" w:rsidRDefault="00ED7090" w:rsidP="00687862">
            <w:pPr>
              <w:jc w:val="center"/>
              <w:rPr>
                <w:rFonts w:ascii="Times New Roman" w:eastAsia="Times New Roman" w:hAnsi="Times New Roman" w:cs="Times New Roman"/>
                <w:color w:val="000000"/>
              </w:rPr>
            </w:pPr>
          </w:p>
        </w:tc>
      </w:tr>
      <w:tr w:rsidR="00ED7090" w:rsidRPr="005256D6" w14:paraId="04C985BD" w14:textId="77777777" w:rsidTr="005256D6">
        <w:trPr>
          <w:trHeight w:val="312"/>
        </w:trPr>
        <w:tc>
          <w:tcPr>
            <w:tcW w:w="4417" w:type="dxa"/>
            <w:vAlign w:val="center"/>
            <w:hideMark/>
          </w:tcPr>
          <w:p w14:paraId="7A18C5E5" w14:textId="77777777" w:rsidR="00ED7090" w:rsidRPr="005256D6" w:rsidRDefault="00ED7090" w:rsidP="00687862">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7</w:t>
            </w:r>
          </w:p>
        </w:tc>
        <w:tc>
          <w:tcPr>
            <w:tcW w:w="1395" w:type="dxa"/>
            <w:vAlign w:val="center"/>
            <w:hideMark/>
          </w:tcPr>
          <w:p w14:paraId="236CC8D8" w14:textId="77777777" w:rsidR="00ED7090" w:rsidRPr="005256D6"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421" w:type="dxa"/>
            <w:vAlign w:val="center"/>
            <w:hideMark/>
          </w:tcPr>
          <w:p w14:paraId="1F61DA9E" w14:textId="77777777" w:rsidR="00ED7090" w:rsidRPr="005256D6" w:rsidRDefault="00ED7090" w:rsidP="00687862">
            <w:pP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w:t>
            </w:r>
          </w:p>
        </w:tc>
        <w:tc>
          <w:tcPr>
            <w:tcW w:w="1341" w:type="dxa"/>
          </w:tcPr>
          <w:p w14:paraId="080C9234" w14:textId="77777777" w:rsidR="00ED7090" w:rsidRPr="005256D6" w:rsidRDefault="00ED7090" w:rsidP="00687862">
            <w:pPr>
              <w:jc w:val="center"/>
              <w:rPr>
                <w:rFonts w:ascii="Times New Roman" w:eastAsia="Times New Roman" w:hAnsi="Times New Roman" w:cs="Times New Roman"/>
                <w:i/>
                <w:iCs/>
                <w:color w:val="000000"/>
              </w:rPr>
            </w:pPr>
          </w:p>
        </w:tc>
        <w:tc>
          <w:tcPr>
            <w:tcW w:w="1054" w:type="dxa"/>
          </w:tcPr>
          <w:p w14:paraId="65518E35" w14:textId="77777777" w:rsidR="00ED7090" w:rsidRPr="005256D6" w:rsidRDefault="00ED7090" w:rsidP="00687862">
            <w:pPr>
              <w:jc w:val="center"/>
              <w:rPr>
                <w:rFonts w:ascii="Times New Roman" w:eastAsia="Times New Roman" w:hAnsi="Times New Roman" w:cs="Times New Roman"/>
                <w:i/>
                <w:iCs/>
                <w:color w:val="000000"/>
              </w:rPr>
            </w:pPr>
          </w:p>
        </w:tc>
      </w:tr>
      <w:tr w:rsidR="00ED7090" w:rsidRPr="001D461C" w14:paraId="6E7C0F1E" w14:textId="77777777" w:rsidTr="005256D6">
        <w:trPr>
          <w:trHeight w:val="570"/>
        </w:trPr>
        <w:tc>
          <w:tcPr>
            <w:tcW w:w="4417" w:type="dxa"/>
            <w:vAlign w:val="center"/>
            <w:hideMark/>
          </w:tcPr>
          <w:p w14:paraId="421C4827" w14:textId="77777777" w:rsidR="00ED7090" w:rsidRPr="001D461C" w:rsidRDefault="00ED7090" w:rsidP="0028359F">
            <w:pPr>
              <w:jc w:val="center"/>
              <w:rPr>
                <w:rFonts w:ascii="Times New Roman" w:eastAsia="Times New Roman" w:hAnsi="Times New Roman" w:cs="Times New Roman"/>
                <w:b/>
                <w:bCs/>
                <w:color w:val="000000"/>
              </w:rPr>
            </w:pPr>
            <w:bookmarkStart w:id="42" w:name="_Hlk238479836"/>
            <w:r>
              <w:rPr>
                <w:rFonts w:ascii="Times New Roman" w:eastAsia="Times New Roman" w:hAnsi="Times New Roman" w:cs="Times New Roman"/>
                <w:b/>
                <w:bCs/>
                <w:color w:val="000000"/>
              </w:rPr>
              <w:t>TOTAL GENERAL HTVA</w:t>
            </w:r>
          </w:p>
        </w:tc>
        <w:tc>
          <w:tcPr>
            <w:tcW w:w="1395" w:type="dxa"/>
            <w:vAlign w:val="center"/>
            <w:hideMark/>
          </w:tcPr>
          <w:p w14:paraId="5208C540" w14:textId="77777777" w:rsidR="00ED7090" w:rsidRPr="001D461C" w:rsidRDefault="00ED7090"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421" w:type="dxa"/>
            <w:vAlign w:val="center"/>
            <w:hideMark/>
          </w:tcPr>
          <w:p w14:paraId="35841439" w14:textId="77777777" w:rsidR="00ED7090" w:rsidRPr="001D461C" w:rsidRDefault="00ED7090" w:rsidP="00687862">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341" w:type="dxa"/>
          </w:tcPr>
          <w:p w14:paraId="27089EBB" w14:textId="77777777" w:rsidR="00ED7090" w:rsidRPr="001D461C" w:rsidRDefault="00ED7090" w:rsidP="00687862">
            <w:pPr>
              <w:jc w:val="center"/>
              <w:rPr>
                <w:rFonts w:ascii="Times New Roman" w:eastAsia="Times New Roman" w:hAnsi="Times New Roman" w:cs="Times New Roman"/>
                <w:b/>
                <w:bCs/>
                <w:color w:val="000000"/>
              </w:rPr>
            </w:pPr>
          </w:p>
        </w:tc>
        <w:tc>
          <w:tcPr>
            <w:tcW w:w="1054" w:type="dxa"/>
          </w:tcPr>
          <w:p w14:paraId="10BE457A" w14:textId="77777777" w:rsidR="00ED7090" w:rsidRPr="001D461C" w:rsidRDefault="00ED7090" w:rsidP="00687862">
            <w:pPr>
              <w:jc w:val="center"/>
              <w:rPr>
                <w:rFonts w:ascii="Times New Roman" w:eastAsia="Times New Roman" w:hAnsi="Times New Roman" w:cs="Times New Roman"/>
                <w:b/>
                <w:bCs/>
                <w:color w:val="000000"/>
              </w:rPr>
            </w:pPr>
          </w:p>
        </w:tc>
      </w:tr>
      <w:tr w:rsidR="00ED074F" w:rsidRPr="001D461C" w14:paraId="64790432" w14:textId="77777777" w:rsidTr="005256D6">
        <w:trPr>
          <w:trHeight w:val="570"/>
        </w:trPr>
        <w:tc>
          <w:tcPr>
            <w:tcW w:w="4417" w:type="dxa"/>
            <w:vAlign w:val="center"/>
          </w:tcPr>
          <w:p w14:paraId="285CDBC6" w14:textId="77777777" w:rsidR="00ED074F" w:rsidRPr="001D461C" w:rsidRDefault="00ED074F" w:rsidP="0028359F">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1395" w:type="dxa"/>
            <w:vAlign w:val="center"/>
          </w:tcPr>
          <w:p w14:paraId="0D6807BC" w14:textId="77777777" w:rsidR="00ED074F" w:rsidRPr="001D461C" w:rsidRDefault="00ED074F" w:rsidP="00687862">
            <w:pPr>
              <w:jc w:val="center"/>
              <w:rPr>
                <w:rFonts w:ascii="Times New Roman" w:eastAsia="Times New Roman" w:hAnsi="Times New Roman" w:cs="Times New Roman"/>
                <w:b/>
                <w:bCs/>
                <w:color w:val="000000"/>
              </w:rPr>
            </w:pPr>
          </w:p>
        </w:tc>
        <w:tc>
          <w:tcPr>
            <w:tcW w:w="1421" w:type="dxa"/>
            <w:vAlign w:val="center"/>
          </w:tcPr>
          <w:p w14:paraId="6AFD71BD" w14:textId="77777777" w:rsidR="00ED074F" w:rsidRPr="001D461C" w:rsidRDefault="00ED074F" w:rsidP="00687862">
            <w:pPr>
              <w:jc w:val="center"/>
              <w:rPr>
                <w:rFonts w:ascii="Times New Roman" w:eastAsia="Times New Roman" w:hAnsi="Times New Roman" w:cs="Times New Roman"/>
                <w:b/>
                <w:bCs/>
                <w:color w:val="000000"/>
              </w:rPr>
            </w:pPr>
          </w:p>
        </w:tc>
        <w:tc>
          <w:tcPr>
            <w:tcW w:w="1341" w:type="dxa"/>
          </w:tcPr>
          <w:p w14:paraId="18015394" w14:textId="77777777" w:rsidR="00ED074F" w:rsidRPr="001D461C" w:rsidRDefault="00ED074F" w:rsidP="00687862">
            <w:pPr>
              <w:jc w:val="center"/>
              <w:rPr>
                <w:rFonts w:ascii="Times New Roman" w:eastAsia="Times New Roman" w:hAnsi="Times New Roman" w:cs="Times New Roman"/>
                <w:b/>
                <w:bCs/>
                <w:color w:val="000000"/>
              </w:rPr>
            </w:pPr>
          </w:p>
        </w:tc>
        <w:tc>
          <w:tcPr>
            <w:tcW w:w="1054" w:type="dxa"/>
          </w:tcPr>
          <w:p w14:paraId="05F0083F" w14:textId="77777777" w:rsidR="00ED074F" w:rsidRPr="001D461C" w:rsidRDefault="00ED074F" w:rsidP="00687862">
            <w:pPr>
              <w:jc w:val="center"/>
              <w:rPr>
                <w:rFonts w:ascii="Times New Roman" w:eastAsia="Times New Roman" w:hAnsi="Times New Roman" w:cs="Times New Roman"/>
                <w:b/>
                <w:bCs/>
                <w:color w:val="000000"/>
              </w:rPr>
            </w:pPr>
          </w:p>
        </w:tc>
      </w:tr>
      <w:tr w:rsidR="00ED074F" w:rsidRPr="001D461C" w14:paraId="762BFC90" w14:textId="77777777" w:rsidTr="005256D6">
        <w:trPr>
          <w:trHeight w:val="570"/>
        </w:trPr>
        <w:tc>
          <w:tcPr>
            <w:tcW w:w="4417" w:type="dxa"/>
            <w:vAlign w:val="center"/>
          </w:tcPr>
          <w:p w14:paraId="11A2CB8F" w14:textId="77777777" w:rsidR="00ED074F" w:rsidRPr="001D461C" w:rsidRDefault="00ED074F" w:rsidP="0028359F">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1395" w:type="dxa"/>
            <w:vAlign w:val="center"/>
          </w:tcPr>
          <w:p w14:paraId="2D67D4D0" w14:textId="77777777" w:rsidR="00ED074F" w:rsidRPr="001D461C" w:rsidRDefault="00ED074F" w:rsidP="00687862">
            <w:pPr>
              <w:jc w:val="center"/>
              <w:rPr>
                <w:rFonts w:ascii="Times New Roman" w:eastAsia="Times New Roman" w:hAnsi="Times New Roman" w:cs="Times New Roman"/>
                <w:b/>
                <w:bCs/>
                <w:color w:val="000000"/>
              </w:rPr>
            </w:pPr>
          </w:p>
        </w:tc>
        <w:tc>
          <w:tcPr>
            <w:tcW w:w="1421" w:type="dxa"/>
            <w:vAlign w:val="center"/>
          </w:tcPr>
          <w:p w14:paraId="035BFB52" w14:textId="77777777" w:rsidR="00ED074F" w:rsidRPr="001D461C" w:rsidRDefault="00ED074F" w:rsidP="00687862">
            <w:pPr>
              <w:jc w:val="center"/>
              <w:rPr>
                <w:rFonts w:ascii="Times New Roman" w:eastAsia="Times New Roman" w:hAnsi="Times New Roman" w:cs="Times New Roman"/>
                <w:b/>
                <w:bCs/>
                <w:color w:val="000000"/>
              </w:rPr>
            </w:pPr>
          </w:p>
        </w:tc>
        <w:tc>
          <w:tcPr>
            <w:tcW w:w="1341" w:type="dxa"/>
          </w:tcPr>
          <w:p w14:paraId="7AC51E66" w14:textId="77777777" w:rsidR="00ED074F" w:rsidRPr="001D461C" w:rsidRDefault="00ED074F" w:rsidP="00687862">
            <w:pPr>
              <w:jc w:val="center"/>
              <w:rPr>
                <w:rFonts w:ascii="Times New Roman" w:eastAsia="Times New Roman" w:hAnsi="Times New Roman" w:cs="Times New Roman"/>
                <w:b/>
                <w:bCs/>
                <w:color w:val="000000"/>
              </w:rPr>
            </w:pPr>
          </w:p>
        </w:tc>
        <w:tc>
          <w:tcPr>
            <w:tcW w:w="1054" w:type="dxa"/>
          </w:tcPr>
          <w:p w14:paraId="772C364C" w14:textId="77777777" w:rsidR="00ED074F" w:rsidRPr="001D461C" w:rsidRDefault="00ED074F" w:rsidP="00687862">
            <w:pPr>
              <w:jc w:val="center"/>
              <w:rPr>
                <w:rFonts w:ascii="Times New Roman" w:eastAsia="Times New Roman" w:hAnsi="Times New Roman" w:cs="Times New Roman"/>
                <w:b/>
                <w:bCs/>
                <w:color w:val="000000"/>
              </w:rPr>
            </w:pPr>
          </w:p>
        </w:tc>
      </w:tr>
    </w:tbl>
    <w:bookmarkEnd w:id="41"/>
    <w:bookmarkEnd w:id="42"/>
    <w:p w14:paraId="158AC8A2" w14:textId="77777777" w:rsidR="006A039A" w:rsidRPr="006A039A" w:rsidRDefault="006A039A" w:rsidP="006A039A">
      <w:pPr>
        <w:jc w:val="center"/>
        <w:rPr>
          <w:rFonts w:asciiTheme="majorHAnsi" w:eastAsia="Times New Roman" w:hAnsiTheme="majorHAnsi" w:cstheme="majorHAnsi"/>
          <w:b/>
          <w:bCs/>
          <w:color w:val="000000"/>
        </w:rPr>
      </w:pPr>
      <w:r>
        <w:rPr>
          <w:rFonts w:asciiTheme="majorHAnsi" w:eastAsia="Times New Roman" w:hAnsiTheme="majorHAnsi" w:cstheme="majorHAnsi"/>
          <w:color w:val="000000"/>
        </w:rPr>
        <w:t>Arrêté le présent devis estimatif à la somme de :</w:t>
      </w:r>
      <w:r>
        <w:rPr>
          <w:rFonts w:asciiTheme="majorHAnsi" w:eastAsia="Times New Roman" w:hAnsiTheme="majorHAnsi" w:cstheme="majorHAnsi"/>
          <w:b/>
          <w:bCs/>
          <w:color w:val="000000"/>
        </w:rPr>
        <w:t xml:space="preserve">  francs CFA TTC</w:t>
      </w:r>
    </w:p>
    <w:p w14:paraId="1085235E" w14:textId="77777777" w:rsidR="000D4A19" w:rsidRPr="006A039A" w:rsidRDefault="000D4A19" w:rsidP="00F239CE">
      <w:pPr>
        <w:spacing w:before="80" w:after="80"/>
        <w:rPr>
          <w:rFonts w:asciiTheme="majorHAnsi" w:hAnsiTheme="majorHAnsi" w:cstheme="majorHAnsi"/>
          <w:b/>
          <w:spacing w:val="-2"/>
          <w:sz w:val="24"/>
        </w:rPr>
      </w:pPr>
    </w:p>
    <w:p w14:paraId="5EAA74C9" w14:textId="77777777" w:rsidR="00E66C29" w:rsidRDefault="00E66C29" w:rsidP="001B3724">
      <w:pPr>
        <w:spacing w:before="80" w:after="80"/>
        <w:jc w:val="center"/>
        <w:rPr>
          <w:rFonts w:ascii="Times New Roman" w:hAnsi="Times New Roman" w:cs="Times New Roman"/>
          <w:b/>
          <w:sz w:val="24"/>
        </w:rPr>
      </w:pPr>
      <w:bookmarkStart w:id="43" w:name="_Hlk238117192"/>
      <w:bookmarkEnd w:id="38"/>
      <w:bookmarkEnd w:id="39"/>
    </w:p>
    <w:p w14:paraId="40924BC5" w14:textId="77777777" w:rsidR="00DF33C1" w:rsidRDefault="00DF33C1" w:rsidP="001B3724">
      <w:pPr>
        <w:spacing w:before="80" w:after="80"/>
        <w:jc w:val="center"/>
        <w:rPr>
          <w:rFonts w:ascii="Times New Roman" w:hAnsi="Times New Roman" w:cs="Times New Roman"/>
          <w:b/>
          <w:sz w:val="24"/>
        </w:rPr>
      </w:pPr>
    </w:p>
    <w:p w14:paraId="6B445F8E" w14:textId="77777777" w:rsidR="00DF33C1" w:rsidRDefault="00DF33C1" w:rsidP="001B3724">
      <w:pPr>
        <w:spacing w:before="80" w:after="80"/>
        <w:jc w:val="center"/>
        <w:rPr>
          <w:rFonts w:ascii="Times New Roman" w:hAnsi="Times New Roman" w:cs="Times New Roman"/>
          <w:b/>
          <w:sz w:val="24"/>
        </w:rPr>
      </w:pPr>
    </w:p>
    <w:p w14:paraId="29FF5B0E" w14:textId="77777777" w:rsidR="00DF33C1" w:rsidRDefault="00DF33C1" w:rsidP="001B3724">
      <w:pPr>
        <w:spacing w:before="80" w:after="80"/>
        <w:jc w:val="center"/>
        <w:rPr>
          <w:rFonts w:ascii="Times New Roman" w:hAnsi="Times New Roman" w:cs="Times New Roman"/>
          <w:b/>
          <w:sz w:val="24"/>
        </w:rPr>
      </w:pPr>
    </w:p>
    <w:p w14:paraId="0B435DC4" w14:textId="77777777" w:rsidR="00DF33C1" w:rsidRDefault="00DF33C1" w:rsidP="001B3724">
      <w:pPr>
        <w:spacing w:before="80" w:after="80"/>
        <w:jc w:val="center"/>
        <w:rPr>
          <w:rFonts w:ascii="Times New Roman" w:hAnsi="Times New Roman" w:cs="Times New Roman"/>
          <w:b/>
          <w:sz w:val="24"/>
        </w:rPr>
      </w:pPr>
    </w:p>
    <w:p w14:paraId="2F57CBFF" w14:textId="77777777" w:rsidR="00DF33C1" w:rsidRDefault="00DF33C1" w:rsidP="001B3724">
      <w:pPr>
        <w:spacing w:before="80" w:after="80"/>
        <w:jc w:val="center"/>
        <w:rPr>
          <w:rFonts w:ascii="Times New Roman" w:hAnsi="Times New Roman" w:cs="Times New Roman"/>
          <w:b/>
          <w:sz w:val="24"/>
        </w:rPr>
      </w:pPr>
    </w:p>
    <w:p w14:paraId="7F9A925D" w14:textId="77777777" w:rsidR="00DF33C1" w:rsidRDefault="00DF33C1" w:rsidP="001B3724">
      <w:pPr>
        <w:spacing w:before="80" w:after="80"/>
        <w:jc w:val="center"/>
        <w:rPr>
          <w:rFonts w:ascii="Times New Roman" w:hAnsi="Times New Roman" w:cs="Times New Roman"/>
          <w:b/>
          <w:sz w:val="24"/>
        </w:rPr>
      </w:pPr>
    </w:p>
    <w:p w14:paraId="2FCD0E63" w14:textId="77777777" w:rsidR="00DF33C1" w:rsidRDefault="00DF33C1" w:rsidP="001B3724">
      <w:pPr>
        <w:spacing w:before="80" w:after="80"/>
        <w:jc w:val="center"/>
        <w:rPr>
          <w:rFonts w:ascii="Times New Roman" w:hAnsi="Times New Roman" w:cs="Times New Roman"/>
          <w:b/>
          <w:sz w:val="24"/>
        </w:rPr>
      </w:pPr>
    </w:p>
    <w:p w14:paraId="68B918FD" w14:textId="77777777" w:rsidR="00DF33C1" w:rsidRDefault="00DF33C1" w:rsidP="001B3724">
      <w:pPr>
        <w:spacing w:before="80" w:after="80"/>
        <w:jc w:val="center"/>
        <w:rPr>
          <w:rFonts w:ascii="Times New Roman" w:hAnsi="Times New Roman" w:cs="Times New Roman"/>
          <w:b/>
          <w:sz w:val="24"/>
        </w:rPr>
      </w:pPr>
    </w:p>
    <w:p w14:paraId="4E02A1A3" w14:textId="77777777" w:rsidR="00DF33C1" w:rsidRDefault="00DF33C1" w:rsidP="001B3724">
      <w:pPr>
        <w:spacing w:before="80" w:after="80"/>
        <w:jc w:val="center"/>
        <w:rPr>
          <w:rFonts w:ascii="Times New Roman" w:hAnsi="Times New Roman" w:cs="Times New Roman"/>
          <w:b/>
          <w:sz w:val="24"/>
        </w:rPr>
      </w:pPr>
    </w:p>
    <w:p w14:paraId="50253DDA" w14:textId="77777777" w:rsidR="00DF33C1" w:rsidRDefault="00DF33C1" w:rsidP="001B3724">
      <w:pPr>
        <w:spacing w:before="80" w:after="80"/>
        <w:jc w:val="center"/>
        <w:rPr>
          <w:rFonts w:ascii="Times New Roman" w:hAnsi="Times New Roman" w:cs="Times New Roman"/>
          <w:b/>
          <w:sz w:val="24"/>
        </w:rPr>
      </w:pPr>
    </w:p>
    <w:p w14:paraId="2BF7314B" w14:textId="77777777" w:rsidR="00DF33C1" w:rsidRDefault="00DF33C1" w:rsidP="001B3724">
      <w:pPr>
        <w:spacing w:before="80" w:after="80"/>
        <w:jc w:val="center"/>
        <w:rPr>
          <w:rFonts w:ascii="Times New Roman" w:hAnsi="Times New Roman" w:cs="Times New Roman"/>
          <w:b/>
          <w:sz w:val="24"/>
        </w:rPr>
      </w:pPr>
    </w:p>
    <w:p w14:paraId="196E9250" w14:textId="77777777" w:rsidR="00DF33C1" w:rsidRDefault="00DF33C1" w:rsidP="001B3724">
      <w:pPr>
        <w:spacing w:before="80" w:after="80"/>
        <w:jc w:val="center"/>
        <w:rPr>
          <w:rFonts w:ascii="Times New Roman" w:hAnsi="Times New Roman" w:cs="Times New Roman"/>
          <w:b/>
          <w:sz w:val="24"/>
        </w:rPr>
      </w:pPr>
    </w:p>
    <w:p w14:paraId="27D94F05" w14:textId="77777777" w:rsidR="00DF33C1" w:rsidRDefault="00DF33C1" w:rsidP="001B3724">
      <w:pPr>
        <w:spacing w:before="80" w:after="80"/>
        <w:jc w:val="center"/>
        <w:rPr>
          <w:rFonts w:ascii="Times New Roman" w:hAnsi="Times New Roman" w:cs="Times New Roman"/>
          <w:b/>
          <w:sz w:val="24"/>
        </w:rPr>
      </w:pPr>
    </w:p>
    <w:p w14:paraId="1885F6D8" w14:textId="77777777" w:rsidR="00DF33C1" w:rsidRDefault="00DF33C1" w:rsidP="001B3724">
      <w:pPr>
        <w:spacing w:before="80" w:after="80"/>
        <w:jc w:val="center"/>
        <w:rPr>
          <w:rFonts w:ascii="Times New Roman" w:hAnsi="Times New Roman" w:cs="Times New Roman"/>
          <w:b/>
          <w:sz w:val="24"/>
        </w:rPr>
      </w:pPr>
    </w:p>
    <w:p w14:paraId="5C894C98" w14:textId="77777777" w:rsidR="00DF33C1" w:rsidRDefault="00DF33C1" w:rsidP="001B3724">
      <w:pPr>
        <w:spacing w:before="80" w:after="80"/>
        <w:jc w:val="center"/>
        <w:rPr>
          <w:rFonts w:ascii="Times New Roman" w:hAnsi="Times New Roman" w:cs="Times New Roman"/>
          <w:b/>
          <w:sz w:val="24"/>
        </w:rPr>
      </w:pPr>
    </w:p>
    <w:p w14:paraId="7BA3C50A" w14:textId="77777777" w:rsidR="00DF33C1" w:rsidRDefault="00DF33C1" w:rsidP="001B3724">
      <w:pPr>
        <w:spacing w:before="80" w:after="80"/>
        <w:jc w:val="center"/>
        <w:rPr>
          <w:rFonts w:ascii="Times New Roman" w:hAnsi="Times New Roman" w:cs="Times New Roman"/>
          <w:b/>
          <w:sz w:val="24"/>
        </w:rPr>
      </w:pPr>
    </w:p>
    <w:p w14:paraId="0A5235F3" w14:textId="77777777" w:rsidR="00DF33C1" w:rsidRDefault="00DF33C1" w:rsidP="001B3724">
      <w:pPr>
        <w:spacing w:before="80" w:after="80"/>
        <w:jc w:val="center"/>
        <w:rPr>
          <w:rFonts w:ascii="Times New Roman" w:hAnsi="Times New Roman" w:cs="Times New Roman"/>
          <w:b/>
          <w:sz w:val="24"/>
        </w:rPr>
      </w:pPr>
    </w:p>
    <w:p w14:paraId="69FFE992" w14:textId="77777777" w:rsidR="00DF33C1" w:rsidRDefault="00DF33C1" w:rsidP="00DF33C1">
      <w:pPr>
        <w:spacing w:before="80" w:after="80"/>
        <w:rPr>
          <w:rFonts w:ascii="Times New Roman" w:hAnsi="Times New Roman" w:cs="Times New Roman"/>
          <w:b/>
          <w:sz w:val="24"/>
        </w:rPr>
      </w:pPr>
    </w:p>
    <w:p w14:paraId="4C4F203B" w14:textId="24469015" w:rsidR="00E66C29" w:rsidRPr="00A776ED" w:rsidRDefault="00CD5F49" w:rsidP="00A776ED">
      <w:pPr>
        <w:pBdr>
          <w:bottom w:val="single" w:sz="4" w:space="1" w:color="auto"/>
        </w:pBdr>
        <w:spacing w:before="80" w:after="80" w:line="276" w:lineRule="auto"/>
        <w:jc w:val="center"/>
        <w:rPr>
          <w:rFonts w:ascii="Times New Roman" w:hAnsi="Times New Roman" w:cs="Times New Roman"/>
          <w:b/>
          <w:sz w:val="24"/>
        </w:rPr>
      </w:pPr>
      <w:r>
        <w:rPr>
          <w:rFonts w:ascii="Times New Roman" w:hAnsi="Times New Roman" w:cs="Times New Roman"/>
          <w:b/>
          <w:sz w:val="24"/>
        </w:rPr>
        <w:lastRenderedPageBreak/>
        <w:t>DEVIS</w:t>
      </w:r>
      <w:r>
        <w:rPr>
          <w:rFonts w:ascii="Times New Roman" w:hAnsi="Times New Roman" w:cs="Times New Roman"/>
          <w:b/>
          <w:spacing w:val="-3"/>
          <w:sz w:val="24"/>
        </w:rPr>
        <w:t xml:space="preserve"> </w:t>
      </w:r>
      <w:r>
        <w:rPr>
          <w:rFonts w:ascii="Times New Roman" w:hAnsi="Times New Roman" w:cs="Times New Roman"/>
          <w:b/>
          <w:sz w:val="24"/>
        </w:rPr>
        <w:t>QUANTITATIF</w:t>
      </w:r>
      <w:r>
        <w:rPr>
          <w:rFonts w:ascii="Times New Roman" w:hAnsi="Times New Roman" w:cs="Times New Roman"/>
          <w:b/>
          <w:spacing w:val="-3"/>
          <w:sz w:val="24"/>
        </w:rPr>
        <w:t xml:space="preserve"> </w:t>
      </w:r>
      <w:r>
        <w:rPr>
          <w:rFonts w:ascii="Times New Roman" w:hAnsi="Times New Roman" w:cs="Times New Roman"/>
          <w:b/>
          <w:sz w:val="24"/>
        </w:rPr>
        <w:t>ET</w:t>
      </w:r>
      <w:r>
        <w:rPr>
          <w:rFonts w:ascii="Times New Roman" w:hAnsi="Times New Roman" w:cs="Times New Roman"/>
          <w:b/>
          <w:spacing w:val="-2"/>
          <w:sz w:val="24"/>
        </w:rPr>
        <w:t xml:space="preserve"> </w:t>
      </w:r>
      <w:r>
        <w:rPr>
          <w:rFonts w:ascii="Times New Roman" w:hAnsi="Times New Roman" w:cs="Times New Roman"/>
          <w:b/>
          <w:sz w:val="24"/>
        </w:rPr>
        <w:t>ESTIMATIF</w:t>
      </w:r>
      <w:r>
        <w:rPr>
          <w:rFonts w:ascii="Times New Roman" w:hAnsi="Times New Roman" w:cs="Times New Roman"/>
          <w:b/>
          <w:spacing w:val="-3"/>
          <w:sz w:val="24"/>
        </w:rPr>
        <w:t xml:space="preserve"> </w:t>
      </w:r>
      <w:r>
        <w:rPr>
          <w:rFonts w:ascii="Times New Roman" w:hAnsi="Times New Roman" w:cs="Times New Roman"/>
          <w:b/>
          <w:sz w:val="24"/>
        </w:rPr>
        <w:t>_</w:t>
      </w:r>
      <w:r>
        <w:rPr>
          <w:rFonts w:ascii="Times New Roman" w:hAnsi="Times New Roman" w:cs="Times New Roman"/>
          <w:b/>
          <w:spacing w:val="-2"/>
          <w:sz w:val="24"/>
        </w:rPr>
        <w:t xml:space="preserve"> </w:t>
      </w:r>
      <w:r>
        <w:rPr>
          <w:rFonts w:ascii="Times New Roman" w:hAnsi="Times New Roman" w:cs="Times New Roman"/>
          <w:b/>
          <w:sz w:val="24"/>
        </w:rPr>
        <w:t>Lot</w:t>
      </w:r>
      <w:r>
        <w:rPr>
          <w:rFonts w:ascii="Times New Roman" w:hAnsi="Times New Roman" w:cs="Times New Roman"/>
          <w:b/>
          <w:spacing w:val="-2"/>
          <w:sz w:val="24"/>
        </w:rPr>
        <w:t xml:space="preserve"> </w:t>
      </w:r>
      <w:r>
        <w:rPr>
          <w:rFonts w:ascii="Times New Roman" w:hAnsi="Times New Roman" w:cs="Times New Roman"/>
          <w:b/>
          <w:sz w:val="24"/>
        </w:rPr>
        <w:t>2 et Lot 3 </w:t>
      </w:r>
      <w:r>
        <w:rPr>
          <w:rFonts w:ascii="Times New Roman" w:hAnsi="Times New Roman" w:cs="Times New Roman"/>
          <w:b/>
          <w:spacing w:val="-2"/>
          <w:sz w:val="24"/>
        </w:rPr>
        <w:t>:</w:t>
      </w:r>
      <w:r>
        <w:rPr>
          <w:rFonts w:ascii="Times New Roman" w:hAnsi="Times New Roman" w:cs="Times New Roman"/>
          <w:b/>
        </w:rPr>
        <w:t xml:space="preserve"> travaux de construction d'un centre de causerie, de latrine vip, d’aménagement d’un espace de lavage des enfants et la construction d’une cuisine de 12 tôles au csps de KABA et de OULA</w:t>
      </w:r>
    </w:p>
    <w:p w14:paraId="4201443A" w14:textId="77777777" w:rsidR="007F7F3E" w:rsidRDefault="007F7F3E" w:rsidP="001B3724">
      <w:pPr>
        <w:spacing w:before="80" w:after="80"/>
        <w:jc w:val="center"/>
        <w:rPr>
          <w:rFonts w:ascii="Times New Roman" w:hAnsi="Times New Roman" w:cs="Times New Roman"/>
          <w:b/>
          <w:sz w:val="24"/>
        </w:rPr>
      </w:pPr>
    </w:p>
    <w:p w14:paraId="5EC53EB0" w14:textId="38B99120" w:rsidR="00E66C29" w:rsidRDefault="008B7BE3" w:rsidP="001B3724">
      <w:pPr>
        <w:spacing w:before="80" w:after="80"/>
        <w:jc w:val="center"/>
        <w:rPr>
          <w:rFonts w:ascii="Times New Roman" w:hAnsi="Times New Roman" w:cs="Times New Roman"/>
          <w:b/>
          <w:sz w:val="24"/>
        </w:rPr>
      </w:pPr>
      <w:r>
        <w:rPr>
          <w:rFonts w:ascii="Times New Roman" w:hAnsi="Times New Roman" w:cs="Times New Roman"/>
          <w:b/>
          <w:sz w:val="24"/>
        </w:rPr>
        <w:t>A-TRAVAUX DE CONSTRUCTION D’UN CENTRE DE CAUSERIE</w:t>
      </w:r>
    </w:p>
    <w:p w14:paraId="5002C505" w14:textId="77777777" w:rsidR="00E66C29" w:rsidRDefault="00E66C29" w:rsidP="001B3724">
      <w:pPr>
        <w:spacing w:before="80" w:after="80"/>
        <w:jc w:val="center"/>
        <w:rPr>
          <w:rFonts w:ascii="Times New Roman" w:hAnsi="Times New Roman" w:cs="Times New Roman"/>
          <w:b/>
          <w:sz w:val="24"/>
        </w:rPr>
      </w:pPr>
    </w:p>
    <w:tbl>
      <w:tblPr>
        <w:tblW w:w="10060" w:type="dxa"/>
        <w:tblCellMar>
          <w:left w:w="70" w:type="dxa"/>
          <w:right w:w="70" w:type="dxa"/>
        </w:tblCellMar>
        <w:tblLook w:val="04A0" w:firstRow="1" w:lastRow="0" w:firstColumn="1" w:lastColumn="0" w:noHBand="0" w:noVBand="1"/>
      </w:tblPr>
      <w:tblGrid>
        <w:gridCol w:w="736"/>
        <w:gridCol w:w="4811"/>
        <w:gridCol w:w="740"/>
        <w:gridCol w:w="1114"/>
        <w:gridCol w:w="1118"/>
        <w:gridCol w:w="1541"/>
      </w:tblGrid>
      <w:tr w:rsidR="002E542B" w:rsidRPr="002E542B" w14:paraId="21845402" w14:textId="77777777" w:rsidTr="00001142">
        <w:trPr>
          <w:trHeight w:val="645"/>
        </w:trPr>
        <w:tc>
          <w:tcPr>
            <w:tcW w:w="736" w:type="dxa"/>
            <w:tcBorders>
              <w:top w:val="double" w:sz="6" w:space="0" w:color="auto"/>
              <w:left w:val="double" w:sz="6" w:space="0" w:color="auto"/>
              <w:bottom w:val="single" w:sz="4" w:space="0" w:color="auto"/>
              <w:right w:val="single" w:sz="4" w:space="0" w:color="auto"/>
            </w:tcBorders>
            <w:vAlign w:val="center"/>
            <w:hideMark/>
          </w:tcPr>
          <w:p w14:paraId="1A2E20A2" w14:textId="77777777" w:rsidR="002E542B" w:rsidRPr="002E542B" w:rsidRDefault="002E542B" w:rsidP="002E542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w:t>
            </w:r>
          </w:p>
        </w:tc>
        <w:tc>
          <w:tcPr>
            <w:tcW w:w="4811" w:type="dxa"/>
            <w:tcBorders>
              <w:top w:val="double" w:sz="6" w:space="0" w:color="auto"/>
              <w:left w:val="nil"/>
              <w:bottom w:val="single" w:sz="4" w:space="0" w:color="auto"/>
              <w:right w:val="single" w:sz="4" w:space="0" w:color="auto"/>
            </w:tcBorders>
            <w:vAlign w:val="center"/>
            <w:hideMark/>
          </w:tcPr>
          <w:p w14:paraId="76A6B333" w14:textId="77777777" w:rsidR="002E542B" w:rsidRPr="002E542B" w:rsidRDefault="002E542B" w:rsidP="002E542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Désignation</w:t>
            </w:r>
          </w:p>
        </w:tc>
        <w:tc>
          <w:tcPr>
            <w:tcW w:w="740" w:type="dxa"/>
            <w:tcBorders>
              <w:top w:val="double" w:sz="6" w:space="0" w:color="auto"/>
              <w:left w:val="nil"/>
              <w:bottom w:val="single" w:sz="4" w:space="0" w:color="auto"/>
              <w:right w:val="single" w:sz="4" w:space="0" w:color="auto"/>
            </w:tcBorders>
            <w:vAlign w:val="center"/>
            <w:hideMark/>
          </w:tcPr>
          <w:p w14:paraId="7435AF40" w14:textId="77777777" w:rsidR="002E542B" w:rsidRPr="002E542B" w:rsidRDefault="002E542B" w:rsidP="002E542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Unité</w:t>
            </w:r>
          </w:p>
        </w:tc>
        <w:tc>
          <w:tcPr>
            <w:tcW w:w="1114" w:type="dxa"/>
            <w:tcBorders>
              <w:top w:val="double" w:sz="6" w:space="0" w:color="auto"/>
              <w:left w:val="nil"/>
              <w:bottom w:val="single" w:sz="4" w:space="0" w:color="auto"/>
              <w:right w:val="single" w:sz="4" w:space="0" w:color="auto"/>
            </w:tcBorders>
            <w:vAlign w:val="center"/>
            <w:hideMark/>
          </w:tcPr>
          <w:p w14:paraId="4A9110AD" w14:textId="77777777" w:rsidR="002E542B" w:rsidRPr="002E542B" w:rsidRDefault="002E542B" w:rsidP="002E542B">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Quantité</w:t>
            </w:r>
          </w:p>
        </w:tc>
        <w:tc>
          <w:tcPr>
            <w:tcW w:w="1118" w:type="dxa"/>
            <w:tcBorders>
              <w:top w:val="double" w:sz="6" w:space="0" w:color="auto"/>
              <w:left w:val="nil"/>
              <w:bottom w:val="single" w:sz="4" w:space="0" w:color="auto"/>
              <w:right w:val="single" w:sz="4" w:space="0" w:color="auto"/>
            </w:tcBorders>
            <w:vAlign w:val="center"/>
            <w:hideMark/>
          </w:tcPr>
          <w:p w14:paraId="3A39A260" w14:textId="77777777" w:rsidR="002E542B" w:rsidRPr="002E542B" w:rsidRDefault="002E542B" w:rsidP="002E542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Prix Unitaire </w:t>
            </w:r>
          </w:p>
        </w:tc>
        <w:tc>
          <w:tcPr>
            <w:tcW w:w="1541" w:type="dxa"/>
            <w:tcBorders>
              <w:top w:val="double" w:sz="6" w:space="0" w:color="auto"/>
              <w:left w:val="nil"/>
              <w:bottom w:val="single" w:sz="4" w:space="0" w:color="auto"/>
              <w:right w:val="double" w:sz="6" w:space="0" w:color="auto"/>
            </w:tcBorders>
            <w:vAlign w:val="center"/>
            <w:hideMark/>
          </w:tcPr>
          <w:p w14:paraId="50171B6F" w14:textId="77777777" w:rsidR="002E542B" w:rsidRPr="002E542B" w:rsidRDefault="002E542B" w:rsidP="002E542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Prix Total </w:t>
            </w:r>
          </w:p>
        </w:tc>
      </w:tr>
      <w:tr w:rsidR="002E542B" w:rsidRPr="002E542B" w14:paraId="49467B6C" w14:textId="77777777" w:rsidTr="00001142">
        <w:trPr>
          <w:trHeight w:val="289"/>
        </w:trPr>
        <w:tc>
          <w:tcPr>
            <w:tcW w:w="736" w:type="dxa"/>
            <w:tcBorders>
              <w:top w:val="nil"/>
              <w:left w:val="double" w:sz="6" w:space="0" w:color="auto"/>
              <w:bottom w:val="single" w:sz="4" w:space="0" w:color="auto"/>
              <w:right w:val="single" w:sz="4" w:space="0" w:color="auto"/>
            </w:tcBorders>
            <w:vAlign w:val="center"/>
            <w:hideMark/>
          </w:tcPr>
          <w:p w14:paraId="6C978CAB"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p>
        </w:tc>
        <w:tc>
          <w:tcPr>
            <w:tcW w:w="9324" w:type="dxa"/>
            <w:gridSpan w:val="5"/>
            <w:tcBorders>
              <w:top w:val="single" w:sz="4" w:space="0" w:color="auto"/>
              <w:left w:val="nil"/>
              <w:bottom w:val="single" w:sz="4" w:space="0" w:color="auto"/>
              <w:right w:val="double" w:sz="6" w:space="0" w:color="000000"/>
            </w:tcBorders>
            <w:vAlign w:val="center"/>
            <w:hideMark/>
          </w:tcPr>
          <w:p w14:paraId="0CFC61F4" w14:textId="77777777" w:rsidR="002E542B" w:rsidRPr="002E542B" w:rsidRDefault="002E542B" w:rsidP="002E542B">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TERRASSEMENT - TRAVAUX D'INSTALLATION ET REPLI</w:t>
            </w:r>
          </w:p>
        </w:tc>
      </w:tr>
      <w:tr w:rsidR="002E542B" w:rsidRPr="002E542B" w14:paraId="32E9B0B6"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2FF9B766"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I.1</w:t>
            </w:r>
          </w:p>
        </w:tc>
        <w:tc>
          <w:tcPr>
            <w:tcW w:w="4811" w:type="dxa"/>
            <w:tcBorders>
              <w:top w:val="nil"/>
              <w:left w:val="nil"/>
              <w:bottom w:val="single" w:sz="4" w:space="0" w:color="auto"/>
              <w:right w:val="single" w:sz="4" w:space="0" w:color="auto"/>
            </w:tcBorders>
            <w:vAlign w:val="center"/>
            <w:hideMark/>
          </w:tcPr>
          <w:p w14:paraId="19FDA3BE"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Installation du chantier/amenée et repli du matériel</w:t>
            </w:r>
          </w:p>
        </w:tc>
        <w:tc>
          <w:tcPr>
            <w:tcW w:w="740" w:type="dxa"/>
            <w:tcBorders>
              <w:top w:val="nil"/>
              <w:left w:val="nil"/>
              <w:bottom w:val="single" w:sz="4" w:space="0" w:color="auto"/>
              <w:right w:val="single" w:sz="4" w:space="0" w:color="auto"/>
            </w:tcBorders>
            <w:vAlign w:val="center"/>
            <w:hideMark/>
          </w:tcPr>
          <w:p w14:paraId="327F61C7" w14:textId="21B9A68C"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Ens</w:t>
            </w:r>
          </w:p>
        </w:tc>
        <w:tc>
          <w:tcPr>
            <w:tcW w:w="1114" w:type="dxa"/>
            <w:tcBorders>
              <w:top w:val="nil"/>
              <w:left w:val="nil"/>
              <w:bottom w:val="single" w:sz="4" w:space="0" w:color="auto"/>
              <w:right w:val="single" w:sz="4" w:space="0" w:color="auto"/>
            </w:tcBorders>
            <w:vAlign w:val="center"/>
            <w:hideMark/>
          </w:tcPr>
          <w:p w14:paraId="5BD6DA25"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18" w:type="dxa"/>
            <w:tcBorders>
              <w:top w:val="nil"/>
              <w:left w:val="nil"/>
              <w:bottom w:val="single" w:sz="4" w:space="0" w:color="auto"/>
              <w:right w:val="single" w:sz="4" w:space="0" w:color="auto"/>
            </w:tcBorders>
            <w:vAlign w:val="center"/>
            <w:hideMark/>
          </w:tcPr>
          <w:p w14:paraId="5C7BA8E3"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0F0AF871"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2126A68E"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4A2D0FA8"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I.2</w:t>
            </w:r>
          </w:p>
        </w:tc>
        <w:tc>
          <w:tcPr>
            <w:tcW w:w="4811" w:type="dxa"/>
            <w:tcBorders>
              <w:top w:val="nil"/>
              <w:left w:val="nil"/>
              <w:bottom w:val="single" w:sz="4" w:space="0" w:color="auto"/>
              <w:right w:val="single" w:sz="4" w:space="0" w:color="auto"/>
            </w:tcBorders>
            <w:vAlign w:val="center"/>
            <w:hideMark/>
          </w:tcPr>
          <w:p w14:paraId="3DBE7C32"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Implantation de l'ouvrage</w:t>
            </w:r>
          </w:p>
        </w:tc>
        <w:tc>
          <w:tcPr>
            <w:tcW w:w="740" w:type="dxa"/>
            <w:tcBorders>
              <w:top w:val="nil"/>
              <w:left w:val="nil"/>
              <w:bottom w:val="single" w:sz="4" w:space="0" w:color="auto"/>
              <w:right w:val="single" w:sz="4" w:space="0" w:color="auto"/>
            </w:tcBorders>
            <w:vAlign w:val="center"/>
            <w:hideMark/>
          </w:tcPr>
          <w:p w14:paraId="4FAF4DAC" w14:textId="5EDC4E7A"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Ens</w:t>
            </w:r>
          </w:p>
        </w:tc>
        <w:tc>
          <w:tcPr>
            <w:tcW w:w="1114" w:type="dxa"/>
            <w:tcBorders>
              <w:top w:val="nil"/>
              <w:left w:val="nil"/>
              <w:bottom w:val="single" w:sz="4" w:space="0" w:color="auto"/>
              <w:right w:val="single" w:sz="4" w:space="0" w:color="auto"/>
            </w:tcBorders>
            <w:vAlign w:val="center"/>
            <w:hideMark/>
          </w:tcPr>
          <w:p w14:paraId="1343B294"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18" w:type="dxa"/>
            <w:tcBorders>
              <w:top w:val="nil"/>
              <w:left w:val="nil"/>
              <w:bottom w:val="single" w:sz="4" w:space="0" w:color="auto"/>
              <w:right w:val="single" w:sz="4" w:space="0" w:color="auto"/>
            </w:tcBorders>
            <w:vAlign w:val="center"/>
            <w:hideMark/>
          </w:tcPr>
          <w:p w14:paraId="27268B3E"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0CB89B33"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6D5FC25B"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62D063CF"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I.3</w:t>
            </w:r>
          </w:p>
        </w:tc>
        <w:tc>
          <w:tcPr>
            <w:tcW w:w="4811" w:type="dxa"/>
            <w:tcBorders>
              <w:top w:val="nil"/>
              <w:left w:val="nil"/>
              <w:bottom w:val="single" w:sz="4" w:space="0" w:color="auto"/>
              <w:right w:val="single" w:sz="4" w:space="0" w:color="auto"/>
            </w:tcBorders>
            <w:vAlign w:val="center"/>
            <w:hideMark/>
          </w:tcPr>
          <w:p w14:paraId="6F91EE50"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Fouilles en rigole pour semelles filantes linéaire 30x30</w:t>
            </w:r>
          </w:p>
        </w:tc>
        <w:tc>
          <w:tcPr>
            <w:tcW w:w="740" w:type="dxa"/>
            <w:tcBorders>
              <w:top w:val="nil"/>
              <w:left w:val="nil"/>
              <w:bottom w:val="single" w:sz="4" w:space="0" w:color="auto"/>
              <w:right w:val="single" w:sz="4" w:space="0" w:color="auto"/>
            </w:tcBorders>
            <w:vAlign w:val="center"/>
            <w:hideMark/>
          </w:tcPr>
          <w:p w14:paraId="4C706567"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0EEF0174" w14:textId="3741B409"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3,43</w:t>
            </w:r>
          </w:p>
        </w:tc>
        <w:tc>
          <w:tcPr>
            <w:tcW w:w="1118" w:type="dxa"/>
            <w:tcBorders>
              <w:top w:val="nil"/>
              <w:left w:val="nil"/>
              <w:bottom w:val="single" w:sz="4" w:space="0" w:color="auto"/>
              <w:right w:val="single" w:sz="4" w:space="0" w:color="auto"/>
            </w:tcBorders>
            <w:vAlign w:val="center"/>
            <w:hideMark/>
          </w:tcPr>
          <w:p w14:paraId="02177B3D"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59DF7A32"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7754EBB9"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0DB00703"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I.4</w:t>
            </w:r>
          </w:p>
        </w:tc>
        <w:tc>
          <w:tcPr>
            <w:tcW w:w="4811" w:type="dxa"/>
            <w:tcBorders>
              <w:top w:val="nil"/>
              <w:left w:val="nil"/>
              <w:bottom w:val="single" w:sz="4" w:space="0" w:color="auto"/>
              <w:right w:val="single" w:sz="4" w:space="0" w:color="auto"/>
            </w:tcBorders>
            <w:vAlign w:val="center"/>
            <w:hideMark/>
          </w:tcPr>
          <w:p w14:paraId="3509AB93"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Remblai sans apport compacté</w:t>
            </w:r>
          </w:p>
        </w:tc>
        <w:tc>
          <w:tcPr>
            <w:tcW w:w="740" w:type="dxa"/>
            <w:tcBorders>
              <w:top w:val="nil"/>
              <w:left w:val="nil"/>
              <w:bottom w:val="single" w:sz="4" w:space="0" w:color="auto"/>
              <w:right w:val="single" w:sz="4" w:space="0" w:color="auto"/>
            </w:tcBorders>
            <w:vAlign w:val="center"/>
            <w:hideMark/>
          </w:tcPr>
          <w:p w14:paraId="4F07E3B1"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7CB6ED77" w14:textId="2301A210"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3,43</w:t>
            </w:r>
          </w:p>
        </w:tc>
        <w:tc>
          <w:tcPr>
            <w:tcW w:w="1118" w:type="dxa"/>
            <w:tcBorders>
              <w:top w:val="nil"/>
              <w:left w:val="nil"/>
              <w:bottom w:val="single" w:sz="4" w:space="0" w:color="auto"/>
              <w:right w:val="single" w:sz="4" w:space="0" w:color="auto"/>
            </w:tcBorders>
            <w:vAlign w:val="center"/>
            <w:hideMark/>
          </w:tcPr>
          <w:p w14:paraId="10C0EB37"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540C4F8E"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75649356"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0FE4230D"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I.5</w:t>
            </w:r>
          </w:p>
        </w:tc>
        <w:tc>
          <w:tcPr>
            <w:tcW w:w="4811" w:type="dxa"/>
            <w:tcBorders>
              <w:top w:val="nil"/>
              <w:left w:val="nil"/>
              <w:bottom w:val="single" w:sz="4" w:space="0" w:color="auto"/>
              <w:right w:val="single" w:sz="4" w:space="0" w:color="auto"/>
            </w:tcBorders>
            <w:vAlign w:val="center"/>
            <w:hideMark/>
          </w:tcPr>
          <w:p w14:paraId="3E217387"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Remblai avec apport de latérite compacté y compris pour banquette</w:t>
            </w:r>
          </w:p>
        </w:tc>
        <w:tc>
          <w:tcPr>
            <w:tcW w:w="740" w:type="dxa"/>
            <w:tcBorders>
              <w:top w:val="nil"/>
              <w:left w:val="nil"/>
              <w:bottom w:val="single" w:sz="4" w:space="0" w:color="auto"/>
              <w:right w:val="single" w:sz="4" w:space="0" w:color="auto"/>
            </w:tcBorders>
            <w:vAlign w:val="center"/>
            <w:hideMark/>
          </w:tcPr>
          <w:p w14:paraId="2459D8A9"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25D9A456" w14:textId="09B2E0A8" w:rsidR="002E542B" w:rsidRPr="002E542B" w:rsidRDefault="00F21E21"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6,12</w:t>
            </w:r>
          </w:p>
        </w:tc>
        <w:tc>
          <w:tcPr>
            <w:tcW w:w="1118" w:type="dxa"/>
            <w:tcBorders>
              <w:top w:val="nil"/>
              <w:left w:val="nil"/>
              <w:bottom w:val="single" w:sz="4" w:space="0" w:color="auto"/>
              <w:right w:val="single" w:sz="4" w:space="0" w:color="auto"/>
            </w:tcBorders>
            <w:vAlign w:val="center"/>
            <w:hideMark/>
          </w:tcPr>
          <w:p w14:paraId="29824206" w14:textId="14E0911B"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052B9E4D"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178AC920" w14:textId="77777777" w:rsidTr="00001142">
        <w:trPr>
          <w:trHeight w:val="300"/>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2E754041"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I</w:t>
            </w:r>
          </w:p>
        </w:tc>
        <w:tc>
          <w:tcPr>
            <w:tcW w:w="1541" w:type="dxa"/>
            <w:tcBorders>
              <w:top w:val="nil"/>
              <w:left w:val="nil"/>
              <w:bottom w:val="single" w:sz="4" w:space="0" w:color="auto"/>
              <w:right w:val="double" w:sz="6" w:space="0" w:color="auto"/>
            </w:tcBorders>
            <w:vAlign w:val="center"/>
            <w:hideMark/>
          </w:tcPr>
          <w:p w14:paraId="632EDABF"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1E66E4A4"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42528E24"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w:t>
            </w:r>
          </w:p>
        </w:tc>
        <w:tc>
          <w:tcPr>
            <w:tcW w:w="9324" w:type="dxa"/>
            <w:gridSpan w:val="5"/>
            <w:tcBorders>
              <w:top w:val="single" w:sz="4" w:space="0" w:color="auto"/>
              <w:left w:val="nil"/>
              <w:bottom w:val="single" w:sz="4" w:space="0" w:color="auto"/>
              <w:right w:val="double" w:sz="6" w:space="0" w:color="000000"/>
            </w:tcBorders>
            <w:vAlign w:val="center"/>
            <w:hideMark/>
          </w:tcPr>
          <w:p w14:paraId="7423D9C9" w14:textId="270D8393" w:rsidR="002E542B" w:rsidRPr="002E542B" w:rsidRDefault="002E542B" w:rsidP="002E542B">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FONDATION – INFRASTRUCTURE</w:t>
            </w:r>
          </w:p>
        </w:tc>
      </w:tr>
      <w:tr w:rsidR="002E542B" w:rsidRPr="002E542B" w14:paraId="6A2BCBE9" w14:textId="77777777" w:rsidTr="00001142">
        <w:trPr>
          <w:trHeight w:val="649"/>
        </w:trPr>
        <w:tc>
          <w:tcPr>
            <w:tcW w:w="736" w:type="dxa"/>
            <w:tcBorders>
              <w:top w:val="nil"/>
              <w:left w:val="double" w:sz="6" w:space="0" w:color="auto"/>
              <w:bottom w:val="single" w:sz="4" w:space="0" w:color="auto"/>
              <w:right w:val="single" w:sz="4" w:space="0" w:color="auto"/>
            </w:tcBorders>
            <w:vAlign w:val="center"/>
            <w:hideMark/>
          </w:tcPr>
          <w:p w14:paraId="6C5E1B5A"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II.1</w:t>
            </w:r>
          </w:p>
        </w:tc>
        <w:tc>
          <w:tcPr>
            <w:tcW w:w="4811" w:type="dxa"/>
            <w:tcBorders>
              <w:top w:val="nil"/>
              <w:left w:val="nil"/>
              <w:bottom w:val="single" w:sz="4" w:space="0" w:color="auto"/>
              <w:right w:val="single" w:sz="4" w:space="0" w:color="auto"/>
            </w:tcBorders>
            <w:vAlign w:val="center"/>
            <w:hideMark/>
          </w:tcPr>
          <w:p w14:paraId="714C393D"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150kg/m³, linéaire ép=5cm</w:t>
            </w:r>
          </w:p>
        </w:tc>
        <w:tc>
          <w:tcPr>
            <w:tcW w:w="740" w:type="dxa"/>
            <w:tcBorders>
              <w:top w:val="nil"/>
              <w:left w:val="nil"/>
              <w:bottom w:val="single" w:sz="4" w:space="0" w:color="auto"/>
              <w:right w:val="single" w:sz="4" w:space="0" w:color="auto"/>
            </w:tcBorders>
            <w:vAlign w:val="center"/>
            <w:hideMark/>
          </w:tcPr>
          <w:p w14:paraId="143CC895"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7AE7B37F" w14:textId="7FF96E2B"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0,57</w:t>
            </w:r>
          </w:p>
        </w:tc>
        <w:tc>
          <w:tcPr>
            <w:tcW w:w="1118" w:type="dxa"/>
            <w:tcBorders>
              <w:top w:val="nil"/>
              <w:left w:val="nil"/>
              <w:bottom w:val="single" w:sz="4" w:space="0" w:color="auto"/>
              <w:right w:val="single" w:sz="4" w:space="0" w:color="auto"/>
            </w:tcBorders>
            <w:vAlign w:val="center"/>
            <w:hideMark/>
          </w:tcPr>
          <w:p w14:paraId="25DE1842"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54555F09"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698A5253"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2D3A9C36"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II.2</w:t>
            </w:r>
          </w:p>
        </w:tc>
        <w:tc>
          <w:tcPr>
            <w:tcW w:w="4811" w:type="dxa"/>
            <w:tcBorders>
              <w:top w:val="nil"/>
              <w:left w:val="nil"/>
              <w:bottom w:val="single" w:sz="4" w:space="0" w:color="auto"/>
              <w:right w:val="single" w:sz="4" w:space="0" w:color="auto"/>
            </w:tcBorders>
            <w:vAlign w:val="center"/>
            <w:hideMark/>
          </w:tcPr>
          <w:p w14:paraId="3C87930B"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Béton cyclopéen dosé à 200kg/m³ pour fondation filante linéaire ; ht= 25 cm</w:t>
            </w:r>
          </w:p>
        </w:tc>
        <w:tc>
          <w:tcPr>
            <w:tcW w:w="740" w:type="dxa"/>
            <w:tcBorders>
              <w:top w:val="nil"/>
              <w:left w:val="nil"/>
              <w:bottom w:val="single" w:sz="4" w:space="0" w:color="auto"/>
              <w:right w:val="single" w:sz="4" w:space="0" w:color="auto"/>
            </w:tcBorders>
            <w:vAlign w:val="center"/>
            <w:hideMark/>
          </w:tcPr>
          <w:p w14:paraId="3820D527"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5E9E0FEF" w14:textId="49ADF5FF"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2,86</w:t>
            </w:r>
          </w:p>
        </w:tc>
        <w:tc>
          <w:tcPr>
            <w:tcW w:w="1118" w:type="dxa"/>
            <w:tcBorders>
              <w:top w:val="nil"/>
              <w:left w:val="nil"/>
              <w:bottom w:val="single" w:sz="4" w:space="0" w:color="auto"/>
              <w:right w:val="single" w:sz="4" w:space="0" w:color="auto"/>
            </w:tcBorders>
            <w:vAlign w:val="center"/>
            <w:hideMark/>
          </w:tcPr>
          <w:p w14:paraId="70D62AB3"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6330FDED"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2E1B92C7" w14:textId="77777777" w:rsidTr="00001142">
        <w:trPr>
          <w:trHeight w:val="855"/>
        </w:trPr>
        <w:tc>
          <w:tcPr>
            <w:tcW w:w="736" w:type="dxa"/>
            <w:tcBorders>
              <w:top w:val="nil"/>
              <w:left w:val="double" w:sz="6" w:space="0" w:color="auto"/>
              <w:bottom w:val="single" w:sz="4" w:space="0" w:color="auto"/>
              <w:right w:val="single" w:sz="4" w:space="0" w:color="auto"/>
            </w:tcBorders>
            <w:vAlign w:val="center"/>
            <w:hideMark/>
          </w:tcPr>
          <w:p w14:paraId="7A852333"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II.3</w:t>
            </w:r>
          </w:p>
        </w:tc>
        <w:tc>
          <w:tcPr>
            <w:tcW w:w="4811" w:type="dxa"/>
            <w:tcBorders>
              <w:top w:val="nil"/>
              <w:left w:val="nil"/>
              <w:bottom w:val="single" w:sz="4" w:space="0" w:color="auto"/>
              <w:right w:val="single" w:sz="4" w:space="0" w:color="auto"/>
            </w:tcBorders>
            <w:vAlign w:val="center"/>
            <w:hideMark/>
          </w:tcPr>
          <w:p w14:paraId="60A44EB1"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20x20x40cm dosé à 250kg/m³ pour soubassement une couche</w:t>
            </w:r>
          </w:p>
        </w:tc>
        <w:tc>
          <w:tcPr>
            <w:tcW w:w="740" w:type="dxa"/>
            <w:tcBorders>
              <w:top w:val="nil"/>
              <w:left w:val="nil"/>
              <w:bottom w:val="single" w:sz="4" w:space="0" w:color="auto"/>
              <w:right w:val="single" w:sz="4" w:space="0" w:color="auto"/>
            </w:tcBorders>
            <w:vAlign w:val="center"/>
            <w:hideMark/>
          </w:tcPr>
          <w:p w14:paraId="1A6BBD30"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32458898" w14:textId="42E2CA4F" w:rsidR="002E542B" w:rsidRPr="002E542B" w:rsidRDefault="00F21E21"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7.64</w:t>
            </w:r>
          </w:p>
        </w:tc>
        <w:tc>
          <w:tcPr>
            <w:tcW w:w="1118" w:type="dxa"/>
            <w:tcBorders>
              <w:top w:val="nil"/>
              <w:left w:val="nil"/>
              <w:bottom w:val="single" w:sz="4" w:space="0" w:color="auto"/>
              <w:right w:val="single" w:sz="4" w:space="0" w:color="auto"/>
            </w:tcBorders>
            <w:vAlign w:val="center"/>
            <w:hideMark/>
          </w:tcPr>
          <w:p w14:paraId="309604DD" w14:textId="5C8F51A9"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06455D5E"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3132C5BF" w14:textId="77777777" w:rsidTr="00001142">
        <w:trPr>
          <w:trHeight w:val="855"/>
        </w:trPr>
        <w:tc>
          <w:tcPr>
            <w:tcW w:w="736" w:type="dxa"/>
            <w:tcBorders>
              <w:top w:val="nil"/>
              <w:left w:val="double" w:sz="6" w:space="0" w:color="auto"/>
              <w:bottom w:val="single" w:sz="4" w:space="0" w:color="auto"/>
              <w:right w:val="single" w:sz="4" w:space="0" w:color="auto"/>
            </w:tcBorders>
            <w:vAlign w:val="center"/>
            <w:hideMark/>
          </w:tcPr>
          <w:p w14:paraId="72DA9589"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II.4</w:t>
            </w:r>
          </w:p>
        </w:tc>
        <w:tc>
          <w:tcPr>
            <w:tcW w:w="4811" w:type="dxa"/>
            <w:tcBorders>
              <w:top w:val="nil"/>
              <w:left w:val="nil"/>
              <w:bottom w:val="single" w:sz="4" w:space="0" w:color="auto"/>
              <w:right w:val="single" w:sz="4" w:space="0" w:color="auto"/>
            </w:tcBorders>
            <w:vAlign w:val="center"/>
            <w:hideMark/>
          </w:tcPr>
          <w:p w14:paraId="46A7A048"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10x20x40cm dosé à 250kg/m³ pour pieds de banquettes deux couches</w:t>
            </w:r>
          </w:p>
        </w:tc>
        <w:tc>
          <w:tcPr>
            <w:tcW w:w="740" w:type="dxa"/>
            <w:tcBorders>
              <w:top w:val="nil"/>
              <w:left w:val="nil"/>
              <w:bottom w:val="single" w:sz="4" w:space="0" w:color="auto"/>
              <w:right w:val="single" w:sz="4" w:space="0" w:color="auto"/>
            </w:tcBorders>
            <w:vAlign w:val="center"/>
            <w:hideMark/>
          </w:tcPr>
          <w:p w14:paraId="27BCB935"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0E19F1EF"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4,5</w:t>
            </w:r>
          </w:p>
        </w:tc>
        <w:tc>
          <w:tcPr>
            <w:tcW w:w="1118" w:type="dxa"/>
            <w:tcBorders>
              <w:top w:val="nil"/>
              <w:left w:val="nil"/>
              <w:bottom w:val="single" w:sz="4" w:space="0" w:color="auto"/>
              <w:right w:val="single" w:sz="4" w:space="0" w:color="auto"/>
            </w:tcBorders>
            <w:vAlign w:val="center"/>
            <w:hideMark/>
          </w:tcPr>
          <w:p w14:paraId="146322D6"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3A3C2A62"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0701DBEA" w14:textId="77777777" w:rsidTr="00001142">
        <w:trPr>
          <w:trHeight w:val="769"/>
        </w:trPr>
        <w:tc>
          <w:tcPr>
            <w:tcW w:w="736" w:type="dxa"/>
            <w:tcBorders>
              <w:top w:val="nil"/>
              <w:left w:val="double" w:sz="6" w:space="0" w:color="auto"/>
              <w:bottom w:val="single" w:sz="4" w:space="0" w:color="auto"/>
              <w:right w:val="single" w:sz="4" w:space="0" w:color="auto"/>
            </w:tcBorders>
            <w:vAlign w:val="center"/>
            <w:hideMark/>
          </w:tcPr>
          <w:p w14:paraId="03D9098E"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II.5</w:t>
            </w:r>
          </w:p>
        </w:tc>
        <w:tc>
          <w:tcPr>
            <w:tcW w:w="4811" w:type="dxa"/>
            <w:tcBorders>
              <w:top w:val="nil"/>
              <w:left w:val="nil"/>
              <w:bottom w:val="single" w:sz="4" w:space="0" w:color="auto"/>
              <w:right w:val="single" w:sz="4" w:space="0" w:color="auto"/>
            </w:tcBorders>
            <w:vAlign w:val="center"/>
            <w:hideMark/>
          </w:tcPr>
          <w:p w14:paraId="385045E8" w14:textId="32A4C17E" w:rsidR="002E542B" w:rsidRPr="002E542B" w:rsidRDefault="001F4C9D" w:rsidP="002E542B">
            <w:pPr>
              <w:rPr>
                <w:rFonts w:ascii="Times New Roman" w:eastAsia="Times New Roman" w:hAnsi="Times New Roman" w:cs="Times New Roman"/>
                <w:color w:val="000000"/>
              </w:rPr>
            </w:pPr>
            <w:r>
              <w:rPr>
                <w:rFonts w:ascii="Times New Roman" w:eastAsia="Times New Roman" w:hAnsi="Times New Roman" w:cs="Times New Roman"/>
                <w:color w:val="000000"/>
              </w:rPr>
              <w:t>Béton pour aire de dallage et béton de banquette dosé à 300kg/m³ y compris chape lisse ép.= 10 cm</w:t>
            </w:r>
          </w:p>
        </w:tc>
        <w:tc>
          <w:tcPr>
            <w:tcW w:w="740" w:type="dxa"/>
            <w:tcBorders>
              <w:top w:val="nil"/>
              <w:left w:val="nil"/>
              <w:bottom w:val="single" w:sz="4" w:space="0" w:color="auto"/>
              <w:right w:val="single" w:sz="4" w:space="0" w:color="auto"/>
            </w:tcBorders>
            <w:vAlign w:val="center"/>
            <w:hideMark/>
          </w:tcPr>
          <w:p w14:paraId="7A96AD65"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0186ECEA"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4,7</w:t>
            </w:r>
          </w:p>
        </w:tc>
        <w:tc>
          <w:tcPr>
            <w:tcW w:w="1118" w:type="dxa"/>
            <w:tcBorders>
              <w:top w:val="nil"/>
              <w:left w:val="nil"/>
              <w:bottom w:val="single" w:sz="4" w:space="0" w:color="auto"/>
              <w:right w:val="single" w:sz="4" w:space="0" w:color="auto"/>
            </w:tcBorders>
            <w:vAlign w:val="center"/>
            <w:hideMark/>
          </w:tcPr>
          <w:p w14:paraId="303B6BCE"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72A38A69"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58808B95" w14:textId="77777777" w:rsidTr="00001142">
        <w:trPr>
          <w:trHeight w:val="300"/>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6D5E6251"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II</w:t>
            </w:r>
          </w:p>
        </w:tc>
        <w:tc>
          <w:tcPr>
            <w:tcW w:w="1541" w:type="dxa"/>
            <w:tcBorders>
              <w:top w:val="nil"/>
              <w:left w:val="nil"/>
              <w:bottom w:val="single" w:sz="4" w:space="0" w:color="auto"/>
              <w:right w:val="double" w:sz="6" w:space="0" w:color="auto"/>
            </w:tcBorders>
            <w:vAlign w:val="center"/>
            <w:hideMark/>
          </w:tcPr>
          <w:p w14:paraId="58EEB41C"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1C5E0E47"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5677C52B"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w:t>
            </w:r>
          </w:p>
        </w:tc>
        <w:tc>
          <w:tcPr>
            <w:tcW w:w="9324" w:type="dxa"/>
            <w:gridSpan w:val="5"/>
            <w:tcBorders>
              <w:top w:val="single" w:sz="4" w:space="0" w:color="auto"/>
              <w:left w:val="nil"/>
              <w:bottom w:val="single" w:sz="4" w:space="0" w:color="auto"/>
              <w:right w:val="double" w:sz="6" w:space="0" w:color="000000"/>
            </w:tcBorders>
            <w:vAlign w:val="center"/>
            <w:hideMark/>
          </w:tcPr>
          <w:p w14:paraId="4BD3EDFE" w14:textId="77033AE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MACONNERIE – SUPERSTRUCTURE</w:t>
            </w:r>
          </w:p>
        </w:tc>
      </w:tr>
      <w:tr w:rsidR="002E542B" w:rsidRPr="002E542B" w14:paraId="143C0755"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5F568DF0"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III.1</w:t>
            </w:r>
          </w:p>
        </w:tc>
        <w:tc>
          <w:tcPr>
            <w:tcW w:w="4811" w:type="dxa"/>
            <w:tcBorders>
              <w:top w:val="nil"/>
              <w:left w:val="nil"/>
              <w:bottom w:val="single" w:sz="4" w:space="0" w:color="auto"/>
              <w:right w:val="single" w:sz="4" w:space="0" w:color="auto"/>
            </w:tcBorders>
            <w:vAlign w:val="center"/>
            <w:hideMark/>
          </w:tcPr>
          <w:p w14:paraId="1690095B"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creux de 15x20x40cm hourdée dosée à 300kg/m³</w:t>
            </w:r>
          </w:p>
        </w:tc>
        <w:tc>
          <w:tcPr>
            <w:tcW w:w="740" w:type="dxa"/>
            <w:tcBorders>
              <w:top w:val="nil"/>
              <w:left w:val="nil"/>
              <w:bottom w:val="single" w:sz="4" w:space="0" w:color="auto"/>
              <w:right w:val="single" w:sz="4" w:space="0" w:color="auto"/>
            </w:tcBorders>
            <w:vAlign w:val="center"/>
            <w:hideMark/>
          </w:tcPr>
          <w:p w14:paraId="2EC3A161"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2212DE5B"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61,35</w:t>
            </w:r>
          </w:p>
        </w:tc>
        <w:tc>
          <w:tcPr>
            <w:tcW w:w="1118" w:type="dxa"/>
            <w:tcBorders>
              <w:top w:val="nil"/>
              <w:left w:val="nil"/>
              <w:bottom w:val="single" w:sz="4" w:space="0" w:color="auto"/>
              <w:right w:val="single" w:sz="4" w:space="0" w:color="auto"/>
            </w:tcBorders>
            <w:vAlign w:val="center"/>
            <w:hideMark/>
          </w:tcPr>
          <w:p w14:paraId="48E913E9"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30ADBD18"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13572FFA"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5DF1F18A"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III.2</w:t>
            </w:r>
          </w:p>
        </w:tc>
        <w:tc>
          <w:tcPr>
            <w:tcW w:w="4811" w:type="dxa"/>
            <w:tcBorders>
              <w:top w:val="nil"/>
              <w:left w:val="nil"/>
              <w:bottom w:val="single" w:sz="4" w:space="0" w:color="auto"/>
              <w:right w:val="single" w:sz="4" w:space="0" w:color="auto"/>
            </w:tcBorders>
            <w:vAlign w:val="center"/>
            <w:hideMark/>
          </w:tcPr>
          <w:p w14:paraId="25CC14AD"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poteaux dosé à 350kg/m³, HA 8</w:t>
            </w:r>
          </w:p>
        </w:tc>
        <w:tc>
          <w:tcPr>
            <w:tcW w:w="740" w:type="dxa"/>
            <w:tcBorders>
              <w:top w:val="nil"/>
              <w:left w:val="nil"/>
              <w:bottom w:val="single" w:sz="4" w:space="0" w:color="auto"/>
              <w:right w:val="single" w:sz="4" w:space="0" w:color="auto"/>
            </w:tcBorders>
            <w:vAlign w:val="center"/>
            <w:hideMark/>
          </w:tcPr>
          <w:p w14:paraId="2141E6A6"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783A31D0"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0,55</w:t>
            </w:r>
          </w:p>
        </w:tc>
        <w:tc>
          <w:tcPr>
            <w:tcW w:w="1118" w:type="dxa"/>
            <w:tcBorders>
              <w:top w:val="nil"/>
              <w:left w:val="nil"/>
              <w:bottom w:val="single" w:sz="4" w:space="0" w:color="auto"/>
              <w:right w:val="single" w:sz="4" w:space="0" w:color="auto"/>
            </w:tcBorders>
            <w:vAlign w:val="center"/>
            <w:hideMark/>
          </w:tcPr>
          <w:p w14:paraId="6B95EBA6"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717E3F81"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6C5CD242"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12D843E5"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III.4</w:t>
            </w:r>
          </w:p>
        </w:tc>
        <w:tc>
          <w:tcPr>
            <w:tcW w:w="4811" w:type="dxa"/>
            <w:tcBorders>
              <w:top w:val="nil"/>
              <w:left w:val="nil"/>
              <w:bottom w:val="single" w:sz="4" w:space="0" w:color="auto"/>
              <w:right w:val="single" w:sz="4" w:space="0" w:color="auto"/>
            </w:tcBorders>
            <w:vAlign w:val="center"/>
            <w:hideMark/>
          </w:tcPr>
          <w:p w14:paraId="0DB152E7"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chainages intermédiaires dosé à 350kg/m³ pour magasin HA 8</w:t>
            </w:r>
          </w:p>
        </w:tc>
        <w:tc>
          <w:tcPr>
            <w:tcW w:w="740" w:type="dxa"/>
            <w:tcBorders>
              <w:top w:val="nil"/>
              <w:left w:val="nil"/>
              <w:bottom w:val="single" w:sz="4" w:space="0" w:color="auto"/>
              <w:right w:val="single" w:sz="4" w:space="0" w:color="auto"/>
            </w:tcBorders>
            <w:vAlign w:val="center"/>
            <w:hideMark/>
          </w:tcPr>
          <w:p w14:paraId="66C62FEC"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5C295FED"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0,36</w:t>
            </w:r>
          </w:p>
        </w:tc>
        <w:tc>
          <w:tcPr>
            <w:tcW w:w="1118" w:type="dxa"/>
            <w:tcBorders>
              <w:top w:val="nil"/>
              <w:left w:val="nil"/>
              <w:bottom w:val="single" w:sz="4" w:space="0" w:color="auto"/>
              <w:right w:val="single" w:sz="4" w:space="0" w:color="auto"/>
            </w:tcBorders>
            <w:vAlign w:val="center"/>
            <w:hideMark/>
          </w:tcPr>
          <w:p w14:paraId="3A51F638"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755F8421"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1F4F43AF"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3FFB19F3"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III.5</w:t>
            </w:r>
          </w:p>
        </w:tc>
        <w:tc>
          <w:tcPr>
            <w:tcW w:w="4811" w:type="dxa"/>
            <w:tcBorders>
              <w:top w:val="nil"/>
              <w:left w:val="nil"/>
              <w:bottom w:val="single" w:sz="4" w:space="0" w:color="auto"/>
              <w:right w:val="single" w:sz="4" w:space="0" w:color="auto"/>
            </w:tcBorders>
            <w:vAlign w:val="center"/>
            <w:hideMark/>
          </w:tcPr>
          <w:p w14:paraId="1F1F4F61" w14:textId="0CA27A9D" w:rsidR="002E542B" w:rsidRPr="002E542B" w:rsidRDefault="001F4C9D" w:rsidP="002E542B">
            <w:pPr>
              <w:rPr>
                <w:rFonts w:ascii="Times New Roman" w:eastAsia="Times New Roman" w:hAnsi="Times New Roman" w:cs="Times New Roman"/>
                <w:color w:val="000000"/>
              </w:rPr>
            </w:pPr>
            <w:r>
              <w:rPr>
                <w:rFonts w:ascii="Times New Roman" w:eastAsia="Times New Roman" w:hAnsi="Times New Roman" w:cs="Times New Roman"/>
                <w:color w:val="000000"/>
              </w:rPr>
              <w:t>Béton pour acrotère (appuis de tôles) dosé à 300kg/m³ pour magasin</w:t>
            </w:r>
          </w:p>
        </w:tc>
        <w:tc>
          <w:tcPr>
            <w:tcW w:w="740" w:type="dxa"/>
            <w:tcBorders>
              <w:top w:val="nil"/>
              <w:left w:val="nil"/>
              <w:bottom w:val="single" w:sz="4" w:space="0" w:color="auto"/>
              <w:right w:val="single" w:sz="4" w:space="0" w:color="auto"/>
            </w:tcBorders>
            <w:vAlign w:val="center"/>
            <w:hideMark/>
          </w:tcPr>
          <w:p w14:paraId="0F34F663"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7DDCE5A4"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w:t>
            </w:r>
          </w:p>
        </w:tc>
        <w:tc>
          <w:tcPr>
            <w:tcW w:w="1118" w:type="dxa"/>
            <w:tcBorders>
              <w:top w:val="nil"/>
              <w:left w:val="nil"/>
              <w:bottom w:val="single" w:sz="4" w:space="0" w:color="auto"/>
              <w:right w:val="single" w:sz="4" w:space="0" w:color="auto"/>
            </w:tcBorders>
            <w:vAlign w:val="center"/>
            <w:hideMark/>
          </w:tcPr>
          <w:p w14:paraId="1E62AED4"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4AD9C45F"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61EFEEA1" w14:textId="77777777" w:rsidTr="00001142">
        <w:trPr>
          <w:trHeight w:val="855"/>
        </w:trPr>
        <w:tc>
          <w:tcPr>
            <w:tcW w:w="736" w:type="dxa"/>
            <w:tcBorders>
              <w:top w:val="nil"/>
              <w:left w:val="double" w:sz="6" w:space="0" w:color="auto"/>
              <w:bottom w:val="single" w:sz="4" w:space="0" w:color="auto"/>
              <w:right w:val="single" w:sz="4" w:space="0" w:color="auto"/>
            </w:tcBorders>
            <w:vAlign w:val="center"/>
            <w:hideMark/>
          </w:tcPr>
          <w:p w14:paraId="3EE45BE1"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III.6</w:t>
            </w:r>
          </w:p>
        </w:tc>
        <w:tc>
          <w:tcPr>
            <w:tcW w:w="4811" w:type="dxa"/>
            <w:tcBorders>
              <w:top w:val="nil"/>
              <w:left w:val="nil"/>
              <w:bottom w:val="single" w:sz="4" w:space="0" w:color="auto"/>
              <w:right w:val="single" w:sz="4" w:space="0" w:color="auto"/>
            </w:tcBorders>
            <w:vAlign w:val="center"/>
            <w:hideMark/>
          </w:tcPr>
          <w:p w14:paraId="59A58F45"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Enduits au mortier de ciment sur mur intérieur lissés dosé à 400kg/m³ y compris raccordement, calfeutrement et toutes sujétion</w:t>
            </w:r>
          </w:p>
        </w:tc>
        <w:tc>
          <w:tcPr>
            <w:tcW w:w="740" w:type="dxa"/>
            <w:tcBorders>
              <w:top w:val="nil"/>
              <w:left w:val="nil"/>
              <w:bottom w:val="single" w:sz="4" w:space="0" w:color="auto"/>
              <w:right w:val="single" w:sz="4" w:space="0" w:color="auto"/>
            </w:tcBorders>
            <w:vAlign w:val="center"/>
            <w:hideMark/>
          </w:tcPr>
          <w:p w14:paraId="3F761D50"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314F5856"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61,5</w:t>
            </w:r>
          </w:p>
        </w:tc>
        <w:tc>
          <w:tcPr>
            <w:tcW w:w="1118" w:type="dxa"/>
            <w:tcBorders>
              <w:top w:val="nil"/>
              <w:left w:val="nil"/>
              <w:bottom w:val="single" w:sz="4" w:space="0" w:color="auto"/>
              <w:right w:val="single" w:sz="4" w:space="0" w:color="auto"/>
            </w:tcBorders>
            <w:vAlign w:val="center"/>
            <w:hideMark/>
          </w:tcPr>
          <w:p w14:paraId="4BFC9FA7"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35859D4A"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091FC7F7" w14:textId="77777777" w:rsidTr="00001142">
        <w:trPr>
          <w:trHeight w:val="855"/>
        </w:trPr>
        <w:tc>
          <w:tcPr>
            <w:tcW w:w="736" w:type="dxa"/>
            <w:tcBorders>
              <w:top w:val="nil"/>
              <w:left w:val="double" w:sz="6" w:space="0" w:color="auto"/>
              <w:bottom w:val="single" w:sz="4" w:space="0" w:color="auto"/>
              <w:right w:val="single" w:sz="4" w:space="0" w:color="auto"/>
            </w:tcBorders>
            <w:vAlign w:val="center"/>
            <w:hideMark/>
          </w:tcPr>
          <w:p w14:paraId="4CA29305"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III.7</w:t>
            </w:r>
          </w:p>
        </w:tc>
        <w:tc>
          <w:tcPr>
            <w:tcW w:w="4811" w:type="dxa"/>
            <w:tcBorders>
              <w:top w:val="nil"/>
              <w:left w:val="nil"/>
              <w:bottom w:val="single" w:sz="4" w:space="0" w:color="auto"/>
              <w:right w:val="single" w:sz="4" w:space="0" w:color="auto"/>
            </w:tcBorders>
            <w:vAlign w:val="center"/>
            <w:hideMark/>
          </w:tcPr>
          <w:p w14:paraId="13EEFC50" w14:textId="3C5E5CB6"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Enduits au mortier de ciment sur mur extérieur taloché dosé à 400kg/m³ raccordement et calfeutrement y compris</w:t>
            </w:r>
          </w:p>
        </w:tc>
        <w:tc>
          <w:tcPr>
            <w:tcW w:w="740" w:type="dxa"/>
            <w:tcBorders>
              <w:top w:val="nil"/>
              <w:left w:val="nil"/>
              <w:bottom w:val="single" w:sz="4" w:space="0" w:color="auto"/>
              <w:right w:val="single" w:sz="4" w:space="0" w:color="auto"/>
            </w:tcBorders>
            <w:vAlign w:val="center"/>
            <w:hideMark/>
          </w:tcPr>
          <w:p w14:paraId="52524634"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395C1B1F"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65,6</w:t>
            </w:r>
          </w:p>
        </w:tc>
        <w:tc>
          <w:tcPr>
            <w:tcW w:w="1118" w:type="dxa"/>
            <w:tcBorders>
              <w:top w:val="nil"/>
              <w:left w:val="nil"/>
              <w:bottom w:val="single" w:sz="4" w:space="0" w:color="auto"/>
              <w:right w:val="single" w:sz="4" w:space="0" w:color="auto"/>
            </w:tcBorders>
            <w:vAlign w:val="center"/>
            <w:hideMark/>
          </w:tcPr>
          <w:p w14:paraId="1D895320"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3846A474"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2D43DDCF" w14:textId="77777777" w:rsidTr="00001142">
        <w:trPr>
          <w:trHeight w:val="289"/>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23470FB2"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III</w:t>
            </w:r>
          </w:p>
        </w:tc>
        <w:tc>
          <w:tcPr>
            <w:tcW w:w="1541" w:type="dxa"/>
            <w:tcBorders>
              <w:top w:val="nil"/>
              <w:left w:val="nil"/>
              <w:bottom w:val="single" w:sz="4" w:space="0" w:color="auto"/>
              <w:right w:val="double" w:sz="6" w:space="0" w:color="auto"/>
            </w:tcBorders>
            <w:vAlign w:val="center"/>
            <w:hideMark/>
          </w:tcPr>
          <w:p w14:paraId="7831E5A5"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76EB611E"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1FA11336"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IV</w:t>
            </w:r>
          </w:p>
        </w:tc>
        <w:tc>
          <w:tcPr>
            <w:tcW w:w="9324" w:type="dxa"/>
            <w:gridSpan w:val="5"/>
            <w:tcBorders>
              <w:top w:val="single" w:sz="4" w:space="0" w:color="auto"/>
              <w:left w:val="nil"/>
              <w:bottom w:val="single" w:sz="4" w:space="0" w:color="auto"/>
              <w:right w:val="double" w:sz="6" w:space="0" w:color="000000"/>
            </w:tcBorders>
            <w:vAlign w:val="center"/>
            <w:hideMark/>
          </w:tcPr>
          <w:p w14:paraId="016ABD43" w14:textId="3809643D"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CHARPENTE – COUVERTURE</w:t>
            </w:r>
          </w:p>
        </w:tc>
      </w:tr>
      <w:tr w:rsidR="002E542B" w:rsidRPr="002E542B" w14:paraId="665704FC" w14:textId="77777777" w:rsidTr="00001142">
        <w:trPr>
          <w:trHeight w:val="1140"/>
        </w:trPr>
        <w:tc>
          <w:tcPr>
            <w:tcW w:w="736" w:type="dxa"/>
            <w:tcBorders>
              <w:top w:val="nil"/>
              <w:left w:val="double" w:sz="6" w:space="0" w:color="auto"/>
              <w:bottom w:val="single" w:sz="4" w:space="0" w:color="auto"/>
              <w:right w:val="single" w:sz="4" w:space="0" w:color="auto"/>
            </w:tcBorders>
            <w:vAlign w:val="center"/>
            <w:hideMark/>
          </w:tcPr>
          <w:p w14:paraId="3EF9BB6E" w14:textId="77777777" w:rsidR="002E542B" w:rsidRPr="002E542B" w:rsidRDefault="002E542B" w:rsidP="002E542B">
            <w:pPr>
              <w:jc w:val="center"/>
              <w:rPr>
                <w:rFonts w:ascii="Times New Roman" w:eastAsia="Times New Roman" w:hAnsi="Times New Roman" w:cs="Times New Roman"/>
                <w:b/>
                <w:bCs/>
                <w:color w:val="000000"/>
              </w:rPr>
            </w:pPr>
            <w:bookmarkStart w:id="44" w:name="_Hlk239859604"/>
            <w:r>
              <w:rPr>
                <w:rFonts w:ascii="Times New Roman" w:eastAsia="Times New Roman" w:hAnsi="Times New Roman" w:cs="Times New Roman"/>
                <w:b/>
                <w:bCs/>
                <w:color w:val="000000"/>
              </w:rPr>
              <w:t>IV.1</w:t>
            </w:r>
          </w:p>
        </w:tc>
        <w:tc>
          <w:tcPr>
            <w:tcW w:w="4811" w:type="dxa"/>
            <w:tcBorders>
              <w:top w:val="nil"/>
              <w:left w:val="nil"/>
              <w:bottom w:val="single" w:sz="4" w:space="0" w:color="auto"/>
              <w:right w:val="single" w:sz="4" w:space="0" w:color="auto"/>
            </w:tcBorders>
            <w:vAlign w:val="center"/>
            <w:hideMark/>
          </w:tcPr>
          <w:p w14:paraId="0D982FD3"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panne en tube carré de 50x50 traité à l'antirouille y compris panne pour bardage façade principale et toutes sujétions de pose</w:t>
            </w:r>
          </w:p>
        </w:tc>
        <w:tc>
          <w:tcPr>
            <w:tcW w:w="740" w:type="dxa"/>
            <w:tcBorders>
              <w:top w:val="nil"/>
              <w:left w:val="nil"/>
              <w:bottom w:val="single" w:sz="4" w:space="0" w:color="auto"/>
              <w:right w:val="single" w:sz="4" w:space="0" w:color="auto"/>
            </w:tcBorders>
            <w:vAlign w:val="center"/>
            <w:hideMark/>
          </w:tcPr>
          <w:p w14:paraId="226F625C" w14:textId="6787885B"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Ml</w:t>
            </w:r>
          </w:p>
        </w:tc>
        <w:tc>
          <w:tcPr>
            <w:tcW w:w="1114" w:type="dxa"/>
            <w:tcBorders>
              <w:top w:val="nil"/>
              <w:left w:val="nil"/>
              <w:bottom w:val="single" w:sz="4" w:space="0" w:color="auto"/>
              <w:right w:val="single" w:sz="4" w:space="0" w:color="auto"/>
            </w:tcBorders>
            <w:vAlign w:val="center"/>
            <w:hideMark/>
          </w:tcPr>
          <w:p w14:paraId="261D1972"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61,9</w:t>
            </w:r>
          </w:p>
        </w:tc>
        <w:tc>
          <w:tcPr>
            <w:tcW w:w="1118" w:type="dxa"/>
            <w:tcBorders>
              <w:top w:val="nil"/>
              <w:left w:val="nil"/>
              <w:bottom w:val="single" w:sz="4" w:space="0" w:color="auto"/>
              <w:right w:val="single" w:sz="4" w:space="0" w:color="auto"/>
            </w:tcBorders>
            <w:vAlign w:val="center"/>
            <w:hideMark/>
          </w:tcPr>
          <w:p w14:paraId="456602D4"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758765BD"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48D953B1" w14:textId="77777777" w:rsidTr="00001142">
        <w:trPr>
          <w:trHeight w:val="855"/>
        </w:trPr>
        <w:tc>
          <w:tcPr>
            <w:tcW w:w="736" w:type="dxa"/>
            <w:tcBorders>
              <w:top w:val="nil"/>
              <w:left w:val="double" w:sz="6" w:space="0" w:color="auto"/>
              <w:bottom w:val="single" w:sz="4" w:space="0" w:color="auto"/>
              <w:right w:val="single" w:sz="4" w:space="0" w:color="auto"/>
            </w:tcBorders>
            <w:vAlign w:val="center"/>
            <w:hideMark/>
          </w:tcPr>
          <w:p w14:paraId="3367252B"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IV.2</w:t>
            </w:r>
          </w:p>
        </w:tc>
        <w:tc>
          <w:tcPr>
            <w:tcW w:w="4811" w:type="dxa"/>
            <w:tcBorders>
              <w:top w:val="nil"/>
              <w:left w:val="nil"/>
              <w:bottom w:val="single" w:sz="4" w:space="0" w:color="auto"/>
              <w:right w:val="single" w:sz="4" w:space="0" w:color="auto"/>
            </w:tcBorders>
            <w:vAlign w:val="center"/>
            <w:hideMark/>
          </w:tcPr>
          <w:p w14:paraId="1709B27F"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Fourniture et pose de tube galva de 60 pour traverse et poteau y compris toutes sujétions de pose </w:t>
            </w:r>
          </w:p>
        </w:tc>
        <w:tc>
          <w:tcPr>
            <w:tcW w:w="740" w:type="dxa"/>
            <w:tcBorders>
              <w:top w:val="nil"/>
              <w:left w:val="nil"/>
              <w:bottom w:val="single" w:sz="4" w:space="0" w:color="auto"/>
              <w:right w:val="single" w:sz="4" w:space="0" w:color="auto"/>
            </w:tcBorders>
            <w:vAlign w:val="center"/>
            <w:hideMark/>
          </w:tcPr>
          <w:p w14:paraId="6A117DBD" w14:textId="37D0A622"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Ml</w:t>
            </w:r>
          </w:p>
        </w:tc>
        <w:tc>
          <w:tcPr>
            <w:tcW w:w="1114" w:type="dxa"/>
            <w:tcBorders>
              <w:top w:val="nil"/>
              <w:left w:val="nil"/>
              <w:bottom w:val="single" w:sz="4" w:space="0" w:color="auto"/>
              <w:right w:val="single" w:sz="4" w:space="0" w:color="auto"/>
            </w:tcBorders>
            <w:vAlign w:val="center"/>
            <w:hideMark/>
          </w:tcPr>
          <w:p w14:paraId="3C11A011"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53,85</w:t>
            </w:r>
          </w:p>
        </w:tc>
        <w:tc>
          <w:tcPr>
            <w:tcW w:w="1118" w:type="dxa"/>
            <w:tcBorders>
              <w:top w:val="nil"/>
              <w:left w:val="nil"/>
              <w:bottom w:val="single" w:sz="4" w:space="0" w:color="auto"/>
              <w:right w:val="single" w:sz="4" w:space="0" w:color="auto"/>
            </w:tcBorders>
            <w:vAlign w:val="center"/>
            <w:hideMark/>
          </w:tcPr>
          <w:p w14:paraId="0B366EF1"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424AC0F5"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0C0A2248" w14:textId="77777777" w:rsidTr="00001142">
        <w:trPr>
          <w:trHeight w:val="1140"/>
        </w:trPr>
        <w:tc>
          <w:tcPr>
            <w:tcW w:w="736" w:type="dxa"/>
            <w:tcBorders>
              <w:top w:val="nil"/>
              <w:left w:val="double" w:sz="6" w:space="0" w:color="auto"/>
              <w:bottom w:val="single" w:sz="4" w:space="0" w:color="auto"/>
              <w:right w:val="single" w:sz="4" w:space="0" w:color="auto"/>
            </w:tcBorders>
            <w:vAlign w:val="center"/>
            <w:hideMark/>
          </w:tcPr>
          <w:p w14:paraId="546C7B3A"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IV.3</w:t>
            </w:r>
          </w:p>
        </w:tc>
        <w:tc>
          <w:tcPr>
            <w:tcW w:w="4811" w:type="dxa"/>
            <w:tcBorders>
              <w:top w:val="nil"/>
              <w:left w:val="nil"/>
              <w:bottom w:val="single" w:sz="4" w:space="0" w:color="auto"/>
              <w:right w:val="single" w:sz="4" w:space="0" w:color="auto"/>
            </w:tcBorders>
            <w:vAlign w:val="center"/>
            <w:hideMark/>
          </w:tcPr>
          <w:p w14:paraId="60C03650"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couverture en tôle bac galva 35/100éme à quatre ondulations y compris bardage façade principale et toutes sujétions de pose</w:t>
            </w:r>
          </w:p>
        </w:tc>
        <w:tc>
          <w:tcPr>
            <w:tcW w:w="740" w:type="dxa"/>
            <w:tcBorders>
              <w:top w:val="nil"/>
              <w:left w:val="nil"/>
              <w:bottom w:val="single" w:sz="4" w:space="0" w:color="auto"/>
              <w:right w:val="single" w:sz="4" w:space="0" w:color="auto"/>
            </w:tcBorders>
            <w:vAlign w:val="center"/>
            <w:hideMark/>
          </w:tcPr>
          <w:p w14:paraId="48F07786"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4C262F10"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65</w:t>
            </w:r>
          </w:p>
        </w:tc>
        <w:tc>
          <w:tcPr>
            <w:tcW w:w="1118" w:type="dxa"/>
            <w:tcBorders>
              <w:top w:val="nil"/>
              <w:left w:val="nil"/>
              <w:bottom w:val="single" w:sz="4" w:space="0" w:color="auto"/>
              <w:right w:val="single" w:sz="4" w:space="0" w:color="auto"/>
            </w:tcBorders>
            <w:vAlign w:val="center"/>
            <w:hideMark/>
          </w:tcPr>
          <w:p w14:paraId="6FE85B6A"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4007F336"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3233D023"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7BD1D874"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IV.4</w:t>
            </w:r>
          </w:p>
        </w:tc>
        <w:tc>
          <w:tcPr>
            <w:tcW w:w="4811" w:type="dxa"/>
            <w:tcBorders>
              <w:top w:val="nil"/>
              <w:left w:val="nil"/>
              <w:bottom w:val="single" w:sz="4" w:space="0" w:color="auto"/>
              <w:right w:val="single" w:sz="4" w:space="0" w:color="auto"/>
            </w:tcBorders>
            <w:vAlign w:val="center"/>
            <w:hideMark/>
          </w:tcPr>
          <w:p w14:paraId="3C69D21A"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Faitière de même type que la tôle</w:t>
            </w:r>
          </w:p>
        </w:tc>
        <w:tc>
          <w:tcPr>
            <w:tcW w:w="740" w:type="dxa"/>
            <w:tcBorders>
              <w:top w:val="nil"/>
              <w:left w:val="nil"/>
              <w:bottom w:val="single" w:sz="4" w:space="0" w:color="auto"/>
              <w:right w:val="single" w:sz="4" w:space="0" w:color="auto"/>
            </w:tcBorders>
            <w:vAlign w:val="center"/>
            <w:hideMark/>
          </w:tcPr>
          <w:p w14:paraId="42AE01F1" w14:textId="5332DA78"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Ml</w:t>
            </w:r>
          </w:p>
        </w:tc>
        <w:tc>
          <w:tcPr>
            <w:tcW w:w="1114" w:type="dxa"/>
            <w:tcBorders>
              <w:top w:val="nil"/>
              <w:left w:val="nil"/>
              <w:bottom w:val="single" w:sz="4" w:space="0" w:color="auto"/>
              <w:right w:val="single" w:sz="4" w:space="0" w:color="auto"/>
            </w:tcBorders>
            <w:vAlign w:val="center"/>
            <w:hideMark/>
          </w:tcPr>
          <w:p w14:paraId="288D53DE"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8,25</w:t>
            </w:r>
          </w:p>
        </w:tc>
        <w:tc>
          <w:tcPr>
            <w:tcW w:w="1118" w:type="dxa"/>
            <w:tcBorders>
              <w:top w:val="nil"/>
              <w:left w:val="nil"/>
              <w:bottom w:val="single" w:sz="4" w:space="0" w:color="auto"/>
              <w:right w:val="single" w:sz="4" w:space="0" w:color="auto"/>
            </w:tcBorders>
            <w:vAlign w:val="center"/>
            <w:hideMark/>
          </w:tcPr>
          <w:p w14:paraId="50D732E8"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6AC8BE27"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bookmarkEnd w:id="44"/>
      <w:tr w:rsidR="002E542B" w:rsidRPr="002E542B" w14:paraId="291534FC" w14:textId="77777777" w:rsidTr="00001142">
        <w:trPr>
          <w:trHeight w:val="855"/>
        </w:trPr>
        <w:tc>
          <w:tcPr>
            <w:tcW w:w="736" w:type="dxa"/>
            <w:tcBorders>
              <w:top w:val="nil"/>
              <w:left w:val="double" w:sz="6" w:space="0" w:color="auto"/>
              <w:bottom w:val="single" w:sz="4" w:space="0" w:color="auto"/>
              <w:right w:val="single" w:sz="4" w:space="0" w:color="auto"/>
            </w:tcBorders>
            <w:vAlign w:val="center"/>
            <w:hideMark/>
          </w:tcPr>
          <w:p w14:paraId="08C48CD6"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IV.5</w:t>
            </w:r>
          </w:p>
        </w:tc>
        <w:tc>
          <w:tcPr>
            <w:tcW w:w="4811" w:type="dxa"/>
            <w:tcBorders>
              <w:top w:val="nil"/>
              <w:left w:val="nil"/>
              <w:bottom w:val="single" w:sz="4" w:space="0" w:color="auto"/>
              <w:right w:val="single" w:sz="4" w:space="0" w:color="auto"/>
            </w:tcBorders>
            <w:vAlign w:val="center"/>
            <w:hideMark/>
          </w:tcPr>
          <w:p w14:paraId="775B911B"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Revêtement d'étanchéité sur la toiture et relever d'acrotère du magasin au bitume auto-protégé de type paxalumin 40 </w:t>
            </w:r>
          </w:p>
        </w:tc>
        <w:tc>
          <w:tcPr>
            <w:tcW w:w="740" w:type="dxa"/>
            <w:tcBorders>
              <w:top w:val="nil"/>
              <w:left w:val="nil"/>
              <w:bottom w:val="single" w:sz="4" w:space="0" w:color="auto"/>
              <w:right w:val="single" w:sz="4" w:space="0" w:color="auto"/>
            </w:tcBorders>
            <w:vAlign w:val="center"/>
            <w:hideMark/>
          </w:tcPr>
          <w:p w14:paraId="0EDAAED3"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76718B6C"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18" w:type="dxa"/>
            <w:tcBorders>
              <w:top w:val="nil"/>
              <w:left w:val="nil"/>
              <w:bottom w:val="single" w:sz="4" w:space="0" w:color="auto"/>
              <w:right w:val="single" w:sz="4" w:space="0" w:color="auto"/>
            </w:tcBorders>
            <w:vAlign w:val="center"/>
            <w:hideMark/>
          </w:tcPr>
          <w:p w14:paraId="7CFEA5F7"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5031FF1F"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38C82935" w14:textId="77777777" w:rsidTr="00001142">
        <w:trPr>
          <w:trHeight w:val="300"/>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2D9E7087"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IV</w:t>
            </w:r>
          </w:p>
        </w:tc>
        <w:tc>
          <w:tcPr>
            <w:tcW w:w="1541" w:type="dxa"/>
            <w:tcBorders>
              <w:top w:val="nil"/>
              <w:left w:val="nil"/>
              <w:bottom w:val="single" w:sz="4" w:space="0" w:color="auto"/>
              <w:right w:val="double" w:sz="6" w:space="0" w:color="auto"/>
            </w:tcBorders>
            <w:vAlign w:val="center"/>
            <w:hideMark/>
          </w:tcPr>
          <w:p w14:paraId="324FC1BC"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7287A3DB"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71E19CE9"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w:t>
            </w:r>
          </w:p>
        </w:tc>
        <w:tc>
          <w:tcPr>
            <w:tcW w:w="9324" w:type="dxa"/>
            <w:gridSpan w:val="5"/>
            <w:tcBorders>
              <w:top w:val="single" w:sz="4" w:space="0" w:color="auto"/>
              <w:left w:val="nil"/>
              <w:bottom w:val="single" w:sz="4" w:space="0" w:color="auto"/>
              <w:right w:val="double" w:sz="6" w:space="0" w:color="000000"/>
            </w:tcBorders>
            <w:vAlign w:val="center"/>
            <w:hideMark/>
          </w:tcPr>
          <w:p w14:paraId="774D7B7F"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MENUISERIE METALLIQUE </w:t>
            </w:r>
          </w:p>
        </w:tc>
      </w:tr>
      <w:tr w:rsidR="002E542B" w:rsidRPr="002E542B" w14:paraId="494E1400"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58A5F7FA"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V.1</w:t>
            </w:r>
          </w:p>
        </w:tc>
        <w:tc>
          <w:tcPr>
            <w:tcW w:w="4811" w:type="dxa"/>
            <w:tcBorders>
              <w:top w:val="nil"/>
              <w:left w:val="nil"/>
              <w:bottom w:val="single" w:sz="4" w:space="0" w:color="auto"/>
              <w:right w:val="single" w:sz="4" w:space="0" w:color="auto"/>
            </w:tcBorders>
            <w:vAlign w:val="center"/>
            <w:hideMark/>
          </w:tcPr>
          <w:p w14:paraId="72270F8E"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porte métallique persienne de 80x220</w:t>
            </w:r>
          </w:p>
        </w:tc>
        <w:tc>
          <w:tcPr>
            <w:tcW w:w="740" w:type="dxa"/>
            <w:tcBorders>
              <w:top w:val="nil"/>
              <w:left w:val="nil"/>
              <w:bottom w:val="single" w:sz="4" w:space="0" w:color="auto"/>
              <w:right w:val="single" w:sz="4" w:space="0" w:color="auto"/>
            </w:tcBorders>
            <w:vAlign w:val="center"/>
            <w:hideMark/>
          </w:tcPr>
          <w:p w14:paraId="5F8C9D57" w14:textId="0FD61C15"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114" w:type="dxa"/>
            <w:tcBorders>
              <w:top w:val="nil"/>
              <w:left w:val="nil"/>
              <w:bottom w:val="single" w:sz="4" w:space="0" w:color="auto"/>
              <w:right w:val="single" w:sz="4" w:space="0" w:color="auto"/>
            </w:tcBorders>
            <w:vAlign w:val="center"/>
            <w:hideMark/>
          </w:tcPr>
          <w:p w14:paraId="307CFC08"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18" w:type="dxa"/>
            <w:tcBorders>
              <w:top w:val="nil"/>
              <w:left w:val="nil"/>
              <w:bottom w:val="single" w:sz="4" w:space="0" w:color="auto"/>
              <w:right w:val="single" w:sz="4" w:space="0" w:color="auto"/>
            </w:tcBorders>
            <w:vAlign w:val="center"/>
            <w:hideMark/>
          </w:tcPr>
          <w:p w14:paraId="45DD8830"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5EBE65A3"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13051D14" w14:textId="77777777" w:rsidTr="00001142">
        <w:trPr>
          <w:trHeight w:val="672"/>
        </w:trPr>
        <w:tc>
          <w:tcPr>
            <w:tcW w:w="736" w:type="dxa"/>
            <w:tcBorders>
              <w:top w:val="nil"/>
              <w:left w:val="double" w:sz="6" w:space="0" w:color="auto"/>
              <w:bottom w:val="single" w:sz="4" w:space="0" w:color="auto"/>
              <w:right w:val="single" w:sz="4" w:space="0" w:color="auto"/>
            </w:tcBorders>
            <w:vAlign w:val="center"/>
            <w:hideMark/>
          </w:tcPr>
          <w:p w14:paraId="53623285"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V.2</w:t>
            </w:r>
          </w:p>
        </w:tc>
        <w:tc>
          <w:tcPr>
            <w:tcW w:w="4811" w:type="dxa"/>
            <w:tcBorders>
              <w:top w:val="nil"/>
              <w:left w:val="nil"/>
              <w:bottom w:val="single" w:sz="4" w:space="0" w:color="auto"/>
              <w:right w:val="single" w:sz="4" w:space="0" w:color="auto"/>
            </w:tcBorders>
            <w:vAlign w:val="center"/>
            <w:hideMark/>
          </w:tcPr>
          <w:p w14:paraId="7938EF15"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fenêtre métallique persienne de 90x110</w:t>
            </w:r>
          </w:p>
        </w:tc>
        <w:tc>
          <w:tcPr>
            <w:tcW w:w="740" w:type="dxa"/>
            <w:tcBorders>
              <w:top w:val="nil"/>
              <w:left w:val="nil"/>
              <w:bottom w:val="single" w:sz="4" w:space="0" w:color="auto"/>
              <w:right w:val="single" w:sz="4" w:space="0" w:color="auto"/>
            </w:tcBorders>
            <w:vAlign w:val="center"/>
            <w:hideMark/>
          </w:tcPr>
          <w:p w14:paraId="1838DF82" w14:textId="2FB9AF84"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114" w:type="dxa"/>
            <w:tcBorders>
              <w:top w:val="nil"/>
              <w:left w:val="nil"/>
              <w:bottom w:val="single" w:sz="4" w:space="0" w:color="auto"/>
              <w:right w:val="single" w:sz="4" w:space="0" w:color="auto"/>
            </w:tcBorders>
            <w:vAlign w:val="center"/>
            <w:hideMark/>
          </w:tcPr>
          <w:p w14:paraId="58E340D6"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18" w:type="dxa"/>
            <w:tcBorders>
              <w:top w:val="nil"/>
              <w:left w:val="nil"/>
              <w:bottom w:val="single" w:sz="4" w:space="0" w:color="auto"/>
              <w:right w:val="single" w:sz="4" w:space="0" w:color="auto"/>
            </w:tcBorders>
            <w:vAlign w:val="center"/>
            <w:hideMark/>
          </w:tcPr>
          <w:p w14:paraId="213B3DF1"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78C4051D"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0D8E4538" w14:textId="77777777" w:rsidTr="00001142">
        <w:trPr>
          <w:trHeight w:val="855"/>
        </w:trPr>
        <w:tc>
          <w:tcPr>
            <w:tcW w:w="736" w:type="dxa"/>
            <w:tcBorders>
              <w:top w:val="nil"/>
              <w:left w:val="double" w:sz="6" w:space="0" w:color="auto"/>
              <w:bottom w:val="single" w:sz="4" w:space="0" w:color="auto"/>
              <w:right w:val="single" w:sz="4" w:space="0" w:color="auto"/>
            </w:tcBorders>
            <w:vAlign w:val="center"/>
            <w:hideMark/>
          </w:tcPr>
          <w:p w14:paraId="46393F56"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V.3</w:t>
            </w:r>
          </w:p>
        </w:tc>
        <w:tc>
          <w:tcPr>
            <w:tcW w:w="4811" w:type="dxa"/>
            <w:tcBorders>
              <w:top w:val="nil"/>
              <w:left w:val="nil"/>
              <w:bottom w:val="single" w:sz="4" w:space="0" w:color="auto"/>
              <w:right w:val="single" w:sz="4" w:space="0" w:color="auto"/>
            </w:tcBorders>
            <w:vAlign w:val="center"/>
            <w:hideMark/>
          </w:tcPr>
          <w:p w14:paraId="1D3FB37D" w14:textId="2C04B795"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porte en tube métallique carré 30x30 de 90x120, avec cadenas et y compris toutes sujétions</w:t>
            </w:r>
          </w:p>
        </w:tc>
        <w:tc>
          <w:tcPr>
            <w:tcW w:w="740" w:type="dxa"/>
            <w:tcBorders>
              <w:top w:val="nil"/>
              <w:left w:val="nil"/>
              <w:bottom w:val="single" w:sz="4" w:space="0" w:color="auto"/>
              <w:right w:val="single" w:sz="4" w:space="0" w:color="auto"/>
            </w:tcBorders>
            <w:vAlign w:val="center"/>
            <w:hideMark/>
          </w:tcPr>
          <w:p w14:paraId="2FD595CF" w14:textId="6D08EB81" w:rsidR="002E542B" w:rsidRPr="002E542B" w:rsidRDefault="00FE0740"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114" w:type="dxa"/>
            <w:tcBorders>
              <w:top w:val="nil"/>
              <w:left w:val="nil"/>
              <w:bottom w:val="single" w:sz="4" w:space="0" w:color="auto"/>
              <w:right w:val="single" w:sz="4" w:space="0" w:color="auto"/>
            </w:tcBorders>
            <w:vAlign w:val="center"/>
            <w:hideMark/>
          </w:tcPr>
          <w:p w14:paraId="2FE0E00C"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18" w:type="dxa"/>
            <w:tcBorders>
              <w:top w:val="nil"/>
              <w:left w:val="nil"/>
              <w:bottom w:val="single" w:sz="4" w:space="0" w:color="auto"/>
              <w:right w:val="single" w:sz="4" w:space="0" w:color="auto"/>
            </w:tcBorders>
            <w:vAlign w:val="center"/>
            <w:hideMark/>
          </w:tcPr>
          <w:p w14:paraId="60FFE886"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54885769"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5A69A745" w14:textId="77777777" w:rsidTr="00001142">
        <w:trPr>
          <w:trHeight w:val="323"/>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2602224D"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V</w:t>
            </w:r>
          </w:p>
        </w:tc>
        <w:tc>
          <w:tcPr>
            <w:tcW w:w="1541" w:type="dxa"/>
            <w:tcBorders>
              <w:top w:val="nil"/>
              <w:left w:val="nil"/>
              <w:bottom w:val="single" w:sz="4" w:space="0" w:color="auto"/>
              <w:right w:val="double" w:sz="6" w:space="0" w:color="auto"/>
            </w:tcBorders>
            <w:vAlign w:val="center"/>
            <w:hideMark/>
          </w:tcPr>
          <w:p w14:paraId="3AEABD36"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19513A90"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2242D610"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w:t>
            </w:r>
          </w:p>
        </w:tc>
        <w:tc>
          <w:tcPr>
            <w:tcW w:w="9324" w:type="dxa"/>
            <w:gridSpan w:val="5"/>
            <w:tcBorders>
              <w:top w:val="single" w:sz="4" w:space="0" w:color="auto"/>
              <w:left w:val="nil"/>
              <w:bottom w:val="single" w:sz="4" w:space="0" w:color="auto"/>
              <w:right w:val="double" w:sz="6" w:space="0" w:color="000000"/>
            </w:tcBorders>
            <w:vAlign w:val="center"/>
            <w:hideMark/>
          </w:tcPr>
          <w:p w14:paraId="791AEF0A"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PEINTURE </w:t>
            </w:r>
          </w:p>
        </w:tc>
      </w:tr>
      <w:tr w:rsidR="002E542B" w:rsidRPr="002E542B" w14:paraId="326CC7E7" w14:textId="77777777" w:rsidTr="00001142">
        <w:trPr>
          <w:trHeight w:val="570"/>
        </w:trPr>
        <w:tc>
          <w:tcPr>
            <w:tcW w:w="736" w:type="dxa"/>
            <w:tcBorders>
              <w:top w:val="nil"/>
              <w:left w:val="double" w:sz="6" w:space="0" w:color="auto"/>
              <w:bottom w:val="single" w:sz="4" w:space="0" w:color="auto"/>
              <w:right w:val="single" w:sz="4" w:space="0" w:color="auto"/>
            </w:tcBorders>
            <w:vAlign w:val="center"/>
            <w:hideMark/>
          </w:tcPr>
          <w:p w14:paraId="5C405764"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VI.2</w:t>
            </w:r>
          </w:p>
        </w:tc>
        <w:tc>
          <w:tcPr>
            <w:tcW w:w="4811" w:type="dxa"/>
            <w:tcBorders>
              <w:top w:val="nil"/>
              <w:left w:val="nil"/>
              <w:bottom w:val="single" w:sz="4" w:space="0" w:color="auto"/>
              <w:right w:val="single" w:sz="4" w:space="0" w:color="auto"/>
            </w:tcBorders>
            <w:vAlign w:val="center"/>
            <w:hideMark/>
          </w:tcPr>
          <w:p w14:paraId="2B657032"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Peinture vinylique fom sur murs intérieurs à 3 couches</w:t>
            </w:r>
          </w:p>
        </w:tc>
        <w:tc>
          <w:tcPr>
            <w:tcW w:w="740" w:type="dxa"/>
            <w:tcBorders>
              <w:top w:val="nil"/>
              <w:left w:val="nil"/>
              <w:bottom w:val="single" w:sz="4" w:space="0" w:color="auto"/>
              <w:right w:val="single" w:sz="4" w:space="0" w:color="auto"/>
            </w:tcBorders>
            <w:vAlign w:val="center"/>
            <w:hideMark/>
          </w:tcPr>
          <w:p w14:paraId="6D8DF1F9"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7988C60E"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61,5</w:t>
            </w:r>
          </w:p>
        </w:tc>
        <w:tc>
          <w:tcPr>
            <w:tcW w:w="1118" w:type="dxa"/>
            <w:tcBorders>
              <w:top w:val="nil"/>
              <w:left w:val="nil"/>
              <w:bottom w:val="single" w:sz="4" w:space="0" w:color="auto"/>
              <w:right w:val="single" w:sz="4" w:space="0" w:color="auto"/>
            </w:tcBorders>
            <w:vAlign w:val="center"/>
            <w:hideMark/>
          </w:tcPr>
          <w:p w14:paraId="0F22F6CF"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4B631015"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67B40104"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123DAD55"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VI.3</w:t>
            </w:r>
          </w:p>
        </w:tc>
        <w:tc>
          <w:tcPr>
            <w:tcW w:w="4811" w:type="dxa"/>
            <w:tcBorders>
              <w:top w:val="nil"/>
              <w:left w:val="nil"/>
              <w:bottom w:val="single" w:sz="4" w:space="0" w:color="auto"/>
              <w:right w:val="single" w:sz="4" w:space="0" w:color="auto"/>
            </w:tcBorders>
            <w:vAlign w:val="center"/>
            <w:hideMark/>
          </w:tcPr>
          <w:p w14:paraId="632F4322"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Enduit tyrolien teinté sur mur extérieurs</w:t>
            </w:r>
          </w:p>
        </w:tc>
        <w:tc>
          <w:tcPr>
            <w:tcW w:w="740" w:type="dxa"/>
            <w:tcBorders>
              <w:top w:val="nil"/>
              <w:left w:val="nil"/>
              <w:bottom w:val="single" w:sz="4" w:space="0" w:color="auto"/>
              <w:right w:val="single" w:sz="4" w:space="0" w:color="auto"/>
            </w:tcBorders>
            <w:vAlign w:val="center"/>
            <w:hideMark/>
          </w:tcPr>
          <w:p w14:paraId="272F6477"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602DFF65"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65,6</w:t>
            </w:r>
          </w:p>
        </w:tc>
        <w:tc>
          <w:tcPr>
            <w:tcW w:w="1118" w:type="dxa"/>
            <w:tcBorders>
              <w:top w:val="nil"/>
              <w:left w:val="nil"/>
              <w:bottom w:val="single" w:sz="4" w:space="0" w:color="auto"/>
              <w:right w:val="single" w:sz="4" w:space="0" w:color="auto"/>
            </w:tcBorders>
            <w:vAlign w:val="center"/>
            <w:hideMark/>
          </w:tcPr>
          <w:p w14:paraId="5FABC18C"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5B2CFB5D"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3635C17E" w14:textId="77777777" w:rsidTr="00001142">
        <w:trPr>
          <w:trHeight w:val="300"/>
        </w:trPr>
        <w:tc>
          <w:tcPr>
            <w:tcW w:w="736" w:type="dxa"/>
            <w:tcBorders>
              <w:top w:val="nil"/>
              <w:left w:val="double" w:sz="6" w:space="0" w:color="auto"/>
              <w:bottom w:val="single" w:sz="4" w:space="0" w:color="auto"/>
              <w:right w:val="single" w:sz="4" w:space="0" w:color="auto"/>
            </w:tcBorders>
            <w:vAlign w:val="center"/>
            <w:hideMark/>
          </w:tcPr>
          <w:p w14:paraId="7F97D54F"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VI.4</w:t>
            </w:r>
          </w:p>
        </w:tc>
        <w:tc>
          <w:tcPr>
            <w:tcW w:w="4811" w:type="dxa"/>
            <w:tcBorders>
              <w:top w:val="nil"/>
              <w:left w:val="nil"/>
              <w:bottom w:val="single" w:sz="4" w:space="0" w:color="auto"/>
              <w:right w:val="single" w:sz="4" w:space="0" w:color="auto"/>
            </w:tcBorders>
            <w:vAlign w:val="center"/>
            <w:hideMark/>
          </w:tcPr>
          <w:p w14:paraId="7EDF3640" w14:textId="77777777" w:rsidR="002E542B" w:rsidRPr="002E542B" w:rsidRDefault="002E542B" w:rsidP="002E542B">
            <w:pPr>
              <w:rPr>
                <w:rFonts w:ascii="Times New Roman" w:eastAsia="Times New Roman" w:hAnsi="Times New Roman" w:cs="Times New Roman"/>
                <w:color w:val="000000"/>
              </w:rPr>
            </w:pPr>
            <w:r>
              <w:rPr>
                <w:rFonts w:ascii="Times New Roman" w:eastAsia="Times New Roman" w:hAnsi="Times New Roman" w:cs="Times New Roman"/>
                <w:color w:val="000000"/>
              </w:rPr>
              <w:t>Peinture glycéro sur menuiserie métallique</w:t>
            </w:r>
          </w:p>
        </w:tc>
        <w:tc>
          <w:tcPr>
            <w:tcW w:w="740" w:type="dxa"/>
            <w:tcBorders>
              <w:top w:val="nil"/>
              <w:left w:val="nil"/>
              <w:bottom w:val="single" w:sz="4" w:space="0" w:color="auto"/>
              <w:right w:val="single" w:sz="4" w:space="0" w:color="auto"/>
            </w:tcBorders>
            <w:vAlign w:val="center"/>
            <w:hideMark/>
          </w:tcPr>
          <w:p w14:paraId="54312D82"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7DABC298" w14:textId="77777777" w:rsidR="002E542B" w:rsidRPr="002E542B" w:rsidRDefault="002E542B" w:rsidP="002E542B">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6,6</w:t>
            </w:r>
          </w:p>
        </w:tc>
        <w:tc>
          <w:tcPr>
            <w:tcW w:w="1118" w:type="dxa"/>
            <w:tcBorders>
              <w:top w:val="nil"/>
              <w:left w:val="nil"/>
              <w:bottom w:val="single" w:sz="4" w:space="0" w:color="auto"/>
              <w:right w:val="single" w:sz="4" w:space="0" w:color="auto"/>
            </w:tcBorders>
            <w:vAlign w:val="center"/>
            <w:hideMark/>
          </w:tcPr>
          <w:p w14:paraId="4155306A"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41" w:type="dxa"/>
            <w:tcBorders>
              <w:top w:val="nil"/>
              <w:left w:val="nil"/>
              <w:bottom w:val="single" w:sz="4" w:space="0" w:color="auto"/>
              <w:right w:val="double" w:sz="6" w:space="0" w:color="auto"/>
            </w:tcBorders>
            <w:vAlign w:val="center"/>
            <w:hideMark/>
          </w:tcPr>
          <w:p w14:paraId="7C2F1B43" w14:textId="77777777" w:rsidR="002E542B" w:rsidRPr="002E542B" w:rsidRDefault="002E542B" w:rsidP="002E542B">
            <w:pPr>
              <w:jc w:val="right"/>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E542B" w:rsidRPr="002E542B" w14:paraId="029C5603" w14:textId="77777777" w:rsidTr="00001142">
        <w:trPr>
          <w:trHeight w:val="300"/>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474CC4D5"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VI</w:t>
            </w:r>
          </w:p>
        </w:tc>
        <w:tc>
          <w:tcPr>
            <w:tcW w:w="1541" w:type="dxa"/>
            <w:tcBorders>
              <w:top w:val="nil"/>
              <w:left w:val="nil"/>
              <w:bottom w:val="single" w:sz="4" w:space="0" w:color="auto"/>
              <w:right w:val="double" w:sz="6" w:space="0" w:color="auto"/>
            </w:tcBorders>
            <w:vAlign w:val="center"/>
            <w:hideMark/>
          </w:tcPr>
          <w:p w14:paraId="6727F2D9"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3CD4E20E" w14:textId="77777777" w:rsidTr="00001142">
        <w:trPr>
          <w:trHeight w:val="289"/>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429C6923"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HTVA</w:t>
            </w:r>
          </w:p>
        </w:tc>
        <w:tc>
          <w:tcPr>
            <w:tcW w:w="1541" w:type="dxa"/>
            <w:tcBorders>
              <w:top w:val="nil"/>
              <w:left w:val="nil"/>
              <w:bottom w:val="nil"/>
              <w:right w:val="double" w:sz="6" w:space="0" w:color="auto"/>
            </w:tcBorders>
            <w:vAlign w:val="center"/>
            <w:hideMark/>
          </w:tcPr>
          <w:p w14:paraId="057A3877"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426FAAC9" w14:textId="77777777" w:rsidTr="00001142">
        <w:trPr>
          <w:trHeight w:val="300"/>
        </w:trPr>
        <w:tc>
          <w:tcPr>
            <w:tcW w:w="8519" w:type="dxa"/>
            <w:gridSpan w:val="5"/>
            <w:tcBorders>
              <w:top w:val="single" w:sz="4" w:space="0" w:color="auto"/>
              <w:left w:val="double" w:sz="6" w:space="0" w:color="auto"/>
              <w:bottom w:val="single" w:sz="4" w:space="0" w:color="auto"/>
              <w:right w:val="single" w:sz="4" w:space="0" w:color="000000"/>
            </w:tcBorders>
            <w:vAlign w:val="center"/>
            <w:hideMark/>
          </w:tcPr>
          <w:p w14:paraId="4DF10F19"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1541" w:type="dxa"/>
            <w:tcBorders>
              <w:top w:val="single" w:sz="4" w:space="0" w:color="auto"/>
              <w:left w:val="nil"/>
              <w:bottom w:val="single" w:sz="4" w:space="0" w:color="auto"/>
              <w:right w:val="double" w:sz="6" w:space="0" w:color="auto"/>
            </w:tcBorders>
            <w:vAlign w:val="center"/>
            <w:hideMark/>
          </w:tcPr>
          <w:p w14:paraId="33DD0E05"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2E542B" w:rsidRPr="002E542B" w14:paraId="34AE8CB4" w14:textId="77777777" w:rsidTr="00001142">
        <w:trPr>
          <w:trHeight w:val="315"/>
        </w:trPr>
        <w:tc>
          <w:tcPr>
            <w:tcW w:w="8519" w:type="dxa"/>
            <w:gridSpan w:val="5"/>
            <w:tcBorders>
              <w:top w:val="single" w:sz="4" w:space="0" w:color="auto"/>
              <w:left w:val="double" w:sz="6" w:space="0" w:color="auto"/>
              <w:bottom w:val="double" w:sz="6" w:space="0" w:color="auto"/>
              <w:right w:val="single" w:sz="4" w:space="0" w:color="000000"/>
            </w:tcBorders>
            <w:vAlign w:val="center"/>
            <w:hideMark/>
          </w:tcPr>
          <w:p w14:paraId="50F7BA1C" w14:textId="77777777" w:rsidR="002E542B" w:rsidRPr="002E542B" w:rsidRDefault="002E542B" w:rsidP="002E542B">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1541" w:type="dxa"/>
            <w:tcBorders>
              <w:top w:val="nil"/>
              <w:left w:val="nil"/>
              <w:bottom w:val="double" w:sz="6" w:space="0" w:color="auto"/>
              <w:right w:val="double" w:sz="6" w:space="0" w:color="auto"/>
            </w:tcBorders>
            <w:vAlign w:val="center"/>
            <w:hideMark/>
          </w:tcPr>
          <w:p w14:paraId="4AAB9CE3" w14:textId="77777777" w:rsidR="002E542B" w:rsidRPr="002E542B" w:rsidRDefault="002E542B" w:rsidP="002E542B">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bl>
    <w:p w14:paraId="17E909B3" w14:textId="77777777" w:rsidR="00001142" w:rsidRPr="006377A6" w:rsidRDefault="00001142" w:rsidP="00001142">
      <w:pPr>
        <w:jc w:val="center"/>
        <w:rPr>
          <w:rFonts w:eastAsia="Times New Roman"/>
          <w:b/>
          <w:bCs/>
          <w:color w:val="000000"/>
        </w:rPr>
      </w:pPr>
      <w:bookmarkStart w:id="45" w:name="_Hlk239863557"/>
      <w:r>
        <w:rPr>
          <w:rFonts w:eastAsia="Times New Roman"/>
          <w:color w:val="000000"/>
        </w:rPr>
        <w:t>Arrêté le présent devis estimatif à la somme de :</w:t>
      </w:r>
      <w:r>
        <w:rPr>
          <w:rFonts w:eastAsia="Times New Roman"/>
          <w:b/>
          <w:bCs/>
          <w:color w:val="000000"/>
        </w:rPr>
        <w:t xml:space="preserve">  francs CFA TTC</w:t>
      </w:r>
    </w:p>
    <w:bookmarkEnd w:id="45"/>
    <w:p w14:paraId="4DE3FD43" w14:textId="77777777" w:rsidR="00135894" w:rsidRDefault="00135894" w:rsidP="008F7C3F">
      <w:pPr>
        <w:spacing w:before="80" w:after="80"/>
        <w:rPr>
          <w:rFonts w:ascii="Times New Roman" w:hAnsi="Times New Roman" w:cs="Times New Roman"/>
          <w:b/>
          <w:sz w:val="24"/>
        </w:rPr>
      </w:pPr>
    </w:p>
    <w:p w14:paraId="1F52414A" w14:textId="77777777" w:rsidR="00DF33C1" w:rsidRDefault="00DF33C1" w:rsidP="008F7C3F">
      <w:pPr>
        <w:spacing w:before="80" w:after="80"/>
        <w:rPr>
          <w:rFonts w:ascii="Times New Roman" w:hAnsi="Times New Roman" w:cs="Times New Roman"/>
          <w:b/>
          <w:sz w:val="24"/>
        </w:rPr>
      </w:pPr>
    </w:p>
    <w:p w14:paraId="4F9CD46F" w14:textId="77777777" w:rsidR="00DF33C1" w:rsidRDefault="00DF33C1" w:rsidP="008F7C3F">
      <w:pPr>
        <w:spacing w:before="80" w:after="80"/>
        <w:rPr>
          <w:rFonts w:ascii="Times New Roman" w:hAnsi="Times New Roman" w:cs="Times New Roman"/>
          <w:b/>
          <w:sz w:val="24"/>
        </w:rPr>
      </w:pPr>
    </w:p>
    <w:p w14:paraId="4A566E42" w14:textId="77777777" w:rsidR="00DF33C1" w:rsidRDefault="00DF33C1" w:rsidP="008F7C3F">
      <w:pPr>
        <w:spacing w:before="80" w:after="80"/>
        <w:rPr>
          <w:rFonts w:ascii="Times New Roman" w:hAnsi="Times New Roman" w:cs="Times New Roman"/>
          <w:b/>
          <w:sz w:val="24"/>
        </w:rPr>
      </w:pPr>
    </w:p>
    <w:p w14:paraId="13C29141" w14:textId="77777777" w:rsidR="00DF33C1" w:rsidRDefault="00DF33C1" w:rsidP="008F7C3F">
      <w:pPr>
        <w:spacing w:before="80" w:after="80"/>
        <w:rPr>
          <w:rFonts w:ascii="Times New Roman" w:hAnsi="Times New Roman" w:cs="Times New Roman"/>
          <w:b/>
          <w:sz w:val="24"/>
        </w:rPr>
      </w:pPr>
    </w:p>
    <w:p w14:paraId="1E722E2B" w14:textId="77777777" w:rsidR="00DF33C1" w:rsidRDefault="00DF33C1" w:rsidP="008F7C3F">
      <w:pPr>
        <w:spacing w:before="80" w:after="80"/>
        <w:rPr>
          <w:rFonts w:ascii="Times New Roman" w:hAnsi="Times New Roman" w:cs="Times New Roman"/>
          <w:b/>
          <w:sz w:val="24"/>
        </w:rPr>
      </w:pPr>
    </w:p>
    <w:p w14:paraId="471C604E" w14:textId="40CB2F57" w:rsidR="00135894" w:rsidRDefault="00135894" w:rsidP="001B3724">
      <w:pPr>
        <w:spacing w:before="80" w:after="80"/>
        <w:jc w:val="center"/>
        <w:rPr>
          <w:rFonts w:ascii="Times New Roman" w:hAnsi="Times New Roman" w:cs="Times New Roman"/>
          <w:b/>
          <w:sz w:val="24"/>
        </w:rPr>
      </w:pPr>
      <w:r>
        <w:rPr>
          <w:rFonts w:ascii="Times New Roman" w:hAnsi="Times New Roman" w:cs="Times New Roman"/>
          <w:b/>
          <w:sz w:val="24"/>
        </w:rPr>
        <w:lastRenderedPageBreak/>
        <w:t>B-TRAVAUX DE CONSTRUCTION D’UNE LATRINE DEUX POSTES</w:t>
      </w:r>
    </w:p>
    <w:p w14:paraId="4F4CFF77" w14:textId="77777777" w:rsidR="00E66C29" w:rsidRDefault="00E66C29" w:rsidP="00EE1E27">
      <w:pPr>
        <w:spacing w:before="80" w:after="80"/>
        <w:rPr>
          <w:rFonts w:ascii="Times New Roman" w:hAnsi="Times New Roman" w:cs="Times New Roman"/>
          <w:b/>
          <w:sz w:val="24"/>
        </w:rPr>
      </w:pPr>
    </w:p>
    <w:tbl>
      <w:tblPr>
        <w:tblW w:w="10188" w:type="dxa"/>
        <w:tblInd w:w="-23" w:type="dxa"/>
        <w:tblCellMar>
          <w:left w:w="70" w:type="dxa"/>
          <w:right w:w="70" w:type="dxa"/>
        </w:tblCellMar>
        <w:tblLook w:val="04A0" w:firstRow="1" w:lastRow="0" w:firstColumn="1" w:lastColumn="0" w:noHBand="0" w:noVBand="1"/>
      </w:tblPr>
      <w:tblGrid>
        <w:gridCol w:w="23"/>
        <w:gridCol w:w="717"/>
        <w:gridCol w:w="18"/>
        <w:gridCol w:w="4793"/>
        <w:gridCol w:w="69"/>
        <w:gridCol w:w="722"/>
        <w:gridCol w:w="29"/>
        <w:gridCol w:w="1114"/>
        <w:gridCol w:w="25"/>
        <w:gridCol w:w="1095"/>
        <w:gridCol w:w="23"/>
        <w:gridCol w:w="1537"/>
        <w:gridCol w:w="23"/>
      </w:tblGrid>
      <w:tr w:rsidR="006377A6" w:rsidRPr="006377A6" w14:paraId="54F04521" w14:textId="77777777" w:rsidTr="008673A0">
        <w:trPr>
          <w:gridBefore w:val="1"/>
          <w:wBefore w:w="23" w:type="dxa"/>
          <w:trHeight w:val="645"/>
        </w:trPr>
        <w:tc>
          <w:tcPr>
            <w:tcW w:w="735" w:type="dxa"/>
            <w:gridSpan w:val="2"/>
            <w:tcBorders>
              <w:top w:val="double" w:sz="6" w:space="0" w:color="auto"/>
              <w:left w:val="double" w:sz="6" w:space="0" w:color="auto"/>
              <w:bottom w:val="single" w:sz="4" w:space="0" w:color="auto"/>
              <w:right w:val="single" w:sz="4" w:space="0" w:color="auto"/>
            </w:tcBorders>
            <w:vAlign w:val="center"/>
            <w:hideMark/>
          </w:tcPr>
          <w:p w14:paraId="113A9B82" w14:textId="77777777" w:rsidR="006377A6" w:rsidRPr="006377A6" w:rsidRDefault="006377A6" w:rsidP="006377A6">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w:t>
            </w:r>
          </w:p>
        </w:tc>
        <w:tc>
          <w:tcPr>
            <w:tcW w:w="4793" w:type="dxa"/>
            <w:tcBorders>
              <w:top w:val="double" w:sz="6" w:space="0" w:color="auto"/>
              <w:left w:val="nil"/>
              <w:bottom w:val="single" w:sz="4" w:space="0" w:color="auto"/>
              <w:right w:val="single" w:sz="4" w:space="0" w:color="auto"/>
            </w:tcBorders>
            <w:vAlign w:val="center"/>
            <w:hideMark/>
          </w:tcPr>
          <w:p w14:paraId="106C722B" w14:textId="77777777" w:rsidR="006377A6" w:rsidRPr="006377A6" w:rsidRDefault="006377A6" w:rsidP="006377A6">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Désignation </w:t>
            </w:r>
          </w:p>
        </w:tc>
        <w:tc>
          <w:tcPr>
            <w:tcW w:w="791" w:type="dxa"/>
            <w:gridSpan w:val="2"/>
            <w:tcBorders>
              <w:top w:val="double" w:sz="6" w:space="0" w:color="auto"/>
              <w:left w:val="nil"/>
              <w:bottom w:val="single" w:sz="4" w:space="0" w:color="auto"/>
              <w:right w:val="single" w:sz="4" w:space="0" w:color="auto"/>
            </w:tcBorders>
            <w:vAlign w:val="center"/>
            <w:hideMark/>
          </w:tcPr>
          <w:p w14:paraId="2B6487FB" w14:textId="77777777" w:rsidR="006377A6" w:rsidRPr="006377A6" w:rsidRDefault="006377A6" w:rsidP="006377A6">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Unité</w:t>
            </w:r>
          </w:p>
        </w:tc>
        <w:tc>
          <w:tcPr>
            <w:tcW w:w="1168" w:type="dxa"/>
            <w:gridSpan w:val="3"/>
            <w:tcBorders>
              <w:top w:val="double" w:sz="6" w:space="0" w:color="auto"/>
              <w:left w:val="nil"/>
              <w:bottom w:val="single" w:sz="4" w:space="0" w:color="auto"/>
              <w:right w:val="single" w:sz="4" w:space="0" w:color="auto"/>
            </w:tcBorders>
            <w:noWrap/>
            <w:vAlign w:val="center"/>
            <w:hideMark/>
          </w:tcPr>
          <w:p w14:paraId="4AC1700A" w14:textId="77777777" w:rsidR="006377A6" w:rsidRPr="006377A6" w:rsidRDefault="006377A6" w:rsidP="006377A6">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Quantité</w:t>
            </w:r>
          </w:p>
        </w:tc>
        <w:tc>
          <w:tcPr>
            <w:tcW w:w="1118" w:type="dxa"/>
            <w:gridSpan w:val="2"/>
            <w:tcBorders>
              <w:top w:val="double" w:sz="6" w:space="0" w:color="auto"/>
              <w:left w:val="nil"/>
              <w:bottom w:val="single" w:sz="4" w:space="0" w:color="auto"/>
              <w:right w:val="single" w:sz="4" w:space="0" w:color="auto"/>
            </w:tcBorders>
            <w:vAlign w:val="center"/>
            <w:hideMark/>
          </w:tcPr>
          <w:p w14:paraId="79F410E3" w14:textId="77777777" w:rsidR="006377A6" w:rsidRPr="006377A6" w:rsidRDefault="006377A6" w:rsidP="006377A6">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Prix Unitaire </w:t>
            </w:r>
          </w:p>
        </w:tc>
        <w:tc>
          <w:tcPr>
            <w:tcW w:w="1560" w:type="dxa"/>
            <w:gridSpan w:val="2"/>
            <w:tcBorders>
              <w:top w:val="double" w:sz="6" w:space="0" w:color="auto"/>
              <w:left w:val="nil"/>
              <w:bottom w:val="single" w:sz="4" w:space="0" w:color="auto"/>
              <w:right w:val="double" w:sz="6" w:space="0" w:color="auto"/>
            </w:tcBorders>
            <w:noWrap/>
            <w:vAlign w:val="center"/>
            <w:hideMark/>
          </w:tcPr>
          <w:p w14:paraId="2338CBD4" w14:textId="77777777" w:rsidR="006377A6" w:rsidRPr="006377A6" w:rsidRDefault="006377A6" w:rsidP="006377A6">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Prix Total</w:t>
            </w:r>
          </w:p>
        </w:tc>
      </w:tr>
      <w:tr w:rsidR="006377A6" w:rsidRPr="006377A6" w14:paraId="2753C5F7"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2098D6E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w:t>
            </w:r>
          </w:p>
        </w:tc>
        <w:tc>
          <w:tcPr>
            <w:tcW w:w="9430" w:type="dxa"/>
            <w:gridSpan w:val="10"/>
            <w:tcBorders>
              <w:top w:val="single" w:sz="4" w:space="0" w:color="auto"/>
              <w:left w:val="nil"/>
              <w:bottom w:val="single" w:sz="4" w:space="0" w:color="auto"/>
              <w:right w:val="double" w:sz="6" w:space="0" w:color="000000"/>
            </w:tcBorders>
            <w:vAlign w:val="center"/>
            <w:hideMark/>
          </w:tcPr>
          <w:p w14:paraId="22796CE8"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TERRASSEMENT</w:t>
            </w:r>
          </w:p>
        </w:tc>
      </w:tr>
      <w:tr w:rsidR="006377A6" w:rsidRPr="006377A6" w14:paraId="1740E78D"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65FAA24D" w14:textId="030736AE"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I.1</w:t>
            </w:r>
          </w:p>
        </w:tc>
        <w:tc>
          <w:tcPr>
            <w:tcW w:w="4793" w:type="dxa"/>
            <w:tcBorders>
              <w:top w:val="nil"/>
              <w:left w:val="nil"/>
              <w:bottom w:val="single" w:sz="4" w:space="0" w:color="auto"/>
              <w:right w:val="single" w:sz="4" w:space="0" w:color="auto"/>
            </w:tcBorders>
            <w:vAlign w:val="center"/>
            <w:hideMark/>
          </w:tcPr>
          <w:p w14:paraId="5B3161ED"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Implantation de l'ouvrage</w:t>
            </w:r>
          </w:p>
        </w:tc>
        <w:tc>
          <w:tcPr>
            <w:tcW w:w="791" w:type="dxa"/>
            <w:gridSpan w:val="2"/>
            <w:tcBorders>
              <w:top w:val="nil"/>
              <w:left w:val="nil"/>
              <w:bottom w:val="single" w:sz="4" w:space="0" w:color="auto"/>
              <w:right w:val="single" w:sz="4" w:space="0" w:color="auto"/>
            </w:tcBorders>
            <w:vAlign w:val="center"/>
            <w:hideMark/>
          </w:tcPr>
          <w:p w14:paraId="1086A7E7" w14:textId="16B93B4F" w:rsidR="006377A6" w:rsidRPr="006377A6" w:rsidRDefault="00E83FF1" w:rsidP="006377A6">
            <w:pPr>
              <w:jc w:val="center"/>
              <w:rPr>
                <w:rFonts w:ascii="Times New Roman" w:eastAsia="Times New Roman" w:hAnsi="Times New Roman" w:cs="Times New Roman"/>
              </w:rPr>
            </w:pPr>
            <w:r>
              <w:rPr>
                <w:rFonts w:ascii="Times New Roman" w:eastAsia="Times New Roman" w:hAnsi="Times New Roman" w:cs="Times New Roman"/>
              </w:rPr>
              <w:t>Ff</w:t>
            </w:r>
          </w:p>
        </w:tc>
        <w:tc>
          <w:tcPr>
            <w:tcW w:w="1168" w:type="dxa"/>
            <w:gridSpan w:val="3"/>
            <w:tcBorders>
              <w:top w:val="nil"/>
              <w:left w:val="nil"/>
              <w:bottom w:val="single" w:sz="4" w:space="0" w:color="auto"/>
              <w:right w:val="single" w:sz="4" w:space="0" w:color="auto"/>
            </w:tcBorders>
            <w:vAlign w:val="center"/>
            <w:hideMark/>
          </w:tcPr>
          <w:p w14:paraId="18E4047D"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1,00   </w:t>
            </w:r>
          </w:p>
        </w:tc>
        <w:tc>
          <w:tcPr>
            <w:tcW w:w="1118" w:type="dxa"/>
            <w:gridSpan w:val="2"/>
            <w:tcBorders>
              <w:top w:val="nil"/>
              <w:left w:val="nil"/>
              <w:bottom w:val="single" w:sz="4" w:space="0" w:color="auto"/>
              <w:right w:val="single" w:sz="4" w:space="0" w:color="auto"/>
            </w:tcBorders>
            <w:vAlign w:val="center"/>
            <w:hideMark/>
          </w:tcPr>
          <w:p w14:paraId="7E8CF264"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03BF55F"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02C1055A"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2FFFBBE1" w14:textId="3462858E"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I.2</w:t>
            </w:r>
          </w:p>
        </w:tc>
        <w:tc>
          <w:tcPr>
            <w:tcW w:w="4793" w:type="dxa"/>
            <w:tcBorders>
              <w:top w:val="nil"/>
              <w:left w:val="nil"/>
              <w:bottom w:val="single" w:sz="4" w:space="0" w:color="auto"/>
              <w:right w:val="single" w:sz="4" w:space="0" w:color="auto"/>
            </w:tcBorders>
            <w:vAlign w:val="center"/>
            <w:hideMark/>
          </w:tcPr>
          <w:p w14:paraId="00D77CAB"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Fouille en rigoles pour fondation 30x30 en superstructure</w:t>
            </w:r>
          </w:p>
        </w:tc>
        <w:tc>
          <w:tcPr>
            <w:tcW w:w="791" w:type="dxa"/>
            <w:gridSpan w:val="2"/>
            <w:tcBorders>
              <w:top w:val="nil"/>
              <w:left w:val="nil"/>
              <w:bottom w:val="single" w:sz="4" w:space="0" w:color="auto"/>
              <w:right w:val="single" w:sz="4" w:space="0" w:color="auto"/>
            </w:tcBorders>
            <w:vAlign w:val="center"/>
            <w:hideMark/>
          </w:tcPr>
          <w:p w14:paraId="65D64E36"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68" w:type="dxa"/>
            <w:gridSpan w:val="3"/>
            <w:tcBorders>
              <w:top w:val="nil"/>
              <w:left w:val="nil"/>
              <w:bottom w:val="single" w:sz="4" w:space="0" w:color="auto"/>
              <w:right w:val="single" w:sz="4" w:space="0" w:color="auto"/>
            </w:tcBorders>
            <w:vAlign w:val="center"/>
            <w:hideMark/>
          </w:tcPr>
          <w:p w14:paraId="6983604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0,48   </w:t>
            </w:r>
          </w:p>
        </w:tc>
        <w:tc>
          <w:tcPr>
            <w:tcW w:w="1118" w:type="dxa"/>
            <w:gridSpan w:val="2"/>
            <w:tcBorders>
              <w:top w:val="nil"/>
              <w:left w:val="nil"/>
              <w:bottom w:val="single" w:sz="4" w:space="0" w:color="auto"/>
              <w:right w:val="single" w:sz="4" w:space="0" w:color="auto"/>
            </w:tcBorders>
            <w:vAlign w:val="center"/>
            <w:hideMark/>
          </w:tcPr>
          <w:p w14:paraId="7010A5D5"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49B6BEC2"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2C7AE5F4" w14:textId="77777777" w:rsidTr="008673A0">
        <w:trPr>
          <w:gridBefore w:val="1"/>
          <w:wBefore w:w="23" w:type="dxa"/>
          <w:trHeight w:val="345"/>
        </w:trPr>
        <w:tc>
          <w:tcPr>
            <w:tcW w:w="735" w:type="dxa"/>
            <w:gridSpan w:val="2"/>
            <w:tcBorders>
              <w:top w:val="nil"/>
              <w:left w:val="double" w:sz="6" w:space="0" w:color="auto"/>
              <w:bottom w:val="single" w:sz="4" w:space="0" w:color="auto"/>
              <w:right w:val="single" w:sz="4" w:space="0" w:color="auto"/>
            </w:tcBorders>
            <w:vAlign w:val="center"/>
            <w:hideMark/>
          </w:tcPr>
          <w:p w14:paraId="41F6FE40" w14:textId="20A6C941" w:rsidR="006377A6" w:rsidRPr="001C779A"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I.3</w:t>
            </w:r>
          </w:p>
        </w:tc>
        <w:tc>
          <w:tcPr>
            <w:tcW w:w="4793" w:type="dxa"/>
            <w:tcBorders>
              <w:top w:val="nil"/>
              <w:left w:val="nil"/>
              <w:bottom w:val="single" w:sz="4" w:space="0" w:color="auto"/>
              <w:right w:val="single" w:sz="4" w:space="0" w:color="auto"/>
            </w:tcBorders>
            <w:vAlign w:val="center"/>
            <w:hideMark/>
          </w:tcPr>
          <w:p w14:paraId="3B84ABB4" w14:textId="77777777" w:rsidR="006377A6" w:rsidRPr="001C779A" w:rsidRDefault="006377A6" w:rsidP="006377A6">
            <w:pPr>
              <w:rPr>
                <w:rFonts w:ascii="Times New Roman" w:eastAsia="Times New Roman" w:hAnsi="Times New Roman" w:cs="Times New Roman"/>
              </w:rPr>
            </w:pPr>
            <w:r>
              <w:rPr>
                <w:rFonts w:ascii="Times New Roman" w:eastAsia="Times New Roman" w:hAnsi="Times New Roman" w:cs="Times New Roman"/>
              </w:rPr>
              <w:t>Fouille en puit pour fosse pfd= 2,60m</w:t>
            </w:r>
          </w:p>
        </w:tc>
        <w:tc>
          <w:tcPr>
            <w:tcW w:w="791" w:type="dxa"/>
            <w:gridSpan w:val="2"/>
            <w:tcBorders>
              <w:top w:val="nil"/>
              <w:left w:val="nil"/>
              <w:bottom w:val="single" w:sz="4" w:space="0" w:color="auto"/>
              <w:right w:val="single" w:sz="4" w:space="0" w:color="auto"/>
            </w:tcBorders>
            <w:vAlign w:val="center"/>
            <w:hideMark/>
          </w:tcPr>
          <w:p w14:paraId="6BBBE9AF" w14:textId="77777777" w:rsidR="006377A6" w:rsidRPr="001C779A"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68" w:type="dxa"/>
            <w:gridSpan w:val="3"/>
            <w:tcBorders>
              <w:top w:val="nil"/>
              <w:left w:val="nil"/>
              <w:bottom w:val="single" w:sz="4" w:space="0" w:color="auto"/>
              <w:right w:val="single" w:sz="4" w:space="0" w:color="auto"/>
            </w:tcBorders>
            <w:vAlign w:val="center"/>
            <w:hideMark/>
          </w:tcPr>
          <w:p w14:paraId="2300E1DA"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15,60   </w:t>
            </w:r>
          </w:p>
        </w:tc>
        <w:tc>
          <w:tcPr>
            <w:tcW w:w="1118" w:type="dxa"/>
            <w:gridSpan w:val="2"/>
            <w:tcBorders>
              <w:top w:val="nil"/>
              <w:left w:val="nil"/>
              <w:bottom w:val="single" w:sz="4" w:space="0" w:color="auto"/>
              <w:right w:val="single" w:sz="4" w:space="0" w:color="auto"/>
            </w:tcBorders>
            <w:vAlign w:val="center"/>
            <w:hideMark/>
          </w:tcPr>
          <w:p w14:paraId="73E524A9"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8BC57A3"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647A58CE" w14:textId="77777777" w:rsidTr="008673A0">
        <w:trPr>
          <w:gridBefore w:val="1"/>
          <w:wBefore w:w="23" w:type="dxa"/>
          <w:trHeight w:val="345"/>
        </w:trPr>
        <w:tc>
          <w:tcPr>
            <w:tcW w:w="735" w:type="dxa"/>
            <w:gridSpan w:val="2"/>
            <w:tcBorders>
              <w:top w:val="nil"/>
              <w:left w:val="double" w:sz="6" w:space="0" w:color="auto"/>
              <w:bottom w:val="single" w:sz="4" w:space="0" w:color="auto"/>
              <w:right w:val="single" w:sz="4" w:space="0" w:color="auto"/>
            </w:tcBorders>
            <w:vAlign w:val="center"/>
            <w:hideMark/>
          </w:tcPr>
          <w:p w14:paraId="01D47E09" w14:textId="05390C4E"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I.4</w:t>
            </w:r>
          </w:p>
        </w:tc>
        <w:tc>
          <w:tcPr>
            <w:tcW w:w="4793" w:type="dxa"/>
            <w:tcBorders>
              <w:top w:val="nil"/>
              <w:left w:val="nil"/>
              <w:bottom w:val="single" w:sz="4" w:space="0" w:color="auto"/>
              <w:right w:val="single" w:sz="4" w:space="0" w:color="auto"/>
            </w:tcBorders>
            <w:vAlign w:val="center"/>
            <w:hideMark/>
          </w:tcPr>
          <w:p w14:paraId="4FF3E22E"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Remblais provenant des fouilles</w:t>
            </w:r>
          </w:p>
        </w:tc>
        <w:tc>
          <w:tcPr>
            <w:tcW w:w="791" w:type="dxa"/>
            <w:gridSpan w:val="2"/>
            <w:tcBorders>
              <w:top w:val="nil"/>
              <w:left w:val="nil"/>
              <w:bottom w:val="single" w:sz="4" w:space="0" w:color="auto"/>
              <w:right w:val="single" w:sz="4" w:space="0" w:color="auto"/>
            </w:tcBorders>
            <w:vAlign w:val="center"/>
            <w:hideMark/>
          </w:tcPr>
          <w:p w14:paraId="5A38E06B"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68" w:type="dxa"/>
            <w:gridSpan w:val="3"/>
            <w:tcBorders>
              <w:top w:val="nil"/>
              <w:left w:val="nil"/>
              <w:bottom w:val="single" w:sz="4" w:space="0" w:color="auto"/>
              <w:right w:val="single" w:sz="4" w:space="0" w:color="auto"/>
            </w:tcBorders>
            <w:vAlign w:val="center"/>
            <w:hideMark/>
          </w:tcPr>
          <w:p w14:paraId="53065451"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3,00   </w:t>
            </w:r>
          </w:p>
        </w:tc>
        <w:tc>
          <w:tcPr>
            <w:tcW w:w="1118" w:type="dxa"/>
            <w:gridSpan w:val="2"/>
            <w:tcBorders>
              <w:top w:val="nil"/>
              <w:left w:val="nil"/>
              <w:bottom w:val="single" w:sz="4" w:space="0" w:color="auto"/>
              <w:right w:val="single" w:sz="4" w:space="0" w:color="auto"/>
            </w:tcBorders>
            <w:vAlign w:val="center"/>
            <w:hideMark/>
          </w:tcPr>
          <w:p w14:paraId="34DD9366"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36C8014"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0A3DD052" w14:textId="77777777" w:rsidTr="008673A0">
        <w:trPr>
          <w:gridBefore w:val="1"/>
          <w:wBefore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44ADB2FF"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Sous Total I</w:t>
            </w:r>
          </w:p>
        </w:tc>
        <w:tc>
          <w:tcPr>
            <w:tcW w:w="1560" w:type="dxa"/>
            <w:gridSpan w:val="2"/>
            <w:tcBorders>
              <w:top w:val="nil"/>
              <w:left w:val="nil"/>
              <w:bottom w:val="single" w:sz="4" w:space="0" w:color="auto"/>
              <w:right w:val="double" w:sz="6" w:space="0" w:color="auto"/>
            </w:tcBorders>
            <w:vAlign w:val="center"/>
            <w:hideMark/>
          </w:tcPr>
          <w:p w14:paraId="56B8CA82" w14:textId="77777777" w:rsidR="006377A6" w:rsidRPr="006377A6" w:rsidRDefault="006377A6" w:rsidP="006377A6">
            <w:pPr>
              <w:jc w:val="right"/>
              <w:rPr>
                <w:rFonts w:ascii="Times New Roman" w:eastAsia="Times New Roman" w:hAnsi="Times New Roman" w:cs="Times New Roman"/>
                <w:b/>
                <w:bCs/>
              </w:rPr>
            </w:pPr>
            <w:r>
              <w:rPr>
                <w:rFonts w:ascii="Times New Roman" w:eastAsia="Times New Roman" w:hAnsi="Times New Roman" w:cs="Times New Roman"/>
                <w:b/>
                <w:bCs/>
              </w:rPr>
              <w:t> </w:t>
            </w:r>
          </w:p>
        </w:tc>
      </w:tr>
      <w:tr w:rsidR="006377A6" w:rsidRPr="006377A6" w14:paraId="46DFAB44"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006D8D45"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w:t>
            </w:r>
          </w:p>
        </w:tc>
        <w:tc>
          <w:tcPr>
            <w:tcW w:w="9430" w:type="dxa"/>
            <w:gridSpan w:val="10"/>
            <w:tcBorders>
              <w:top w:val="single" w:sz="4" w:space="0" w:color="auto"/>
              <w:left w:val="nil"/>
              <w:bottom w:val="single" w:sz="4" w:space="0" w:color="auto"/>
              <w:right w:val="double" w:sz="6" w:space="0" w:color="000000"/>
            </w:tcBorders>
            <w:vAlign w:val="center"/>
            <w:hideMark/>
          </w:tcPr>
          <w:p w14:paraId="05D13B61"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BETONS - BETONS ARMES</w:t>
            </w:r>
          </w:p>
        </w:tc>
      </w:tr>
      <w:tr w:rsidR="006377A6" w:rsidRPr="006377A6" w14:paraId="64488F7C" w14:textId="77777777" w:rsidTr="008673A0">
        <w:trPr>
          <w:gridBefore w:val="1"/>
          <w:wBefore w:w="23" w:type="dxa"/>
          <w:trHeight w:val="615"/>
        </w:trPr>
        <w:tc>
          <w:tcPr>
            <w:tcW w:w="735" w:type="dxa"/>
            <w:gridSpan w:val="2"/>
            <w:tcBorders>
              <w:top w:val="nil"/>
              <w:left w:val="double" w:sz="6" w:space="0" w:color="auto"/>
              <w:bottom w:val="single" w:sz="4" w:space="0" w:color="auto"/>
              <w:right w:val="single" w:sz="4" w:space="0" w:color="auto"/>
            </w:tcBorders>
            <w:vAlign w:val="center"/>
            <w:hideMark/>
          </w:tcPr>
          <w:p w14:paraId="0DBA296E"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II.1</w:t>
            </w:r>
          </w:p>
        </w:tc>
        <w:tc>
          <w:tcPr>
            <w:tcW w:w="4793" w:type="dxa"/>
            <w:tcBorders>
              <w:top w:val="nil"/>
              <w:left w:val="nil"/>
              <w:bottom w:val="single" w:sz="4" w:space="0" w:color="auto"/>
              <w:right w:val="single" w:sz="4" w:space="0" w:color="auto"/>
            </w:tcBorders>
            <w:vAlign w:val="center"/>
            <w:hideMark/>
          </w:tcPr>
          <w:p w14:paraId="39D40D65"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de propreté pour fouilles  dosé à 150kg/m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en superstructure, ép=5cm</w:t>
            </w:r>
          </w:p>
        </w:tc>
        <w:tc>
          <w:tcPr>
            <w:tcW w:w="791" w:type="dxa"/>
            <w:gridSpan w:val="2"/>
            <w:tcBorders>
              <w:top w:val="nil"/>
              <w:left w:val="nil"/>
              <w:bottom w:val="single" w:sz="4" w:space="0" w:color="auto"/>
              <w:right w:val="single" w:sz="4" w:space="0" w:color="auto"/>
            </w:tcBorders>
            <w:vAlign w:val="center"/>
            <w:hideMark/>
          </w:tcPr>
          <w:p w14:paraId="1712AA85"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42246717"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0,08   </w:t>
            </w:r>
          </w:p>
        </w:tc>
        <w:tc>
          <w:tcPr>
            <w:tcW w:w="1118" w:type="dxa"/>
            <w:gridSpan w:val="2"/>
            <w:tcBorders>
              <w:top w:val="nil"/>
              <w:left w:val="nil"/>
              <w:bottom w:val="single" w:sz="4" w:space="0" w:color="auto"/>
              <w:right w:val="single" w:sz="4" w:space="0" w:color="auto"/>
            </w:tcBorders>
            <w:vAlign w:val="center"/>
            <w:hideMark/>
          </w:tcPr>
          <w:p w14:paraId="0993AEB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1A2F974"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56099CF2" w14:textId="77777777" w:rsidTr="008673A0">
        <w:trPr>
          <w:gridBefore w:val="1"/>
          <w:wBefore w:w="23" w:type="dxa"/>
          <w:trHeight w:val="615"/>
        </w:trPr>
        <w:tc>
          <w:tcPr>
            <w:tcW w:w="735" w:type="dxa"/>
            <w:gridSpan w:val="2"/>
            <w:tcBorders>
              <w:top w:val="nil"/>
              <w:left w:val="double" w:sz="6" w:space="0" w:color="auto"/>
              <w:bottom w:val="single" w:sz="4" w:space="0" w:color="auto"/>
              <w:right w:val="single" w:sz="4" w:space="0" w:color="auto"/>
            </w:tcBorders>
            <w:vAlign w:val="center"/>
            <w:hideMark/>
          </w:tcPr>
          <w:p w14:paraId="4EB578AA"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II.2</w:t>
            </w:r>
          </w:p>
        </w:tc>
        <w:tc>
          <w:tcPr>
            <w:tcW w:w="4793" w:type="dxa"/>
            <w:tcBorders>
              <w:top w:val="nil"/>
              <w:left w:val="nil"/>
              <w:bottom w:val="single" w:sz="4" w:space="0" w:color="auto"/>
              <w:right w:val="single" w:sz="4" w:space="0" w:color="auto"/>
            </w:tcBorders>
            <w:vAlign w:val="center"/>
            <w:hideMark/>
          </w:tcPr>
          <w:p w14:paraId="22E2F74A"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cyclopéen pour semelles filantes en superstructure dosé à 250kg/m</w:t>
            </w:r>
            <w:r>
              <w:rPr>
                <w:rFonts w:ascii="Times New Roman" w:eastAsia="Times New Roman" w:hAnsi="Times New Roman" w:cs="Times New Roman"/>
                <w:vertAlign w:val="superscript"/>
              </w:rPr>
              <w:t>3</w:t>
            </w:r>
          </w:p>
        </w:tc>
        <w:tc>
          <w:tcPr>
            <w:tcW w:w="791" w:type="dxa"/>
            <w:gridSpan w:val="2"/>
            <w:tcBorders>
              <w:top w:val="nil"/>
              <w:left w:val="nil"/>
              <w:bottom w:val="single" w:sz="4" w:space="0" w:color="auto"/>
              <w:right w:val="single" w:sz="4" w:space="0" w:color="auto"/>
            </w:tcBorders>
            <w:vAlign w:val="center"/>
            <w:hideMark/>
          </w:tcPr>
          <w:p w14:paraId="78358A13"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38FF03F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0,40   </w:t>
            </w:r>
          </w:p>
        </w:tc>
        <w:tc>
          <w:tcPr>
            <w:tcW w:w="1118" w:type="dxa"/>
            <w:gridSpan w:val="2"/>
            <w:tcBorders>
              <w:top w:val="nil"/>
              <w:left w:val="nil"/>
              <w:bottom w:val="single" w:sz="4" w:space="0" w:color="auto"/>
              <w:right w:val="single" w:sz="4" w:space="0" w:color="auto"/>
            </w:tcBorders>
            <w:vAlign w:val="center"/>
            <w:hideMark/>
          </w:tcPr>
          <w:p w14:paraId="2A473D4C"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A07530C"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6021BD1C" w14:textId="77777777" w:rsidTr="008673A0">
        <w:trPr>
          <w:gridBefore w:val="1"/>
          <w:wBefore w:w="23" w:type="dxa"/>
          <w:trHeight w:val="615"/>
        </w:trPr>
        <w:tc>
          <w:tcPr>
            <w:tcW w:w="735" w:type="dxa"/>
            <w:gridSpan w:val="2"/>
            <w:tcBorders>
              <w:top w:val="nil"/>
              <w:left w:val="double" w:sz="6" w:space="0" w:color="auto"/>
              <w:bottom w:val="single" w:sz="4" w:space="0" w:color="auto"/>
              <w:right w:val="single" w:sz="4" w:space="0" w:color="auto"/>
            </w:tcBorders>
            <w:vAlign w:val="center"/>
            <w:hideMark/>
          </w:tcPr>
          <w:p w14:paraId="49D6C27C"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II.3</w:t>
            </w:r>
          </w:p>
        </w:tc>
        <w:tc>
          <w:tcPr>
            <w:tcW w:w="4793" w:type="dxa"/>
            <w:tcBorders>
              <w:top w:val="nil"/>
              <w:left w:val="nil"/>
              <w:bottom w:val="single" w:sz="4" w:space="0" w:color="auto"/>
              <w:right w:val="single" w:sz="4" w:space="0" w:color="auto"/>
            </w:tcBorders>
            <w:vAlign w:val="center"/>
            <w:hideMark/>
          </w:tcPr>
          <w:p w14:paraId="4EEFEF54"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pour radier de la fosse septique 300kg/m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ép. =10cm</w:t>
            </w:r>
          </w:p>
        </w:tc>
        <w:tc>
          <w:tcPr>
            <w:tcW w:w="791" w:type="dxa"/>
            <w:gridSpan w:val="2"/>
            <w:tcBorders>
              <w:top w:val="nil"/>
              <w:left w:val="nil"/>
              <w:bottom w:val="single" w:sz="4" w:space="0" w:color="auto"/>
              <w:right w:val="single" w:sz="4" w:space="0" w:color="auto"/>
            </w:tcBorders>
            <w:vAlign w:val="center"/>
            <w:hideMark/>
          </w:tcPr>
          <w:p w14:paraId="65BD5303"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2B2690B4"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0,50   </w:t>
            </w:r>
          </w:p>
        </w:tc>
        <w:tc>
          <w:tcPr>
            <w:tcW w:w="1118" w:type="dxa"/>
            <w:gridSpan w:val="2"/>
            <w:tcBorders>
              <w:top w:val="nil"/>
              <w:left w:val="nil"/>
              <w:bottom w:val="single" w:sz="4" w:space="0" w:color="auto"/>
              <w:right w:val="single" w:sz="4" w:space="0" w:color="auto"/>
            </w:tcBorders>
            <w:vAlign w:val="center"/>
            <w:hideMark/>
          </w:tcPr>
          <w:p w14:paraId="018A117A"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28CD1EC2"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44ED9CF9"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0960CF34"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II.4</w:t>
            </w:r>
          </w:p>
        </w:tc>
        <w:tc>
          <w:tcPr>
            <w:tcW w:w="4793" w:type="dxa"/>
            <w:tcBorders>
              <w:top w:val="nil"/>
              <w:left w:val="nil"/>
              <w:bottom w:val="single" w:sz="4" w:space="0" w:color="auto"/>
              <w:right w:val="single" w:sz="4" w:space="0" w:color="auto"/>
            </w:tcBorders>
            <w:vAlign w:val="center"/>
            <w:hideMark/>
          </w:tcPr>
          <w:p w14:paraId="61F9A899" w14:textId="79EB844F"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pour dallage y compris chape incorporée dosé à 300kg/m3 ép. : 10cm</w:t>
            </w:r>
          </w:p>
        </w:tc>
        <w:tc>
          <w:tcPr>
            <w:tcW w:w="791" w:type="dxa"/>
            <w:gridSpan w:val="2"/>
            <w:tcBorders>
              <w:top w:val="nil"/>
              <w:left w:val="nil"/>
              <w:bottom w:val="single" w:sz="4" w:space="0" w:color="auto"/>
              <w:right w:val="single" w:sz="4" w:space="0" w:color="auto"/>
            </w:tcBorders>
            <w:vAlign w:val="center"/>
            <w:hideMark/>
          </w:tcPr>
          <w:p w14:paraId="41C5E3F4"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5FC6D078"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0,20   </w:t>
            </w:r>
          </w:p>
        </w:tc>
        <w:tc>
          <w:tcPr>
            <w:tcW w:w="1118" w:type="dxa"/>
            <w:gridSpan w:val="2"/>
            <w:tcBorders>
              <w:top w:val="nil"/>
              <w:left w:val="nil"/>
              <w:bottom w:val="single" w:sz="4" w:space="0" w:color="auto"/>
              <w:right w:val="single" w:sz="4" w:space="0" w:color="auto"/>
            </w:tcBorders>
            <w:vAlign w:val="center"/>
            <w:hideMark/>
          </w:tcPr>
          <w:p w14:paraId="69387AB6"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6C88045"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78BD9AE3" w14:textId="77777777" w:rsidTr="008673A0">
        <w:trPr>
          <w:gridBefore w:val="1"/>
          <w:wBefore w:w="23" w:type="dxa"/>
          <w:trHeight w:val="900"/>
        </w:trPr>
        <w:tc>
          <w:tcPr>
            <w:tcW w:w="735" w:type="dxa"/>
            <w:gridSpan w:val="2"/>
            <w:tcBorders>
              <w:top w:val="nil"/>
              <w:left w:val="double" w:sz="6" w:space="0" w:color="auto"/>
              <w:bottom w:val="single" w:sz="4" w:space="0" w:color="auto"/>
              <w:right w:val="single" w:sz="4" w:space="0" w:color="auto"/>
            </w:tcBorders>
            <w:vAlign w:val="center"/>
            <w:hideMark/>
          </w:tcPr>
          <w:p w14:paraId="6AABE85A"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II.5</w:t>
            </w:r>
          </w:p>
        </w:tc>
        <w:tc>
          <w:tcPr>
            <w:tcW w:w="4793" w:type="dxa"/>
            <w:tcBorders>
              <w:top w:val="nil"/>
              <w:left w:val="nil"/>
              <w:bottom w:val="single" w:sz="4" w:space="0" w:color="auto"/>
              <w:right w:val="single" w:sz="4" w:space="0" w:color="auto"/>
            </w:tcBorders>
            <w:vAlign w:val="center"/>
            <w:hideMark/>
          </w:tcPr>
          <w:p w14:paraId="5FFDB41D" w14:textId="19374F5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armé pour dalle de la fosse septique dosé 350kg/m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y compris les dalles amovibles en HA 12 Espacement 10cm</w:t>
            </w:r>
          </w:p>
        </w:tc>
        <w:tc>
          <w:tcPr>
            <w:tcW w:w="791" w:type="dxa"/>
            <w:gridSpan w:val="2"/>
            <w:tcBorders>
              <w:top w:val="nil"/>
              <w:left w:val="nil"/>
              <w:bottom w:val="single" w:sz="4" w:space="0" w:color="auto"/>
              <w:right w:val="single" w:sz="4" w:space="0" w:color="auto"/>
            </w:tcBorders>
            <w:vAlign w:val="center"/>
            <w:hideMark/>
          </w:tcPr>
          <w:p w14:paraId="22F39A33"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766F4BF3"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0,50   </w:t>
            </w:r>
          </w:p>
        </w:tc>
        <w:tc>
          <w:tcPr>
            <w:tcW w:w="1118" w:type="dxa"/>
            <w:gridSpan w:val="2"/>
            <w:tcBorders>
              <w:top w:val="nil"/>
              <w:left w:val="nil"/>
              <w:bottom w:val="single" w:sz="4" w:space="0" w:color="auto"/>
              <w:right w:val="single" w:sz="4" w:space="0" w:color="auto"/>
            </w:tcBorders>
            <w:vAlign w:val="center"/>
            <w:hideMark/>
          </w:tcPr>
          <w:p w14:paraId="26C196AD"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6BBE25D0"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74E6659E" w14:textId="77777777" w:rsidTr="008673A0">
        <w:trPr>
          <w:gridBefore w:val="1"/>
          <w:wBefore w:w="23" w:type="dxa"/>
          <w:trHeight w:val="615"/>
        </w:trPr>
        <w:tc>
          <w:tcPr>
            <w:tcW w:w="735" w:type="dxa"/>
            <w:gridSpan w:val="2"/>
            <w:tcBorders>
              <w:top w:val="nil"/>
              <w:left w:val="double" w:sz="6" w:space="0" w:color="auto"/>
              <w:bottom w:val="single" w:sz="4" w:space="0" w:color="auto"/>
              <w:right w:val="single" w:sz="4" w:space="0" w:color="auto"/>
            </w:tcBorders>
            <w:vAlign w:val="center"/>
            <w:hideMark/>
          </w:tcPr>
          <w:p w14:paraId="1CEC0043"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II.6</w:t>
            </w:r>
          </w:p>
        </w:tc>
        <w:tc>
          <w:tcPr>
            <w:tcW w:w="4793" w:type="dxa"/>
            <w:tcBorders>
              <w:top w:val="nil"/>
              <w:left w:val="nil"/>
              <w:bottom w:val="single" w:sz="4" w:space="0" w:color="auto"/>
              <w:right w:val="single" w:sz="4" w:space="0" w:color="auto"/>
            </w:tcBorders>
            <w:vAlign w:val="center"/>
            <w:hideMark/>
          </w:tcPr>
          <w:p w14:paraId="24D2BF51"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armé pour poteau et raidisseurs de la fosse septique dosé à 350kg/m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HA 8</w:t>
            </w:r>
          </w:p>
        </w:tc>
        <w:tc>
          <w:tcPr>
            <w:tcW w:w="791" w:type="dxa"/>
            <w:gridSpan w:val="2"/>
            <w:tcBorders>
              <w:top w:val="nil"/>
              <w:left w:val="nil"/>
              <w:bottom w:val="single" w:sz="4" w:space="0" w:color="auto"/>
              <w:right w:val="single" w:sz="4" w:space="0" w:color="auto"/>
            </w:tcBorders>
            <w:vAlign w:val="center"/>
            <w:hideMark/>
          </w:tcPr>
          <w:p w14:paraId="44024A03"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26DE28C9"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0,35   </w:t>
            </w:r>
          </w:p>
        </w:tc>
        <w:tc>
          <w:tcPr>
            <w:tcW w:w="1118" w:type="dxa"/>
            <w:gridSpan w:val="2"/>
            <w:tcBorders>
              <w:top w:val="nil"/>
              <w:left w:val="nil"/>
              <w:bottom w:val="single" w:sz="4" w:space="0" w:color="auto"/>
              <w:right w:val="single" w:sz="4" w:space="0" w:color="auto"/>
            </w:tcBorders>
            <w:vAlign w:val="center"/>
            <w:hideMark/>
          </w:tcPr>
          <w:p w14:paraId="33CF7CBD"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9F130B5"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6D9434DB" w14:textId="77777777" w:rsidTr="008673A0">
        <w:trPr>
          <w:gridBefore w:val="1"/>
          <w:wBefore w:w="23" w:type="dxa"/>
          <w:trHeight w:val="630"/>
        </w:trPr>
        <w:tc>
          <w:tcPr>
            <w:tcW w:w="735" w:type="dxa"/>
            <w:gridSpan w:val="2"/>
            <w:tcBorders>
              <w:top w:val="nil"/>
              <w:left w:val="double" w:sz="6" w:space="0" w:color="auto"/>
              <w:bottom w:val="single" w:sz="4" w:space="0" w:color="auto"/>
              <w:right w:val="single" w:sz="4" w:space="0" w:color="auto"/>
            </w:tcBorders>
            <w:vAlign w:val="center"/>
            <w:hideMark/>
          </w:tcPr>
          <w:p w14:paraId="45D564BF"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II.7</w:t>
            </w:r>
          </w:p>
        </w:tc>
        <w:tc>
          <w:tcPr>
            <w:tcW w:w="4793" w:type="dxa"/>
            <w:tcBorders>
              <w:top w:val="nil"/>
              <w:left w:val="nil"/>
              <w:bottom w:val="single" w:sz="4" w:space="0" w:color="auto"/>
              <w:right w:val="single" w:sz="4" w:space="0" w:color="auto"/>
            </w:tcBorders>
            <w:vAlign w:val="center"/>
            <w:hideMark/>
          </w:tcPr>
          <w:p w14:paraId="2686C117" w14:textId="35336AB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armé pour chainage haut (15x15) de la superstructure dosée à 350kg/m</w:t>
            </w:r>
            <w:r>
              <w:rPr>
                <w:rFonts w:ascii="Times New Roman" w:eastAsia="Times New Roman" w:hAnsi="Times New Roman" w:cs="Times New Roman"/>
                <w:b/>
                <w:bCs/>
                <w:vertAlign w:val="superscript"/>
              </w:rPr>
              <w:t>3</w:t>
            </w:r>
            <w:r>
              <w:rPr>
                <w:rFonts w:ascii="Times New Roman" w:eastAsia="Times New Roman" w:hAnsi="Times New Roman" w:cs="Times New Roman"/>
              </w:rPr>
              <w:t xml:space="preserve"> HA 8</w:t>
            </w:r>
          </w:p>
        </w:tc>
        <w:tc>
          <w:tcPr>
            <w:tcW w:w="791" w:type="dxa"/>
            <w:gridSpan w:val="2"/>
            <w:tcBorders>
              <w:top w:val="nil"/>
              <w:left w:val="nil"/>
              <w:bottom w:val="single" w:sz="4" w:space="0" w:color="auto"/>
              <w:right w:val="single" w:sz="4" w:space="0" w:color="auto"/>
            </w:tcBorders>
            <w:vAlign w:val="center"/>
            <w:hideMark/>
          </w:tcPr>
          <w:p w14:paraId="1AAA50B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12E67F21"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0,23   </w:t>
            </w:r>
          </w:p>
        </w:tc>
        <w:tc>
          <w:tcPr>
            <w:tcW w:w="1118" w:type="dxa"/>
            <w:gridSpan w:val="2"/>
            <w:tcBorders>
              <w:top w:val="nil"/>
              <w:left w:val="nil"/>
              <w:bottom w:val="single" w:sz="4" w:space="0" w:color="auto"/>
              <w:right w:val="single" w:sz="4" w:space="0" w:color="auto"/>
            </w:tcBorders>
            <w:vAlign w:val="center"/>
            <w:hideMark/>
          </w:tcPr>
          <w:p w14:paraId="2FA7CCE3"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536BE745"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137D41BD" w14:textId="77777777" w:rsidTr="008673A0">
        <w:trPr>
          <w:gridBefore w:val="1"/>
          <w:wBefore w:w="23" w:type="dxa"/>
          <w:trHeight w:val="330"/>
        </w:trPr>
        <w:tc>
          <w:tcPr>
            <w:tcW w:w="735" w:type="dxa"/>
            <w:gridSpan w:val="2"/>
            <w:tcBorders>
              <w:top w:val="nil"/>
              <w:left w:val="double" w:sz="6" w:space="0" w:color="auto"/>
              <w:bottom w:val="single" w:sz="4" w:space="0" w:color="auto"/>
              <w:right w:val="single" w:sz="4" w:space="0" w:color="auto"/>
            </w:tcBorders>
            <w:vAlign w:val="center"/>
            <w:hideMark/>
          </w:tcPr>
          <w:p w14:paraId="69BC99E3"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II.8</w:t>
            </w:r>
          </w:p>
        </w:tc>
        <w:tc>
          <w:tcPr>
            <w:tcW w:w="4793" w:type="dxa"/>
            <w:tcBorders>
              <w:top w:val="nil"/>
              <w:left w:val="nil"/>
              <w:bottom w:val="single" w:sz="4" w:space="0" w:color="auto"/>
              <w:right w:val="single" w:sz="4" w:space="0" w:color="auto"/>
            </w:tcBorders>
            <w:vAlign w:val="center"/>
            <w:hideMark/>
          </w:tcPr>
          <w:p w14:paraId="03687BB3" w14:textId="432F09ED" w:rsidR="006377A6" w:rsidRPr="006377A6" w:rsidRDefault="00637D1F" w:rsidP="006377A6">
            <w:pPr>
              <w:rPr>
                <w:rFonts w:ascii="Times New Roman" w:eastAsia="Times New Roman" w:hAnsi="Times New Roman" w:cs="Times New Roman"/>
              </w:rPr>
            </w:pPr>
            <w:r>
              <w:rPr>
                <w:rFonts w:ascii="Times New Roman" w:eastAsia="Times New Roman" w:hAnsi="Times New Roman" w:cs="Times New Roman"/>
              </w:rPr>
              <w:t>Béton pour appuis de tôle</w:t>
            </w:r>
          </w:p>
        </w:tc>
        <w:tc>
          <w:tcPr>
            <w:tcW w:w="791" w:type="dxa"/>
            <w:gridSpan w:val="2"/>
            <w:tcBorders>
              <w:top w:val="nil"/>
              <w:left w:val="nil"/>
              <w:bottom w:val="single" w:sz="4" w:space="0" w:color="auto"/>
              <w:right w:val="single" w:sz="4" w:space="0" w:color="auto"/>
            </w:tcBorders>
            <w:vAlign w:val="center"/>
            <w:hideMark/>
          </w:tcPr>
          <w:p w14:paraId="5A5E3A86"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6BF7FED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0,18   </w:t>
            </w:r>
          </w:p>
        </w:tc>
        <w:tc>
          <w:tcPr>
            <w:tcW w:w="1118" w:type="dxa"/>
            <w:gridSpan w:val="2"/>
            <w:tcBorders>
              <w:top w:val="nil"/>
              <w:left w:val="nil"/>
              <w:bottom w:val="single" w:sz="4" w:space="0" w:color="auto"/>
              <w:right w:val="single" w:sz="4" w:space="0" w:color="auto"/>
            </w:tcBorders>
            <w:vAlign w:val="center"/>
            <w:hideMark/>
          </w:tcPr>
          <w:p w14:paraId="23F982D6"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61D0CB5"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11681A41" w14:textId="77777777" w:rsidTr="008673A0">
        <w:trPr>
          <w:gridBefore w:val="1"/>
          <w:wBefore w:w="23" w:type="dxa"/>
          <w:trHeight w:val="900"/>
        </w:trPr>
        <w:tc>
          <w:tcPr>
            <w:tcW w:w="735" w:type="dxa"/>
            <w:gridSpan w:val="2"/>
            <w:tcBorders>
              <w:top w:val="nil"/>
              <w:left w:val="double" w:sz="6" w:space="0" w:color="auto"/>
              <w:bottom w:val="single" w:sz="4" w:space="0" w:color="auto"/>
              <w:right w:val="single" w:sz="4" w:space="0" w:color="auto"/>
            </w:tcBorders>
            <w:vAlign w:val="center"/>
            <w:hideMark/>
          </w:tcPr>
          <w:p w14:paraId="474FBC2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II.9</w:t>
            </w:r>
          </w:p>
        </w:tc>
        <w:tc>
          <w:tcPr>
            <w:tcW w:w="4793" w:type="dxa"/>
            <w:tcBorders>
              <w:top w:val="nil"/>
              <w:left w:val="nil"/>
              <w:bottom w:val="single" w:sz="4" w:space="0" w:color="auto"/>
              <w:right w:val="single" w:sz="4" w:space="0" w:color="auto"/>
            </w:tcBorders>
            <w:vAlign w:val="center"/>
            <w:hideMark/>
          </w:tcPr>
          <w:p w14:paraId="58F25C31" w14:textId="5C348B10"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armé pour poteau et raidisseurs de la maçonnerie en superstructure dosé à 350kg/m</w:t>
            </w:r>
            <w:r>
              <w:rPr>
                <w:rFonts w:ascii="Times New Roman" w:eastAsia="Times New Roman" w:hAnsi="Times New Roman" w:cs="Times New Roman"/>
                <w:vertAlign w:val="superscript"/>
              </w:rPr>
              <w:t xml:space="preserve">3  </w:t>
            </w:r>
            <w:r>
              <w:rPr>
                <w:rFonts w:ascii="Times New Roman" w:eastAsia="Times New Roman" w:hAnsi="Times New Roman" w:cs="Times New Roman"/>
              </w:rPr>
              <w:t>HA 8</w:t>
            </w:r>
          </w:p>
        </w:tc>
        <w:tc>
          <w:tcPr>
            <w:tcW w:w="791" w:type="dxa"/>
            <w:gridSpan w:val="2"/>
            <w:tcBorders>
              <w:top w:val="nil"/>
              <w:left w:val="nil"/>
              <w:bottom w:val="single" w:sz="4" w:space="0" w:color="auto"/>
              <w:right w:val="single" w:sz="4" w:space="0" w:color="auto"/>
            </w:tcBorders>
            <w:vAlign w:val="center"/>
            <w:hideMark/>
          </w:tcPr>
          <w:p w14:paraId="64C7A1D5"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5998670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0,31   </w:t>
            </w:r>
          </w:p>
        </w:tc>
        <w:tc>
          <w:tcPr>
            <w:tcW w:w="1118" w:type="dxa"/>
            <w:gridSpan w:val="2"/>
            <w:tcBorders>
              <w:top w:val="nil"/>
              <w:left w:val="nil"/>
              <w:bottom w:val="single" w:sz="4" w:space="0" w:color="auto"/>
              <w:right w:val="single" w:sz="4" w:space="0" w:color="auto"/>
            </w:tcBorders>
            <w:vAlign w:val="center"/>
            <w:hideMark/>
          </w:tcPr>
          <w:p w14:paraId="46B49084"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1818FB29"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2BAD51D3" w14:textId="77777777" w:rsidTr="008673A0">
        <w:trPr>
          <w:gridBefore w:val="1"/>
          <w:wBefore w:w="23" w:type="dxa"/>
          <w:trHeight w:val="615"/>
        </w:trPr>
        <w:tc>
          <w:tcPr>
            <w:tcW w:w="735" w:type="dxa"/>
            <w:gridSpan w:val="2"/>
            <w:tcBorders>
              <w:top w:val="nil"/>
              <w:left w:val="double" w:sz="6" w:space="0" w:color="auto"/>
              <w:bottom w:val="single" w:sz="4" w:space="0" w:color="auto"/>
              <w:right w:val="single" w:sz="4" w:space="0" w:color="auto"/>
            </w:tcBorders>
            <w:vAlign w:val="center"/>
            <w:hideMark/>
          </w:tcPr>
          <w:p w14:paraId="61C3F897"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II.10</w:t>
            </w:r>
          </w:p>
        </w:tc>
        <w:tc>
          <w:tcPr>
            <w:tcW w:w="4793" w:type="dxa"/>
            <w:tcBorders>
              <w:top w:val="nil"/>
              <w:left w:val="nil"/>
              <w:bottom w:val="single" w:sz="4" w:space="0" w:color="auto"/>
              <w:right w:val="single" w:sz="4" w:space="0" w:color="auto"/>
            </w:tcBorders>
            <w:vAlign w:val="center"/>
            <w:hideMark/>
          </w:tcPr>
          <w:p w14:paraId="3624B5E9"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Béton armé pour chainage haut de la fosse dosé à 350kg/m</w:t>
            </w:r>
            <w:r>
              <w:rPr>
                <w:rFonts w:ascii="Times New Roman" w:eastAsia="Times New Roman" w:hAnsi="Times New Roman" w:cs="Times New Roman"/>
                <w:vertAlign w:val="superscript"/>
              </w:rPr>
              <w:t xml:space="preserve">3 </w:t>
            </w:r>
            <w:r>
              <w:rPr>
                <w:rFonts w:ascii="Times New Roman" w:eastAsia="Times New Roman" w:hAnsi="Times New Roman" w:cs="Times New Roman"/>
              </w:rPr>
              <w:t>HA 8</w:t>
            </w:r>
          </w:p>
        </w:tc>
        <w:tc>
          <w:tcPr>
            <w:tcW w:w="791" w:type="dxa"/>
            <w:gridSpan w:val="2"/>
            <w:tcBorders>
              <w:top w:val="nil"/>
              <w:left w:val="nil"/>
              <w:bottom w:val="single" w:sz="4" w:space="0" w:color="auto"/>
              <w:right w:val="single" w:sz="4" w:space="0" w:color="auto"/>
            </w:tcBorders>
            <w:vAlign w:val="center"/>
            <w:hideMark/>
          </w:tcPr>
          <w:p w14:paraId="39638B8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68" w:type="dxa"/>
            <w:gridSpan w:val="3"/>
            <w:tcBorders>
              <w:top w:val="nil"/>
              <w:left w:val="nil"/>
              <w:bottom w:val="single" w:sz="4" w:space="0" w:color="auto"/>
              <w:right w:val="single" w:sz="4" w:space="0" w:color="auto"/>
            </w:tcBorders>
            <w:vAlign w:val="center"/>
            <w:hideMark/>
          </w:tcPr>
          <w:p w14:paraId="3AED8D3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0,15   </w:t>
            </w:r>
          </w:p>
        </w:tc>
        <w:tc>
          <w:tcPr>
            <w:tcW w:w="1118" w:type="dxa"/>
            <w:gridSpan w:val="2"/>
            <w:tcBorders>
              <w:top w:val="nil"/>
              <w:left w:val="nil"/>
              <w:bottom w:val="single" w:sz="4" w:space="0" w:color="auto"/>
              <w:right w:val="single" w:sz="4" w:space="0" w:color="auto"/>
            </w:tcBorders>
            <w:vAlign w:val="center"/>
            <w:hideMark/>
          </w:tcPr>
          <w:p w14:paraId="46506860"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15C11773"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1F411B5A" w14:textId="77777777" w:rsidTr="008673A0">
        <w:trPr>
          <w:gridBefore w:val="1"/>
          <w:wBefore w:w="23" w:type="dxa"/>
          <w:trHeight w:val="36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3328C43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Sous total II</w:t>
            </w:r>
          </w:p>
        </w:tc>
        <w:tc>
          <w:tcPr>
            <w:tcW w:w="1560" w:type="dxa"/>
            <w:gridSpan w:val="2"/>
            <w:tcBorders>
              <w:top w:val="nil"/>
              <w:left w:val="nil"/>
              <w:bottom w:val="single" w:sz="4" w:space="0" w:color="auto"/>
              <w:right w:val="double" w:sz="6" w:space="0" w:color="auto"/>
            </w:tcBorders>
            <w:vAlign w:val="center"/>
            <w:hideMark/>
          </w:tcPr>
          <w:p w14:paraId="3DFC9DDE" w14:textId="77777777" w:rsidR="006377A6" w:rsidRPr="006377A6" w:rsidRDefault="006377A6" w:rsidP="006377A6">
            <w:pPr>
              <w:jc w:val="right"/>
              <w:rPr>
                <w:rFonts w:ascii="Times New Roman" w:eastAsia="Times New Roman" w:hAnsi="Times New Roman" w:cs="Times New Roman"/>
                <w:b/>
                <w:bCs/>
              </w:rPr>
            </w:pPr>
            <w:r>
              <w:rPr>
                <w:rFonts w:ascii="Times New Roman" w:eastAsia="Times New Roman" w:hAnsi="Times New Roman" w:cs="Times New Roman"/>
                <w:b/>
                <w:bCs/>
              </w:rPr>
              <w:t> </w:t>
            </w:r>
          </w:p>
        </w:tc>
      </w:tr>
      <w:tr w:rsidR="006377A6" w:rsidRPr="006377A6" w14:paraId="2B08E832"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1FC30D0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III</w:t>
            </w:r>
          </w:p>
        </w:tc>
        <w:tc>
          <w:tcPr>
            <w:tcW w:w="9430" w:type="dxa"/>
            <w:gridSpan w:val="10"/>
            <w:tcBorders>
              <w:top w:val="single" w:sz="4" w:space="0" w:color="auto"/>
              <w:left w:val="nil"/>
              <w:bottom w:val="single" w:sz="4" w:space="0" w:color="auto"/>
              <w:right w:val="double" w:sz="6" w:space="0" w:color="000000"/>
            </w:tcBorders>
            <w:vAlign w:val="center"/>
            <w:hideMark/>
          </w:tcPr>
          <w:p w14:paraId="18D7D4BC"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MACONNERIE/ ENDUITS</w:t>
            </w:r>
          </w:p>
        </w:tc>
      </w:tr>
      <w:tr w:rsidR="006377A6" w:rsidRPr="006377A6" w14:paraId="0591D11E" w14:textId="77777777" w:rsidTr="008673A0">
        <w:trPr>
          <w:gridBefore w:val="1"/>
          <w:wBefore w:w="23" w:type="dxa"/>
          <w:trHeight w:val="672"/>
        </w:trPr>
        <w:tc>
          <w:tcPr>
            <w:tcW w:w="735" w:type="dxa"/>
            <w:gridSpan w:val="2"/>
            <w:tcBorders>
              <w:top w:val="nil"/>
              <w:left w:val="double" w:sz="6" w:space="0" w:color="auto"/>
              <w:bottom w:val="single" w:sz="4" w:space="0" w:color="auto"/>
              <w:right w:val="single" w:sz="4" w:space="0" w:color="auto"/>
            </w:tcBorders>
            <w:vAlign w:val="center"/>
            <w:hideMark/>
          </w:tcPr>
          <w:p w14:paraId="0FC08CF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III.1</w:t>
            </w:r>
          </w:p>
        </w:tc>
        <w:tc>
          <w:tcPr>
            <w:tcW w:w="4793" w:type="dxa"/>
            <w:tcBorders>
              <w:top w:val="nil"/>
              <w:left w:val="nil"/>
              <w:bottom w:val="single" w:sz="4" w:space="0" w:color="auto"/>
              <w:right w:val="single" w:sz="4" w:space="0" w:color="auto"/>
            </w:tcBorders>
            <w:vAlign w:val="center"/>
            <w:hideMark/>
          </w:tcPr>
          <w:p w14:paraId="68ECF8E2"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Maçonnerie en agglos plein de 20x20x40 pour la superstructure une couche</w:t>
            </w:r>
          </w:p>
        </w:tc>
        <w:tc>
          <w:tcPr>
            <w:tcW w:w="791" w:type="dxa"/>
            <w:gridSpan w:val="2"/>
            <w:tcBorders>
              <w:top w:val="nil"/>
              <w:left w:val="nil"/>
              <w:bottom w:val="single" w:sz="4" w:space="0" w:color="auto"/>
              <w:right w:val="single" w:sz="4" w:space="0" w:color="auto"/>
            </w:tcBorders>
            <w:vAlign w:val="center"/>
            <w:hideMark/>
          </w:tcPr>
          <w:p w14:paraId="6614DA6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2</w:t>
            </w:r>
          </w:p>
        </w:tc>
        <w:tc>
          <w:tcPr>
            <w:tcW w:w="1168" w:type="dxa"/>
            <w:gridSpan w:val="3"/>
            <w:tcBorders>
              <w:top w:val="nil"/>
              <w:left w:val="nil"/>
              <w:bottom w:val="single" w:sz="4" w:space="0" w:color="auto"/>
              <w:right w:val="single" w:sz="4" w:space="0" w:color="auto"/>
            </w:tcBorders>
            <w:vAlign w:val="center"/>
            <w:hideMark/>
          </w:tcPr>
          <w:p w14:paraId="490C901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1,10   </w:t>
            </w:r>
          </w:p>
        </w:tc>
        <w:tc>
          <w:tcPr>
            <w:tcW w:w="1118" w:type="dxa"/>
            <w:gridSpan w:val="2"/>
            <w:tcBorders>
              <w:top w:val="nil"/>
              <w:left w:val="nil"/>
              <w:bottom w:val="single" w:sz="4" w:space="0" w:color="auto"/>
              <w:right w:val="single" w:sz="4" w:space="0" w:color="auto"/>
            </w:tcBorders>
            <w:vAlign w:val="center"/>
            <w:hideMark/>
          </w:tcPr>
          <w:p w14:paraId="0201A6C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14686FB3"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044E4478"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46102106"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III.2</w:t>
            </w:r>
          </w:p>
        </w:tc>
        <w:tc>
          <w:tcPr>
            <w:tcW w:w="4793" w:type="dxa"/>
            <w:tcBorders>
              <w:top w:val="nil"/>
              <w:left w:val="nil"/>
              <w:bottom w:val="single" w:sz="4" w:space="0" w:color="auto"/>
              <w:right w:val="single" w:sz="4" w:space="0" w:color="auto"/>
            </w:tcBorders>
            <w:vAlign w:val="center"/>
            <w:hideMark/>
          </w:tcPr>
          <w:p w14:paraId="73CFB4B3"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Maçonnerie en agglos plein de 15x20x40 pour l'infrastructure</w:t>
            </w:r>
          </w:p>
        </w:tc>
        <w:tc>
          <w:tcPr>
            <w:tcW w:w="791" w:type="dxa"/>
            <w:gridSpan w:val="2"/>
            <w:tcBorders>
              <w:top w:val="nil"/>
              <w:left w:val="nil"/>
              <w:bottom w:val="single" w:sz="4" w:space="0" w:color="auto"/>
              <w:right w:val="single" w:sz="4" w:space="0" w:color="auto"/>
            </w:tcBorders>
            <w:vAlign w:val="center"/>
            <w:hideMark/>
          </w:tcPr>
          <w:p w14:paraId="025428D9"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2</w:t>
            </w:r>
          </w:p>
        </w:tc>
        <w:tc>
          <w:tcPr>
            <w:tcW w:w="1168" w:type="dxa"/>
            <w:gridSpan w:val="3"/>
            <w:tcBorders>
              <w:top w:val="nil"/>
              <w:left w:val="nil"/>
              <w:bottom w:val="single" w:sz="4" w:space="0" w:color="auto"/>
              <w:right w:val="single" w:sz="4" w:space="0" w:color="auto"/>
            </w:tcBorders>
            <w:vAlign w:val="center"/>
            <w:hideMark/>
          </w:tcPr>
          <w:p w14:paraId="71AFBD0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25,25   </w:t>
            </w:r>
          </w:p>
        </w:tc>
        <w:tc>
          <w:tcPr>
            <w:tcW w:w="1118" w:type="dxa"/>
            <w:gridSpan w:val="2"/>
            <w:tcBorders>
              <w:top w:val="nil"/>
              <w:left w:val="nil"/>
              <w:bottom w:val="single" w:sz="4" w:space="0" w:color="auto"/>
              <w:right w:val="single" w:sz="4" w:space="0" w:color="auto"/>
            </w:tcBorders>
            <w:vAlign w:val="center"/>
            <w:hideMark/>
          </w:tcPr>
          <w:p w14:paraId="7DF2EE0F"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6BA3C1CA"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5244A2A6"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49A55A3A"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III.3</w:t>
            </w:r>
          </w:p>
        </w:tc>
        <w:tc>
          <w:tcPr>
            <w:tcW w:w="4793" w:type="dxa"/>
            <w:tcBorders>
              <w:top w:val="nil"/>
              <w:left w:val="nil"/>
              <w:bottom w:val="single" w:sz="4" w:space="0" w:color="auto"/>
              <w:right w:val="single" w:sz="4" w:space="0" w:color="auto"/>
            </w:tcBorders>
            <w:vAlign w:val="center"/>
            <w:hideMark/>
          </w:tcPr>
          <w:p w14:paraId="67834A78"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Maçonnerie en agglos creux de 15x20x40 pour la superstructure</w:t>
            </w:r>
          </w:p>
        </w:tc>
        <w:tc>
          <w:tcPr>
            <w:tcW w:w="791" w:type="dxa"/>
            <w:gridSpan w:val="2"/>
            <w:tcBorders>
              <w:top w:val="nil"/>
              <w:left w:val="nil"/>
              <w:bottom w:val="single" w:sz="4" w:space="0" w:color="auto"/>
              <w:right w:val="single" w:sz="4" w:space="0" w:color="auto"/>
            </w:tcBorders>
            <w:vAlign w:val="center"/>
            <w:hideMark/>
          </w:tcPr>
          <w:p w14:paraId="32CCD0E9"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2</w:t>
            </w:r>
          </w:p>
        </w:tc>
        <w:tc>
          <w:tcPr>
            <w:tcW w:w="1168" w:type="dxa"/>
            <w:gridSpan w:val="3"/>
            <w:tcBorders>
              <w:top w:val="nil"/>
              <w:left w:val="nil"/>
              <w:bottom w:val="single" w:sz="4" w:space="0" w:color="auto"/>
              <w:right w:val="single" w:sz="4" w:space="0" w:color="auto"/>
            </w:tcBorders>
            <w:vAlign w:val="center"/>
            <w:hideMark/>
          </w:tcPr>
          <w:p w14:paraId="76774306"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21,04   </w:t>
            </w:r>
          </w:p>
        </w:tc>
        <w:tc>
          <w:tcPr>
            <w:tcW w:w="1118" w:type="dxa"/>
            <w:gridSpan w:val="2"/>
            <w:tcBorders>
              <w:top w:val="nil"/>
              <w:left w:val="nil"/>
              <w:bottom w:val="single" w:sz="4" w:space="0" w:color="auto"/>
              <w:right w:val="single" w:sz="4" w:space="0" w:color="auto"/>
            </w:tcBorders>
            <w:vAlign w:val="center"/>
            <w:hideMark/>
          </w:tcPr>
          <w:p w14:paraId="585328DA"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9530DCA"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710A68EE"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2E2090D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III.4</w:t>
            </w:r>
          </w:p>
        </w:tc>
        <w:tc>
          <w:tcPr>
            <w:tcW w:w="4793" w:type="dxa"/>
            <w:tcBorders>
              <w:top w:val="nil"/>
              <w:left w:val="nil"/>
              <w:bottom w:val="single" w:sz="4" w:space="0" w:color="auto"/>
              <w:right w:val="single" w:sz="4" w:space="0" w:color="auto"/>
            </w:tcBorders>
            <w:vAlign w:val="center"/>
            <w:hideMark/>
          </w:tcPr>
          <w:p w14:paraId="3261A6CE"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Claustras de ventilation menus de grillage anti insectes en superstructure</w:t>
            </w:r>
          </w:p>
        </w:tc>
        <w:tc>
          <w:tcPr>
            <w:tcW w:w="791" w:type="dxa"/>
            <w:gridSpan w:val="2"/>
            <w:tcBorders>
              <w:top w:val="nil"/>
              <w:left w:val="nil"/>
              <w:bottom w:val="single" w:sz="4" w:space="0" w:color="auto"/>
              <w:right w:val="single" w:sz="4" w:space="0" w:color="auto"/>
            </w:tcBorders>
            <w:vAlign w:val="center"/>
            <w:hideMark/>
          </w:tcPr>
          <w:p w14:paraId="6748FBBC" w14:textId="7596B754" w:rsidR="006377A6" w:rsidRPr="006377A6" w:rsidRDefault="00637D1F" w:rsidP="006377A6">
            <w:pPr>
              <w:jc w:val="center"/>
              <w:rPr>
                <w:rFonts w:ascii="Times New Roman" w:eastAsia="Times New Roman" w:hAnsi="Times New Roman" w:cs="Times New Roman"/>
              </w:rPr>
            </w:pPr>
            <w:r>
              <w:rPr>
                <w:rFonts w:ascii="Times New Roman" w:eastAsia="Times New Roman" w:hAnsi="Times New Roman" w:cs="Times New Roman"/>
              </w:rPr>
              <w:t>U</w:t>
            </w:r>
          </w:p>
        </w:tc>
        <w:tc>
          <w:tcPr>
            <w:tcW w:w="1168" w:type="dxa"/>
            <w:gridSpan w:val="3"/>
            <w:tcBorders>
              <w:top w:val="nil"/>
              <w:left w:val="nil"/>
              <w:bottom w:val="single" w:sz="4" w:space="0" w:color="auto"/>
              <w:right w:val="single" w:sz="4" w:space="0" w:color="auto"/>
            </w:tcBorders>
            <w:vAlign w:val="center"/>
            <w:hideMark/>
          </w:tcPr>
          <w:p w14:paraId="75EE3F66"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2,00   </w:t>
            </w:r>
          </w:p>
        </w:tc>
        <w:tc>
          <w:tcPr>
            <w:tcW w:w="1118" w:type="dxa"/>
            <w:gridSpan w:val="2"/>
            <w:tcBorders>
              <w:top w:val="nil"/>
              <w:left w:val="nil"/>
              <w:bottom w:val="single" w:sz="4" w:space="0" w:color="auto"/>
              <w:right w:val="single" w:sz="4" w:space="0" w:color="auto"/>
            </w:tcBorders>
            <w:vAlign w:val="center"/>
            <w:hideMark/>
          </w:tcPr>
          <w:p w14:paraId="50031FA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22E2C774"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44CD19BD" w14:textId="77777777" w:rsidTr="008673A0">
        <w:trPr>
          <w:gridBefore w:val="1"/>
          <w:wBefore w:w="23" w:type="dxa"/>
          <w:trHeight w:val="623"/>
        </w:trPr>
        <w:tc>
          <w:tcPr>
            <w:tcW w:w="735" w:type="dxa"/>
            <w:gridSpan w:val="2"/>
            <w:tcBorders>
              <w:top w:val="nil"/>
              <w:left w:val="double" w:sz="6" w:space="0" w:color="auto"/>
              <w:bottom w:val="single" w:sz="4" w:space="0" w:color="auto"/>
              <w:right w:val="single" w:sz="4" w:space="0" w:color="auto"/>
            </w:tcBorders>
            <w:vAlign w:val="center"/>
            <w:hideMark/>
          </w:tcPr>
          <w:p w14:paraId="376870B7"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III.5</w:t>
            </w:r>
          </w:p>
        </w:tc>
        <w:tc>
          <w:tcPr>
            <w:tcW w:w="4793" w:type="dxa"/>
            <w:tcBorders>
              <w:top w:val="nil"/>
              <w:left w:val="nil"/>
              <w:bottom w:val="single" w:sz="4" w:space="0" w:color="auto"/>
              <w:right w:val="single" w:sz="4" w:space="0" w:color="auto"/>
            </w:tcBorders>
            <w:vAlign w:val="center"/>
            <w:hideMark/>
          </w:tcPr>
          <w:p w14:paraId="3CB8F8DE"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Enduit étanche sur murs intérieurs de la fosse septique 400kg/m</w:t>
            </w:r>
            <w:r>
              <w:rPr>
                <w:rFonts w:ascii="Times New Roman" w:eastAsia="Times New Roman" w:hAnsi="Times New Roman" w:cs="Times New Roman"/>
                <w:vertAlign w:val="superscript"/>
              </w:rPr>
              <w:t>3</w:t>
            </w:r>
          </w:p>
        </w:tc>
        <w:tc>
          <w:tcPr>
            <w:tcW w:w="791" w:type="dxa"/>
            <w:gridSpan w:val="2"/>
            <w:tcBorders>
              <w:top w:val="nil"/>
              <w:left w:val="nil"/>
              <w:bottom w:val="single" w:sz="4" w:space="0" w:color="auto"/>
              <w:right w:val="single" w:sz="4" w:space="0" w:color="auto"/>
            </w:tcBorders>
            <w:vAlign w:val="center"/>
            <w:hideMark/>
          </w:tcPr>
          <w:p w14:paraId="1F303511"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68" w:type="dxa"/>
            <w:gridSpan w:val="3"/>
            <w:tcBorders>
              <w:top w:val="nil"/>
              <w:left w:val="nil"/>
              <w:bottom w:val="single" w:sz="4" w:space="0" w:color="auto"/>
              <w:right w:val="single" w:sz="4" w:space="0" w:color="auto"/>
            </w:tcBorders>
            <w:vAlign w:val="center"/>
            <w:hideMark/>
          </w:tcPr>
          <w:p w14:paraId="17708D8B"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29,00   </w:t>
            </w:r>
          </w:p>
        </w:tc>
        <w:tc>
          <w:tcPr>
            <w:tcW w:w="1118" w:type="dxa"/>
            <w:gridSpan w:val="2"/>
            <w:tcBorders>
              <w:top w:val="nil"/>
              <w:left w:val="nil"/>
              <w:bottom w:val="single" w:sz="4" w:space="0" w:color="auto"/>
              <w:right w:val="single" w:sz="4" w:space="0" w:color="auto"/>
            </w:tcBorders>
            <w:vAlign w:val="center"/>
            <w:hideMark/>
          </w:tcPr>
          <w:p w14:paraId="53F2C218"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230D0031"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5E914142" w14:textId="77777777" w:rsidTr="008673A0">
        <w:trPr>
          <w:gridBefore w:val="1"/>
          <w:wBefore w:w="23" w:type="dxa"/>
          <w:trHeight w:val="615"/>
        </w:trPr>
        <w:tc>
          <w:tcPr>
            <w:tcW w:w="735" w:type="dxa"/>
            <w:gridSpan w:val="2"/>
            <w:tcBorders>
              <w:top w:val="nil"/>
              <w:left w:val="double" w:sz="6" w:space="0" w:color="auto"/>
              <w:bottom w:val="single" w:sz="4" w:space="0" w:color="auto"/>
              <w:right w:val="single" w:sz="4" w:space="0" w:color="auto"/>
            </w:tcBorders>
            <w:vAlign w:val="center"/>
            <w:hideMark/>
          </w:tcPr>
          <w:p w14:paraId="0B613B82"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lastRenderedPageBreak/>
              <w:t>III.6</w:t>
            </w:r>
          </w:p>
        </w:tc>
        <w:tc>
          <w:tcPr>
            <w:tcW w:w="4793" w:type="dxa"/>
            <w:tcBorders>
              <w:top w:val="nil"/>
              <w:left w:val="nil"/>
              <w:bottom w:val="single" w:sz="4" w:space="0" w:color="auto"/>
              <w:right w:val="single" w:sz="4" w:space="0" w:color="auto"/>
            </w:tcBorders>
            <w:vAlign w:val="center"/>
            <w:hideMark/>
          </w:tcPr>
          <w:p w14:paraId="2C34A785"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Enduit taloché sur murs extérieur en superstructure dosé à 400kg/m</w:t>
            </w:r>
            <w:r>
              <w:rPr>
                <w:rFonts w:ascii="Times New Roman" w:eastAsia="Times New Roman" w:hAnsi="Times New Roman" w:cs="Times New Roman"/>
                <w:vertAlign w:val="superscript"/>
              </w:rPr>
              <w:t xml:space="preserve">3 </w:t>
            </w:r>
          </w:p>
        </w:tc>
        <w:tc>
          <w:tcPr>
            <w:tcW w:w="791" w:type="dxa"/>
            <w:gridSpan w:val="2"/>
            <w:tcBorders>
              <w:top w:val="nil"/>
              <w:left w:val="nil"/>
              <w:bottom w:val="single" w:sz="4" w:space="0" w:color="auto"/>
              <w:right w:val="single" w:sz="4" w:space="0" w:color="auto"/>
            </w:tcBorders>
            <w:vAlign w:val="center"/>
            <w:hideMark/>
          </w:tcPr>
          <w:p w14:paraId="7B0B631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2</w:t>
            </w:r>
          </w:p>
        </w:tc>
        <w:tc>
          <w:tcPr>
            <w:tcW w:w="1168" w:type="dxa"/>
            <w:gridSpan w:val="3"/>
            <w:tcBorders>
              <w:top w:val="nil"/>
              <w:left w:val="nil"/>
              <w:bottom w:val="single" w:sz="4" w:space="0" w:color="auto"/>
              <w:right w:val="single" w:sz="4" w:space="0" w:color="auto"/>
            </w:tcBorders>
            <w:vAlign w:val="center"/>
            <w:hideMark/>
          </w:tcPr>
          <w:p w14:paraId="7EE672E0"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19,80   </w:t>
            </w:r>
          </w:p>
        </w:tc>
        <w:tc>
          <w:tcPr>
            <w:tcW w:w="1118" w:type="dxa"/>
            <w:gridSpan w:val="2"/>
            <w:tcBorders>
              <w:top w:val="nil"/>
              <w:left w:val="nil"/>
              <w:bottom w:val="single" w:sz="4" w:space="0" w:color="auto"/>
              <w:right w:val="single" w:sz="4" w:space="0" w:color="auto"/>
            </w:tcBorders>
            <w:vAlign w:val="center"/>
            <w:hideMark/>
          </w:tcPr>
          <w:p w14:paraId="69D1FAAD"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78AB011"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63715C08" w14:textId="77777777" w:rsidTr="008673A0">
        <w:trPr>
          <w:gridBefore w:val="1"/>
          <w:wBefore w:w="23" w:type="dxa"/>
          <w:trHeight w:val="615"/>
        </w:trPr>
        <w:tc>
          <w:tcPr>
            <w:tcW w:w="735" w:type="dxa"/>
            <w:gridSpan w:val="2"/>
            <w:tcBorders>
              <w:top w:val="nil"/>
              <w:left w:val="double" w:sz="6" w:space="0" w:color="auto"/>
              <w:bottom w:val="single" w:sz="4" w:space="0" w:color="auto"/>
              <w:right w:val="single" w:sz="4" w:space="0" w:color="auto"/>
            </w:tcBorders>
            <w:vAlign w:val="center"/>
            <w:hideMark/>
          </w:tcPr>
          <w:p w14:paraId="05816CF4"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III.7</w:t>
            </w:r>
          </w:p>
        </w:tc>
        <w:tc>
          <w:tcPr>
            <w:tcW w:w="4793" w:type="dxa"/>
            <w:tcBorders>
              <w:top w:val="nil"/>
              <w:left w:val="nil"/>
              <w:bottom w:val="single" w:sz="4" w:space="0" w:color="auto"/>
              <w:right w:val="single" w:sz="4" w:space="0" w:color="auto"/>
            </w:tcBorders>
            <w:vAlign w:val="center"/>
            <w:hideMark/>
          </w:tcPr>
          <w:p w14:paraId="513D764D"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Enduit taloché et lissé sur murs intérieurs à 400kg/m</w:t>
            </w:r>
            <w:r>
              <w:rPr>
                <w:rFonts w:ascii="Times New Roman" w:eastAsia="Times New Roman" w:hAnsi="Times New Roman" w:cs="Times New Roman"/>
                <w:vertAlign w:val="superscript"/>
              </w:rPr>
              <w:t xml:space="preserve">3 </w:t>
            </w:r>
            <w:r>
              <w:rPr>
                <w:rFonts w:ascii="Times New Roman" w:eastAsia="Times New Roman" w:hAnsi="Times New Roman" w:cs="Times New Roman"/>
              </w:rPr>
              <w:t>en superstructure</w:t>
            </w:r>
          </w:p>
        </w:tc>
        <w:tc>
          <w:tcPr>
            <w:tcW w:w="791" w:type="dxa"/>
            <w:gridSpan w:val="2"/>
            <w:tcBorders>
              <w:top w:val="nil"/>
              <w:left w:val="nil"/>
              <w:bottom w:val="single" w:sz="4" w:space="0" w:color="auto"/>
              <w:right w:val="single" w:sz="4" w:space="0" w:color="auto"/>
            </w:tcBorders>
            <w:vAlign w:val="center"/>
            <w:hideMark/>
          </w:tcPr>
          <w:p w14:paraId="3DF04183"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2</w:t>
            </w:r>
          </w:p>
        </w:tc>
        <w:tc>
          <w:tcPr>
            <w:tcW w:w="1168" w:type="dxa"/>
            <w:gridSpan w:val="3"/>
            <w:tcBorders>
              <w:top w:val="nil"/>
              <w:left w:val="nil"/>
              <w:bottom w:val="single" w:sz="4" w:space="0" w:color="auto"/>
              <w:right w:val="single" w:sz="4" w:space="0" w:color="auto"/>
            </w:tcBorders>
            <w:vAlign w:val="center"/>
            <w:hideMark/>
          </w:tcPr>
          <w:p w14:paraId="450E1AC0"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24,64   </w:t>
            </w:r>
          </w:p>
        </w:tc>
        <w:tc>
          <w:tcPr>
            <w:tcW w:w="1118" w:type="dxa"/>
            <w:gridSpan w:val="2"/>
            <w:tcBorders>
              <w:top w:val="nil"/>
              <w:left w:val="nil"/>
              <w:bottom w:val="single" w:sz="4" w:space="0" w:color="auto"/>
              <w:right w:val="single" w:sz="4" w:space="0" w:color="auto"/>
            </w:tcBorders>
            <w:vAlign w:val="center"/>
            <w:hideMark/>
          </w:tcPr>
          <w:p w14:paraId="492521A0"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087C3DA"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1EB60FC7" w14:textId="77777777" w:rsidTr="008673A0">
        <w:trPr>
          <w:gridBefore w:val="1"/>
          <w:wBefore w:w="23" w:type="dxa"/>
          <w:trHeight w:val="289"/>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0EE496F2"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Sous Total III</w:t>
            </w:r>
          </w:p>
        </w:tc>
        <w:tc>
          <w:tcPr>
            <w:tcW w:w="1560" w:type="dxa"/>
            <w:gridSpan w:val="2"/>
            <w:tcBorders>
              <w:top w:val="nil"/>
              <w:left w:val="nil"/>
              <w:bottom w:val="single" w:sz="4" w:space="0" w:color="auto"/>
              <w:right w:val="double" w:sz="6" w:space="0" w:color="auto"/>
            </w:tcBorders>
            <w:vAlign w:val="center"/>
            <w:hideMark/>
          </w:tcPr>
          <w:p w14:paraId="727F74F0" w14:textId="77777777" w:rsidR="006377A6" w:rsidRPr="006377A6" w:rsidRDefault="006377A6" w:rsidP="006377A6">
            <w:pPr>
              <w:jc w:val="right"/>
              <w:rPr>
                <w:rFonts w:ascii="Times New Roman" w:eastAsia="Times New Roman" w:hAnsi="Times New Roman" w:cs="Times New Roman"/>
                <w:b/>
                <w:bCs/>
              </w:rPr>
            </w:pPr>
            <w:r>
              <w:rPr>
                <w:rFonts w:ascii="Times New Roman" w:eastAsia="Times New Roman" w:hAnsi="Times New Roman" w:cs="Times New Roman"/>
                <w:b/>
                <w:bCs/>
              </w:rPr>
              <w:t> </w:t>
            </w:r>
          </w:p>
        </w:tc>
      </w:tr>
      <w:tr w:rsidR="006377A6" w:rsidRPr="006377A6" w14:paraId="7959551F"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4988110C"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IV</w:t>
            </w:r>
          </w:p>
        </w:tc>
        <w:tc>
          <w:tcPr>
            <w:tcW w:w="9430" w:type="dxa"/>
            <w:gridSpan w:val="10"/>
            <w:tcBorders>
              <w:top w:val="single" w:sz="4" w:space="0" w:color="auto"/>
              <w:left w:val="nil"/>
              <w:bottom w:val="single" w:sz="4" w:space="0" w:color="auto"/>
              <w:right w:val="double" w:sz="6" w:space="0" w:color="000000"/>
            </w:tcBorders>
            <w:vAlign w:val="center"/>
            <w:hideMark/>
          </w:tcPr>
          <w:p w14:paraId="0402C557"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CHARPENTE ET COUVERTURE</w:t>
            </w:r>
          </w:p>
        </w:tc>
      </w:tr>
      <w:tr w:rsidR="006377A6" w:rsidRPr="006377A6" w14:paraId="5B3E6645"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73238124"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IV.1</w:t>
            </w:r>
          </w:p>
        </w:tc>
        <w:tc>
          <w:tcPr>
            <w:tcW w:w="4793" w:type="dxa"/>
            <w:tcBorders>
              <w:top w:val="nil"/>
              <w:left w:val="nil"/>
              <w:bottom w:val="single" w:sz="4" w:space="0" w:color="auto"/>
              <w:right w:val="single" w:sz="4" w:space="0" w:color="auto"/>
            </w:tcBorders>
            <w:vAlign w:val="center"/>
            <w:hideMark/>
          </w:tcPr>
          <w:p w14:paraId="341E3E16"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Fourniture et pose de tube metallique carrée de 50x50 pour pannes y compris antirouille</w:t>
            </w:r>
          </w:p>
        </w:tc>
        <w:tc>
          <w:tcPr>
            <w:tcW w:w="791" w:type="dxa"/>
            <w:gridSpan w:val="2"/>
            <w:tcBorders>
              <w:top w:val="nil"/>
              <w:left w:val="nil"/>
              <w:bottom w:val="single" w:sz="4" w:space="0" w:color="auto"/>
              <w:right w:val="single" w:sz="4" w:space="0" w:color="auto"/>
            </w:tcBorders>
            <w:vAlign w:val="center"/>
            <w:hideMark/>
          </w:tcPr>
          <w:p w14:paraId="07409D26"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ml</w:t>
            </w:r>
          </w:p>
        </w:tc>
        <w:tc>
          <w:tcPr>
            <w:tcW w:w="1168" w:type="dxa"/>
            <w:gridSpan w:val="3"/>
            <w:tcBorders>
              <w:top w:val="nil"/>
              <w:left w:val="nil"/>
              <w:bottom w:val="single" w:sz="4" w:space="0" w:color="auto"/>
              <w:right w:val="single" w:sz="4" w:space="0" w:color="auto"/>
            </w:tcBorders>
            <w:vAlign w:val="center"/>
            <w:hideMark/>
          </w:tcPr>
          <w:p w14:paraId="54D97566"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5,30   </w:t>
            </w:r>
          </w:p>
        </w:tc>
        <w:tc>
          <w:tcPr>
            <w:tcW w:w="1118" w:type="dxa"/>
            <w:gridSpan w:val="2"/>
            <w:tcBorders>
              <w:top w:val="nil"/>
              <w:left w:val="nil"/>
              <w:bottom w:val="single" w:sz="4" w:space="0" w:color="auto"/>
              <w:right w:val="single" w:sz="4" w:space="0" w:color="auto"/>
            </w:tcBorders>
            <w:vAlign w:val="center"/>
            <w:hideMark/>
          </w:tcPr>
          <w:p w14:paraId="3579A58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16D09705"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7A972FB6"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03E63B8A"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IV.2</w:t>
            </w:r>
          </w:p>
        </w:tc>
        <w:tc>
          <w:tcPr>
            <w:tcW w:w="4793" w:type="dxa"/>
            <w:tcBorders>
              <w:top w:val="nil"/>
              <w:left w:val="nil"/>
              <w:bottom w:val="single" w:sz="4" w:space="0" w:color="auto"/>
              <w:right w:val="single" w:sz="4" w:space="0" w:color="auto"/>
            </w:tcBorders>
            <w:vAlign w:val="center"/>
            <w:hideMark/>
          </w:tcPr>
          <w:p w14:paraId="3286C1C6"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Fourniture et pose de tôle bac galva 35/100éme à quatre ondulations y compris toute sujetion</w:t>
            </w:r>
          </w:p>
        </w:tc>
        <w:tc>
          <w:tcPr>
            <w:tcW w:w="791" w:type="dxa"/>
            <w:gridSpan w:val="2"/>
            <w:tcBorders>
              <w:top w:val="nil"/>
              <w:left w:val="nil"/>
              <w:bottom w:val="single" w:sz="4" w:space="0" w:color="auto"/>
              <w:right w:val="single" w:sz="4" w:space="0" w:color="auto"/>
            </w:tcBorders>
            <w:vAlign w:val="center"/>
            <w:hideMark/>
          </w:tcPr>
          <w:p w14:paraId="76C49BF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2</w:t>
            </w:r>
          </w:p>
        </w:tc>
        <w:tc>
          <w:tcPr>
            <w:tcW w:w="1168" w:type="dxa"/>
            <w:gridSpan w:val="3"/>
            <w:tcBorders>
              <w:top w:val="nil"/>
              <w:left w:val="nil"/>
              <w:bottom w:val="single" w:sz="4" w:space="0" w:color="auto"/>
              <w:right w:val="single" w:sz="4" w:space="0" w:color="auto"/>
            </w:tcBorders>
            <w:vAlign w:val="center"/>
            <w:hideMark/>
          </w:tcPr>
          <w:p w14:paraId="6F9F9D01"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5,60   </w:t>
            </w:r>
          </w:p>
        </w:tc>
        <w:tc>
          <w:tcPr>
            <w:tcW w:w="1118" w:type="dxa"/>
            <w:gridSpan w:val="2"/>
            <w:tcBorders>
              <w:top w:val="nil"/>
              <w:left w:val="nil"/>
              <w:bottom w:val="single" w:sz="4" w:space="0" w:color="auto"/>
              <w:right w:val="single" w:sz="4" w:space="0" w:color="auto"/>
            </w:tcBorders>
            <w:vAlign w:val="center"/>
            <w:hideMark/>
          </w:tcPr>
          <w:p w14:paraId="59572693"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7F6FAEF0"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1ACE7685"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150E4325"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IV.3</w:t>
            </w:r>
          </w:p>
        </w:tc>
        <w:tc>
          <w:tcPr>
            <w:tcW w:w="4793" w:type="dxa"/>
            <w:tcBorders>
              <w:top w:val="nil"/>
              <w:left w:val="nil"/>
              <w:bottom w:val="single" w:sz="4" w:space="0" w:color="auto"/>
              <w:right w:val="single" w:sz="4" w:space="0" w:color="auto"/>
            </w:tcBorders>
            <w:vAlign w:val="center"/>
            <w:hideMark/>
          </w:tcPr>
          <w:p w14:paraId="5F3296D1"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Etanchéité en paxalumin 40 sur acrotère</w:t>
            </w:r>
          </w:p>
        </w:tc>
        <w:tc>
          <w:tcPr>
            <w:tcW w:w="791" w:type="dxa"/>
            <w:gridSpan w:val="2"/>
            <w:tcBorders>
              <w:top w:val="nil"/>
              <w:left w:val="nil"/>
              <w:bottom w:val="single" w:sz="4" w:space="0" w:color="auto"/>
              <w:right w:val="single" w:sz="4" w:space="0" w:color="auto"/>
            </w:tcBorders>
            <w:vAlign w:val="center"/>
            <w:hideMark/>
          </w:tcPr>
          <w:p w14:paraId="32D0A87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m²</w:t>
            </w:r>
          </w:p>
        </w:tc>
        <w:tc>
          <w:tcPr>
            <w:tcW w:w="1168" w:type="dxa"/>
            <w:gridSpan w:val="3"/>
            <w:tcBorders>
              <w:top w:val="nil"/>
              <w:left w:val="nil"/>
              <w:bottom w:val="single" w:sz="4" w:space="0" w:color="auto"/>
              <w:right w:val="single" w:sz="4" w:space="0" w:color="auto"/>
            </w:tcBorders>
            <w:vAlign w:val="center"/>
            <w:hideMark/>
          </w:tcPr>
          <w:p w14:paraId="09DCB814"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2,05   </w:t>
            </w:r>
          </w:p>
        </w:tc>
        <w:tc>
          <w:tcPr>
            <w:tcW w:w="1118" w:type="dxa"/>
            <w:gridSpan w:val="2"/>
            <w:tcBorders>
              <w:top w:val="nil"/>
              <w:left w:val="nil"/>
              <w:bottom w:val="single" w:sz="4" w:space="0" w:color="auto"/>
              <w:right w:val="single" w:sz="4" w:space="0" w:color="auto"/>
            </w:tcBorders>
            <w:vAlign w:val="center"/>
            <w:hideMark/>
          </w:tcPr>
          <w:p w14:paraId="738E839F"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D5C58F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36B36B12" w14:textId="77777777" w:rsidTr="008673A0">
        <w:trPr>
          <w:gridBefore w:val="1"/>
          <w:wBefore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7DA57DEA"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Sous Total IV</w:t>
            </w:r>
          </w:p>
        </w:tc>
        <w:tc>
          <w:tcPr>
            <w:tcW w:w="1560" w:type="dxa"/>
            <w:gridSpan w:val="2"/>
            <w:tcBorders>
              <w:top w:val="nil"/>
              <w:left w:val="nil"/>
              <w:bottom w:val="single" w:sz="4" w:space="0" w:color="auto"/>
              <w:right w:val="double" w:sz="6" w:space="0" w:color="auto"/>
            </w:tcBorders>
            <w:vAlign w:val="center"/>
            <w:hideMark/>
          </w:tcPr>
          <w:p w14:paraId="50DC83A6" w14:textId="77777777" w:rsidR="006377A6" w:rsidRPr="006377A6" w:rsidRDefault="006377A6" w:rsidP="006377A6">
            <w:pPr>
              <w:jc w:val="right"/>
              <w:rPr>
                <w:rFonts w:ascii="Times New Roman" w:eastAsia="Times New Roman" w:hAnsi="Times New Roman" w:cs="Times New Roman"/>
                <w:b/>
                <w:bCs/>
              </w:rPr>
            </w:pPr>
            <w:r>
              <w:rPr>
                <w:rFonts w:ascii="Times New Roman" w:eastAsia="Times New Roman" w:hAnsi="Times New Roman" w:cs="Times New Roman"/>
                <w:b/>
                <w:bCs/>
              </w:rPr>
              <w:t> </w:t>
            </w:r>
          </w:p>
        </w:tc>
      </w:tr>
      <w:tr w:rsidR="006377A6" w:rsidRPr="006377A6" w14:paraId="11B61F7C" w14:textId="77777777" w:rsidTr="008673A0">
        <w:trPr>
          <w:gridBefore w:val="1"/>
          <w:wBefore w:w="23" w:type="dxa"/>
          <w:trHeight w:val="312"/>
        </w:trPr>
        <w:tc>
          <w:tcPr>
            <w:tcW w:w="735" w:type="dxa"/>
            <w:gridSpan w:val="2"/>
            <w:tcBorders>
              <w:top w:val="nil"/>
              <w:left w:val="double" w:sz="6" w:space="0" w:color="auto"/>
              <w:bottom w:val="single" w:sz="4" w:space="0" w:color="auto"/>
              <w:right w:val="single" w:sz="4" w:space="0" w:color="auto"/>
            </w:tcBorders>
            <w:vAlign w:val="center"/>
            <w:hideMark/>
          </w:tcPr>
          <w:p w14:paraId="1C1F5D5E"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w:t>
            </w:r>
          </w:p>
        </w:tc>
        <w:tc>
          <w:tcPr>
            <w:tcW w:w="9430" w:type="dxa"/>
            <w:gridSpan w:val="10"/>
            <w:tcBorders>
              <w:top w:val="single" w:sz="4" w:space="0" w:color="auto"/>
              <w:left w:val="nil"/>
              <w:bottom w:val="single" w:sz="4" w:space="0" w:color="auto"/>
              <w:right w:val="double" w:sz="6" w:space="0" w:color="000000"/>
            </w:tcBorders>
            <w:vAlign w:val="center"/>
            <w:hideMark/>
          </w:tcPr>
          <w:p w14:paraId="7A4DB217"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MENUISERIE METALLIQUE ET BOIS</w:t>
            </w:r>
          </w:p>
        </w:tc>
      </w:tr>
      <w:tr w:rsidR="006377A6" w:rsidRPr="006377A6" w14:paraId="14BD7E73"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12E286BB"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V.1</w:t>
            </w:r>
          </w:p>
        </w:tc>
        <w:tc>
          <w:tcPr>
            <w:tcW w:w="4793" w:type="dxa"/>
            <w:tcBorders>
              <w:top w:val="nil"/>
              <w:left w:val="nil"/>
              <w:bottom w:val="single" w:sz="4" w:space="0" w:color="auto"/>
              <w:right w:val="single" w:sz="4" w:space="0" w:color="auto"/>
            </w:tcBorders>
            <w:vAlign w:val="center"/>
            <w:hideMark/>
          </w:tcPr>
          <w:p w14:paraId="17576DA2"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 xml:space="preserve">Porte métallique pleine une face de 80x200 </w:t>
            </w:r>
          </w:p>
        </w:tc>
        <w:tc>
          <w:tcPr>
            <w:tcW w:w="791" w:type="dxa"/>
            <w:gridSpan w:val="2"/>
            <w:tcBorders>
              <w:top w:val="nil"/>
              <w:left w:val="nil"/>
              <w:bottom w:val="single" w:sz="4" w:space="0" w:color="auto"/>
              <w:right w:val="single" w:sz="4" w:space="0" w:color="auto"/>
            </w:tcBorders>
            <w:vAlign w:val="center"/>
            <w:hideMark/>
          </w:tcPr>
          <w:p w14:paraId="10158E16"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u</w:t>
            </w:r>
          </w:p>
        </w:tc>
        <w:tc>
          <w:tcPr>
            <w:tcW w:w="1168" w:type="dxa"/>
            <w:gridSpan w:val="3"/>
            <w:tcBorders>
              <w:top w:val="nil"/>
              <w:left w:val="nil"/>
              <w:bottom w:val="single" w:sz="4" w:space="0" w:color="auto"/>
              <w:right w:val="single" w:sz="4" w:space="0" w:color="auto"/>
            </w:tcBorders>
            <w:vAlign w:val="center"/>
            <w:hideMark/>
          </w:tcPr>
          <w:p w14:paraId="25F8983E"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2,00   </w:t>
            </w:r>
          </w:p>
        </w:tc>
        <w:tc>
          <w:tcPr>
            <w:tcW w:w="1118" w:type="dxa"/>
            <w:gridSpan w:val="2"/>
            <w:tcBorders>
              <w:top w:val="nil"/>
              <w:left w:val="nil"/>
              <w:bottom w:val="single" w:sz="4" w:space="0" w:color="auto"/>
              <w:right w:val="single" w:sz="4" w:space="0" w:color="auto"/>
            </w:tcBorders>
            <w:vAlign w:val="center"/>
            <w:hideMark/>
          </w:tcPr>
          <w:p w14:paraId="4CF5497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7910CE0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5A295092" w14:textId="77777777" w:rsidTr="008673A0">
        <w:trPr>
          <w:gridBefore w:val="1"/>
          <w:wBefore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44A8BE65"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Sous Total V</w:t>
            </w:r>
          </w:p>
        </w:tc>
        <w:tc>
          <w:tcPr>
            <w:tcW w:w="1560" w:type="dxa"/>
            <w:gridSpan w:val="2"/>
            <w:tcBorders>
              <w:top w:val="nil"/>
              <w:left w:val="nil"/>
              <w:bottom w:val="single" w:sz="4" w:space="0" w:color="auto"/>
              <w:right w:val="double" w:sz="6" w:space="0" w:color="auto"/>
            </w:tcBorders>
            <w:vAlign w:val="center"/>
            <w:hideMark/>
          </w:tcPr>
          <w:p w14:paraId="189D0083" w14:textId="77777777" w:rsidR="006377A6" w:rsidRPr="006377A6" w:rsidRDefault="006377A6" w:rsidP="006377A6">
            <w:pPr>
              <w:jc w:val="right"/>
              <w:rPr>
                <w:rFonts w:ascii="Times New Roman" w:eastAsia="Times New Roman" w:hAnsi="Times New Roman" w:cs="Times New Roman"/>
                <w:b/>
                <w:bCs/>
              </w:rPr>
            </w:pPr>
            <w:r>
              <w:rPr>
                <w:rFonts w:ascii="Times New Roman" w:eastAsia="Times New Roman" w:hAnsi="Times New Roman" w:cs="Times New Roman"/>
                <w:b/>
                <w:bCs/>
              </w:rPr>
              <w:t> </w:t>
            </w:r>
          </w:p>
        </w:tc>
      </w:tr>
      <w:tr w:rsidR="006377A6" w:rsidRPr="006377A6" w14:paraId="069160D8"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7E04C69B"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VI</w:t>
            </w:r>
          </w:p>
        </w:tc>
        <w:tc>
          <w:tcPr>
            <w:tcW w:w="9430" w:type="dxa"/>
            <w:gridSpan w:val="10"/>
            <w:tcBorders>
              <w:top w:val="single" w:sz="4" w:space="0" w:color="auto"/>
              <w:left w:val="nil"/>
              <w:bottom w:val="single" w:sz="4" w:space="0" w:color="auto"/>
              <w:right w:val="double" w:sz="6" w:space="0" w:color="000000"/>
            </w:tcBorders>
            <w:vAlign w:val="center"/>
            <w:hideMark/>
          </w:tcPr>
          <w:p w14:paraId="184412C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PLOMBERIE SANITAIRE-REVETEMENT</w:t>
            </w:r>
          </w:p>
        </w:tc>
      </w:tr>
      <w:tr w:rsidR="006377A6" w:rsidRPr="006377A6" w14:paraId="45BB8C41" w14:textId="77777777" w:rsidTr="008673A0">
        <w:trPr>
          <w:gridBefore w:val="1"/>
          <w:wBefore w:w="23" w:type="dxa"/>
          <w:trHeight w:val="855"/>
        </w:trPr>
        <w:tc>
          <w:tcPr>
            <w:tcW w:w="735" w:type="dxa"/>
            <w:gridSpan w:val="2"/>
            <w:tcBorders>
              <w:top w:val="nil"/>
              <w:left w:val="double" w:sz="6" w:space="0" w:color="auto"/>
              <w:bottom w:val="single" w:sz="4" w:space="0" w:color="auto"/>
              <w:right w:val="single" w:sz="4" w:space="0" w:color="auto"/>
            </w:tcBorders>
            <w:vAlign w:val="center"/>
            <w:hideMark/>
          </w:tcPr>
          <w:p w14:paraId="123CFE50"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VI.1</w:t>
            </w:r>
          </w:p>
        </w:tc>
        <w:tc>
          <w:tcPr>
            <w:tcW w:w="4793" w:type="dxa"/>
            <w:tcBorders>
              <w:top w:val="nil"/>
              <w:left w:val="nil"/>
              <w:bottom w:val="single" w:sz="4" w:space="0" w:color="auto"/>
              <w:right w:val="single" w:sz="4" w:space="0" w:color="auto"/>
            </w:tcBorders>
            <w:vAlign w:val="center"/>
            <w:hideMark/>
          </w:tcPr>
          <w:p w14:paraId="48F4ED3F" w14:textId="372D846B"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Fourniture et pose de PVC de 100 pour conduit d'odeur y compris, raccordement, fixation et toutes sujétions</w:t>
            </w:r>
          </w:p>
        </w:tc>
        <w:tc>
          <w:tcPr>
            <w:tcW w:w="791" w:type="dxa"/>
            <w:gridSpan w:val="2"/>
            <w:tcBorders>
              <w:top w:val="nil"/>
              <w:left w:val="nil"/>
              <w:bottom w:val="single" w:sz="4" w:space="0" w:color="auto"/>
              <w:right w:val="single" w:sz="4" w:space="0" w:color="auto"/>
            </w:tcBorders>
            <w:vAlign w:val="center"/>
            <w:hideMark/>
          </w:tcPr>
          <w:p w14:paraId="773E6DD7"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ens</w:t>
            </w:r>
          </w:p>
        </w:tc>
        <w:tc>
          <w:tcPr>
            <w:tcW w:w="1168" w:type="dxa"/>
            <w:gridSpan w:val="3"/>
            <w:tcBorders>
              <w:top w:val="nil"/>
              <w:left w:val="nil"/>
              <w:bottom w:val="single" w:sz="4" w:space="0" w:color="auto"/>
              <w:right w:val="single" w:sz="4" w:space="0" w:color="auto"/>
            </w:tcBorders>
            <w:vAlign w:val="center"/>
            <w:hideMark/>
          </w:tcPr>
          <w:p w14:paraId="3108B6C9"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1,00   </w:t>
            </w:r>
          </w:p>
        </w:tc>
        <w:tc>
          <w:tcPr>
            <w:tcW w:w="1118" w:type="dxa"/>
            <w:gridSpan w:val="2"/>
            <w:tcBorders>
              <w:top w:val="nil"/>
              <w:left w:val="nil"/>
              <w:bottom w:val="single" w:sz="4" w:space="0" w:color="auto"/>
              <w:right w:val="single" w:sz="4" w:space="0" w:color="auto"/>
            </w:tcBorders>
            <w:vAlign w:val="center"/>
            <w:hideMark/>
          </w:tcPr>
          <w:p w14:paraId="3659033A"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FDDA97B"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06B1D98B" w14:textId="77777777" w:rsidTr="008673A0">
        <w:trPr>
          <w:gridBefore w:val="1"/>
          <w:wBefore w:w="23" w:type="dxa"/>
          <w:trHeight w:val="1710"/>
        </w:trPr>
        <w:tc>
          <w:tcPr>
            <w:tcW w:w="735" w:type="dxa"/>
            <w:gridSpan w:val="2"/>
            <w:tcBorders>
              <w:top w:val="nil"/>
              <w:left w:val="double" w:sz="6" w:space="0" w:color="auto"/>
              <w:bottom w:val="single" w:sz="4" w:space="0" w:color="auto"/>
              <w:right w:val="single" w:sz="4" w:space="0" w:color="auto"/>
            </w:tcBorders>
            <w:vAlign w:val="center"/>
            <w:hideMark/>
          </w:tcPr>
          <w:p w14:paraId="470078C6"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VI.2</w:t>
            </w:r>
          </w:p>
        </w:tc>
        <w:tc>
          <w:tcPr>
            <w:tcW w:w="4793" w:type="dxa"/>
            <w:tcBorders>
              <w:top w:val="nil"/>
              <w:left w:val="nil"/>
              <w:bottom w:val="single" w:sz="4" w:space="0" w:color="auto"/>
              <w:right w:val="single" w:sz="4" w:space="0" w:color="auto"/>
            </w:tcBorders>
            <w:vAlign w:val="center"/>
            <w:hideMark/>
          </w:tcPr>
          <w:p w14:paraId="782611A1" w14:textId="28B60688"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Poste de lavage des mains (récipient de forme cylindrique 60 litres réalisé en béton menu de tête de robinet et de dispositif métallique d'ouverture et de fermeture monté sur une plateforme en maçonnerie avec réceptacle et toutes sujétions)</w:t>
            </w:r>
          </w:p>
        </w:tc>
        <w:tc>
          <w:tcPr>
            <w:tcW w:w="791" w:type="dxa"/>
            <w:gridSpan w:val="2"/>
            <w:tcBorders>
              <w:top w:val="nil"/>
              <w:left w:val="nil"/>
              <w:bottom w:val="single" w:sz="4" w:space="0" w:color="auto"/>
              <w:right w:val="single" w:sz="4" w:space="0" w:color="auto"/>
            </w:tcBorders>
            <w:vAlign w:val="center"/>
            <w:hideMark/>
          </w:tcPr>
          <w:p w14:paraId="677F3530"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ens</w:t>
            </w:r>
          </w:p>
        </w:tc>
        <w:tc>
          <w:tcPr>
            <w:tcW w:w="1168" w:type="dxa"/>
            <w:gridSpan w:val="3"/>
            <w:tcBorders>
              <w:top w:val="nil"/>
              <w:left w:val="nil"/>
              <w:bottom w:val="single" w:sz="4" w:space="0" w:color="auto"/>
              <w:right w:val="single" w:sz="4" w:space="0" w:color="auto"/>
            </w:tcBorders>
            <w:vAlign w:val="center"/>
            <w:hideMark/>
          </w:tcPr>
          <w:p w14:paraId="16285B44"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1,00   </w:t>
            </w:r>
          </w:p>
        </w:tc>
        <w:tc>
          <w:tcPr>
            <w:tcW w:w="1118" w:type="dxa"/>
            <w:gridSpan w:val="2"/>
            <w:tcBorders>
              <w:top w:val="nil"/>
              <w:left w:val="nil"/>
              <w:bottom w:val="single" w:sz="4" w:space="0" w:color="auto"/>
              <w:right w:val="single" w:sz="4" w:space="0" w:color="auto"/>
            </w:tcBorders>
            <w:vAlign w:val="center"/>
            <w:hideMark/>
          </w:tcPr>
          <w:p w14:paraId="2541F79A"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6EC495C0"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418D3098"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6FF36776"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 </w:t>
            </w:r>
          </w:p>
        </w:tc>
        <w:tc>
          <w:tcPr>
            <w:tcW w:w="7870" w:type="dxa"/>
            <w:gridSpan w:val="8"/>
            <w:tcBorders>
              <w:top w:val="single" w:sz="4" w:space="0" w:color="auto"/>
              <w:left w:val="nil"/>
              <w:bottom w:val="single" w:sz="4" w:space="0" w:color="auto"/>
              <w:right w:val="single" w:sz="4" w:space="0" w:color="000000"/>
            </w:tcBorders>
            <w:vAlign w:val="center"/>
            <w:hideMark/>
          </w:tcPr>
          <w:p w14:paraId="67D4FC05"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Sous total VI</w:t>
            </w:r>
          </w:p>
        </w:tc>
        <w:tc>
          <w:tcPr>
            <w:tcW w:w="1560" w:type="dxa"/>
            <w:gridSpan w:val="2"/>
            <w:tcBorders>
              <w:top w:val="nil"/>
              <w:left w:val="nil"/>
              <w:bottom w:val="single" w:sz="4" w:space="0" w:color="auto"/>
              <w:right w:val="double" w:sz="6" w:space="0" w:color="auto"/>
            </w:tcBorders>
            <w:vAlign w:val="center"/>
            <w:hideMark/>
          </w:tcPr>
          <w:p w14:paraId="70D54A38" w14:textId="77777777" w:rsidR="006377A6" w:rsidRPr="006377A6" w:rsidRDefault="006377A6" w:rsidP="006377A6">
            <w:pPr>
              <w:jc w:val="right"/>
              <w:rPr>
                <w:rFonts w:ascii="Times New Roman" w:eastAsia="Times New Roman" w:hAnsi="Times New Roman" w:cs="Times New Roman"/>
                <w:b/>
                <w:bCs/>
              </w:rPr>
            </w:pPr>
            <w:r>
              <w:rPr>
                <w:rFonts w:ascii="Times New Roman" w:eastAsia="Times New Roman" w:hAnsi="Times New Roman" w:cs="Times New Roman"/>
                <w:b/>
                <w:bCs/>
              </w:rPr>
              <w:t> </w:t>
            </w:r>
          </w:p>
        </w:tc>
      </w:tr>
      <w:tr w:rsidR="006377A6" w:rsidRPr="006377A6" w14:paraId="48A604B4" w14:textId="77777777" w:rsidTr="008673A0">
        <w:trPr>
          <w:gridBefore w:val="1"/>
          <w:wBefore w:w="23" w:type="dxa"/>
          <w:trHeight w:val="300"/>
        </w:trPr>
        <w:tc>
          <w:tcPr>
            <w:tcW w:w="735" w:type="dxa"/>
            <w:gridSpan w:val="2"/>
            <w:tcBorders>
              <w:top w:val="nil"/>
              <w:left w:val="double" w:sz="6" w:space="0" w:color="auto"/>
              <w:bottom w:val="single" w:sz="4" w:space="0" w:color="auto"/>
              <w:right w:val="single" w:sz="4" w:space="0" w:color="auto"/>
            </w:tcBorders>
            <w:vAlign w:val="center"/>
            <w:hideMark/>
          </w:tcPr>
          <w:p w14:paraId="608E0092"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VII</w:t>
            </w:r>
          </w:p>
        </w:tc>
        <w:tc>
          <w:tcPr>
            <w:tcW w:w="9430" w:type="dxa"/>
            <w:gridSpan w:val="10"/>
            <w:tcBorders>
              <w:top w:val="single" w:sz="4" w:space="0" w:color="auto"/>
              <w:left w:val="nil"/>
              <w:bottom w:val="single" w:sz="4" w:space="0" w:color="auto"/>
              <w:right w:val="double" w:sz="6" w:space="0" w:color="000000"/>
            </w:tcBorders>
            <w:vAlign w:val="center"/>
            <w:hideMark/>
          </w:tcPr>
          <w:p w14:paraId="42B8DA93"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PEINTURE</w:t>
            </w:r>
          </w:p>
        </w:tc>
      </w:tr>
      <w:tr w:rsidR="006377A6" w:rsidRPr="006377A6" w14:paraId="413778D1" w14:textId="77777777" w:rsidTr="008673A0">
        <w:trPr>
          <w:gridBefore w:val="1"/>
          <w:wBefore w:w="23" w:type="dxa"/>
          <w:trHeight w:val="330"/>
        </w:trPr>
        <w:tc>
          <w:tcPr>
            <w:tcW w:w="735" w:type="dxa"/>
            <w:gridSpan w:val="2"/>
            <w:tcBorders>
              <w:top w:val="nil"/>
              <w:left w:val="double" w:sz="6" w:space="0" w:color="auto"/>
              <w:bottom w:val="single" w:sz="4" w:space="0" w:color="auto"/>
              <w:right w:val="single" w:sz="4" w:space="0" w:color="auto"/>
            </w:tcBorders>
            <w:vAlign w:val="center"/>
            <w:hideMark/>
          </w:tcPr>
          <w:p w14:paraId="240F5C49"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VII.1</w:t>
            </w:r>
          </w:p>
        </w:tc>
        <w:tc>
          <w:tcPr>
            <w:tcW w:w="4793" w:type="dxa"/>
            <w:tcBorders>
              <w:top w:val="nil"/>
              <w:left w:val="nil"/>
              <w:bottom w:val="single" w:sz="4" w:space="0" w:color="auto"/>
              <w:right w:val="single" w:sz="4" w:space="0" w:color="auto"/>
            </w:tcBorders>
            <w:vAlign w:val="center"/>
            <w:hideMark/>
          </w:tcPr>
          <w:p w14:paraId="7C542FC3"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Peinture Glycéro sur menuiseries métalliques</w:t>
            </w:r>
          </w:p>
        </w:tc>
        <w:tc>
          <w:tcPr>
            <w:tcW w:w="791" w:type="dxa"/>
            <w:gridSpan w:val="2"/>
            <w:tcBorders>
              <w:top w:val="nil"/>
              <w:left w:val="nil"/>
              <w:bottom w:val="single" w:sz="4" w:space="0" w:color="auto"/>
              <w:right w:val="single" w:sz="4" w:space="0" w:color="auto"/>
            </w:tcBorders>
            <w:vAlign w:val="center"/>
            <w:hideMark/>
          </w:tcPr>
          <w:p w14:paraId="44B94479"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68" w:type="dxa"/>
            <w:gridSpan w:val="3"/>
            <w:tcBorders>
              <w:top w:val="nil"/>
              <w:left w:val="nil"/>
              <w:bottom w:val="single" w:sz="4" w:space="0" w:color="auto"/>
              <w:right w:val="single" w:sz="4" w:space="0" w:color="auto"/>
            </w:tcBorders>
            <w:vAlign w:val="center"/>
            <w:hideMark/>
          </w:tcPr>
          <w:p w14:paraId="1284C0E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6,40   </w:t>
            </w:r>
          </w:p>
        </w:tc>
        <w:tc>
          <w:tcPr>
            <w:tcW w:w="1118" w:type="dxa"/>
            <w:gridSpan w:val="2"/>
            <w:tcBorders>
              <w:top w:val="nil"/>
              <w:left w:val="nil"/>
              <w:bottom w:val="single" w:sz="4" w:space="0" w:color="auto"/>
              <w:right w:val="single" w:sz="4" w:space="0" w:color="auto"/>
            </w:tcBorders>
            <w:vAlign w:val="center"/>
            <w:hideMark/>
          </w:tcPr>
          <w:p w14:paraId="09E8594C"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1B67F1E"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06C94EEA" w14:textId="77777777" w:rsidTr="008673A0">
        <w:trPr>
          <w:gridBefore w:val="1"/>
          <w:wBefore w:w="23" w:type="dxa"/>
          <w:trHeight w:val="570"/>
        </w:trPr>
        <w:tc>
          <w:tcPr>
            <w:tcW w:w="735" w:type="dxa"/>
            <w:gridSpan w:val="2"/>
            <w:tcBorders>
              <w:top w:val="nil"/>
              <w:left w:val="double" w:sz="6" w:space="0" w:color="auto"/>
              <w:bottom w:val="single" w:sz="4" w:space="0" w:color="auto"/>
              <w:right w:val="single" w:sz="4" w:space="0" w:color="auto"/>
            </w:tcBorders>
            <w:vAlign w:val="center"/>
            <w:hideMark/>
          </w:tcPr>
          <w:p w14:paraId="0822B861"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VII.2</w:t>
            </w:r>
          </w:p>
        </w:tc>
        <w:tc>
          <w:tcPr>
            <w:tcW w:w="4793" w:type="dxa"/>
            <w:tcBorders>
              <w:top w:val="nil"/>
              <w:left w:val="nil"/>
              <w:bottom w:val="single" w:sz="4" w:space="0" w:color="auto"/>
              <w:right w:val="single" w:sz="4" w:space="0" w:color="auto"/>
            </w:tcBorders>
            <w:vAlign w:val="center"/>
            <w:hideMark/>
          </w:tcPr>
          <w:p w14:paraId="37081B89" w14:textId="344F9515" w:rsidR="006377A6" w:rsidRPr="006377A6" w:rsidRDefault="006377A6" w:rsidP="006377A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Enduit tyrolien teinté et écrasé sur murs intérieurs </w:t>
            </w:r>
          </w:p>
        </w:tc>
        <w:tc>
          <w:tcPr>
            <w:tcW w:w="791" w:type="dxa"/>
            <w:gridSpan w:val="2"/>
            <w:tcBorders>
              <w:top w:val="nil"/>
              <w:left w:val="nil"/>
              <w:bottom w:val="single" w:sz="4" w:space="0" w:color="auto"/>
              <w:right w:val="single" w:sz="4" w:space="0" w:color="auto"/>
            </w:tcBorders>
            <w:vAlign w:val="center"/>
            <w:hideMark/>
          </w:tcPr>
          <w:p w14:paraId="4D151662"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m²</w:t>
            </w:r>
          </w:p>
        </w:tc>
        <w:tc>
          <w:tcPr>
            <w:tcW w:w="1168" w:type="dxa"/>
            <w:gridSpan w:val="3"/>
            <w:tcBorders>
              <w:top w:val="nil"/>
              <w:left w:val="nil"/>
              <w:bottom w:val="single" w:sz="4" w:space="0" w:color="auto"/>
              <w:right w:val="single" w:sz="4" w:space="0" w:color="auto"/>
            </w:tcBorders>
            <w:vAlign w:val="center"/>
            <w:hideMark/>
          </w:tcPr>
          <w:p w14:paraId="3D088F9C"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24,64   </w:t>
            </w:r>
          </w:p>
        </w:tc>
        <w:tc>
          <w:tcPr>
            <w:tcW w:w="1118" w:type="dxa"/>
            <w:gridSpan w:val="2"/>
            <w:tcBorders>
              <w:top w:val="nil"/>
              <w:left w:val="nil"/>
              <w:bottom w:val="single" w:sz="4" w:space="0" w:color="auto"/>
              <w:right w:val="single" w:sz="4" w:space="0" w:color="auto"/>
            </w:tcBorders>
            <w:vAlign w:val="center"/>
            <w:hideMark/>
          </w:tcPr>
          <w:p w14:paraId="0C7A1DA1"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43CF67AE"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6748D838" w14:textId="77777777" w:rsidTr="008673A0">
        <w:trPr>
          <w:gridBefore w:val="1"/>
          <w:wBefore w:w="23" w:type="dxa"/>
          <w:trHeight w:val="330"/>
        </w:trPr>
        <w:tc>
          <w:tcPr>
            <w:tcW w:w="735" w:type="dxa"/>
            <w:gridSpan w:val="2"/>
            <w:tcBorders>
              <w:top w:val="nil"/>
              <w:left w:val="double" w:sz="6" w:space="0" w:color="auto"/>
              <w:bottom w:val="single" w:sz="4" w:space="0" w:color="auto"/>
              <w:right w:val="single" w:sz="4" w:space="0" w:color="auto"/>
            </w:tcBorders>
            <w:vAlign w:val="center"/>
            <w:hideMark/>
          </w:tcPr>
          <w:p w14:paraId="73E50C2B"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VII.3</w:t>
            </w:r>
          </w:p>
        </w:tc>
        <w:tc>
          <w:tcPr>
            <w:tcW w:w="4793" w:type="dxa"/>
            <w:tcBorders>
              <w:top w:val="nil"/>
              <w:left w:val="nil"/>
              <w:bottom w:val="single" w:sz="4" w:space="0" w:color="auto"/>
              <w:right w:val="single" w:sz="4" w:space="0" w:color="auto"/>
            </w:tcBorders>
            <w:vAlign w:val="center"/>
            <w:hideMark/>
          </w:tcPr>
          <w:p w14:paraId="3510D16C" w14:textId="77777777" w:rsidR="006377A6" w:rsidRPr="006377A6" w:rsidRDefault="006377A6" w:rsidP="006377A6">
            <w:pPr>
              <w:rPr>
                <w:rFonts w:ascii="Times New Roman" w:eastAsia="Times New Roman" w:hAnsi="Times New Roman" w:cs="Times New Roman"/>
              </w:rPr>
            </w:pPr>
            <w:r>
              <w:rPr>
                <w:rFonts w:ascii="Times New Roman" w:eastAsia="Times New Roman" w:hAnsi="Times New Roman" w:cs="Times New Roman"/>
              </w:rPr>
              <w:t>Enduit tyrolien teinté sur murs extérieur</w:t>
            </w:r>
          </w:p>
        </w:tc>
        <w:tc>
          <w:tcPr>
            <w:tcW w:w="791" w:type="dxa"/>
            <w:gridSpan w:val="2"/>
            <w:tcBorders>
              <w:top w:val="nil"/>
              <w:left w:val="nil"/>
              <w:bottom w:val="single" w:sz="4" w:space="0" w:color="auto"/>
              <w:right w:val="single" w:sz="4" w:space="0" w:color="auto"/>
            </w:tcBorders>
            <w:vAlign w:val="center"/>
            <w:hideMark/>
          </w:tcPr>
          <w:p w14:paraId="613EE331"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68" w:type="dxa"/>
            <w:gridSpan w:val="3"/>
            <w:tcBorders>
              <w:top w:val="nil"/>
              <w:left w:val="nil"/>
              <w:bottom w:val="single" w:sz="4" w:space="0" w:color="auto"/>
              <w:right w:val="single" w:sz="4" w:space="0" w:color="auto"/>
            </w:tcBorders>
            <w:vAlign w:val="center"/>
            <w:hideMark/>
          </w:tcPr>
          <w:p w14:paraId="449EA92A" w14:textId="77777777" w:rsidR="006377A6" w:rsidRPr="006377A6" w:rsidRDefault="006377A6" w:rsidP="006377A6">
            <w:pPr>
              <w:jc w:val="center"/>
              <w:rPr>
                <w:rFonts w:ascii="Times New Roman" w:eastAsia="Times New Roman" w:hAnsi="Times New Roman" w:cs="Times New Roman"/>
              </w:rPr>
            </w:pPr>
            <w:r>
              <w:rPr>
                <w:rFonts w:ascii="Times New Roman" w:eastAsia="Times New Roman" w:hAnsi="Times New Roman" w:cs="Times New Roman"/>
              </w:rPr>
              <w:t xml:space="preserve">    19,80   </w:t>
            </w:r>
          </w:p>
        </w:tc>
        <w:tc>
          <w:tcPr>
            <w:tcW w:w="1118" w:type="dxa"/>
            <w:gridSpan w:val="2"/>
            <w:tcBorders>
              <w:top w:val="nil"/>
              <w:left w:val="nil"/>
              <w:bottom w:val="single" w:sz="4" w:space="0" w:color="auto"/>
              <w:right w:val="single" w:sz="4" w:space="0" w:color="auto"/>
            </w:tcBorders>
            <w:vAlign w:val="center"/>
            <w:hideMark/>
          </w:tcPr>
          <w:p w14:paraId="15CC8C59"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6330EEDF" w14:textId="77777777" w:rsidR="006377A6" w:rsidRPr="006377A6" w:rsidRDefault="006377A6" w:rsidP="006377A6">
            <w:pPr>
              <w:jc w:val="right"/>
              <w:rPr>
                <w:rFonts w:ascii="Times New Roman" w:eastAsia="Times New Roman" w:hAnsi="Times New Roman" w:cs="Times New Roman"/>
              </w:rPr>
            </w:pPr>
            <w:r>
              <w:rPr>
                <w:rFonts w:ascii="Times New Roman" w:eastAsia="Times New Roman" w:hAnsi="Times New Roman" w:cs="Times New Roman"/>
              </w:rPr>
              <w:t> </w:t>
            </w:r>
          </w:p>
        </w:tc>
      </w:tr>
      <w:tr w:rsidR="006377A6" w:rsidRPr="006377A6" w14:paraId="731C016A" w14:textId="77777777" w:rsidTr="008673A0">
        <w:trPr>
          <w:gridBefore w:val="1"/>
          <w:wBefore w:w="23" w:type="dxa"/>
          <w:trHeight w:val="289"/>
        </w:trPr>
        <w:tc>
          <w:tcPr>
            <w:tcW w:w="8605" w:type="dxa"/>
            <w:gridSpan w:val="10"/>
            <w:tcBorders>
              <w:top w:val="single" w:sz="4" w:space="0" w:color="auto"/>
              <w:left w:val="double" w:sz="6" w:space="0" w:color="auto"/>
              <w:bottom w:val="nil"/>
              <w:right w:val="single" w:sz="4" w:space="0" w:color="000000"/>
            </w:tcBorders>
            <w:vAlign w:val="center"/>
            <w:hideMark/>
          </w:tcPr>
          <w:p w14:paraId="709BDC2B" w14:textId="77777777" w:rsidR="006377A6" w:rsidRPr="006377A6" w:rsidRDefault="006377A6" w:rsidP="006377A6">
            <w:pPr>
              <w:jc w:val="center"/>
              <w:rPr>
                <w:rFonts w:ascii="Times New Roman" w:eastAsia="Times New Roman" w:hAnsi="Times New Roman" w:cs="Times New Roman"/>
                <w:b/>
                <w:bCs/>
              </w:rPr>
            </w:pPr>
            <w:r>
              <w:rPr>
                <w:rFonts w:ascii="Times New Roman" w:eastAsia="Times New Roman" w:hAnsi="Times New Roman" w:cs="Times New Roman"/>
                <w:b/>
                <w:bCs/>
              </w:rPr>
              <w:t>Sous Total VII</w:t>
            </w:r>
          </w:p>
        </w:tc>
        <w:tc>
          <w:tcPr>
            <w:tcW w:w="1560" w:type="dxa"/>
            <w:gridSpan w:val="2"/>
            <w:tcBorders>
              <w:top w:val="nil"/>
              <w:left w:val="nil"/>
              <w:bottom w:val="nil"/>
              <w:right w:val="double" w:sz="6" w:space="0" w:color="auto"/>
            </w:tcBorders>
            <w:vAlign w:val="center"/>
            <w:hideMark/>
          </w:tcPr>
          <w:p w14:paraId="265A592E" w14:textId="77777777" w:rsidR="006377A6" w:rsidRPr="006377A6" w:rsidRDefault="006377A6" w:rsidP="006377A6">
            <w:pPr>
              <w:jc w:val="right"/>
              <w:rPr>
                <w:rFonts w:ascii="Times New Roman" w:eastAsia="Times New Roman" w:hAnsi="Times New Roman" w:cs="Times New Roman"/>
                <w:b/>
                <w:bCs/>
              </w:rPr>
            </w:pPr>
            <w:r>
              <w:rPr>
                <w:rFonts w:ascii="Times New Roman" w:eastAsia="Times New Roman" w:hAnsi="Times New Roman" w:cs="Times New Roman"/>
                <w:b/>
                <w:bCs/>
              </w:rPr>
              <w:t> </w:t>
            </w:r>
          </w:p>
        </w:tc>
      </w:tr>
      <w:tr w:rsidR="006377A6" w:rsidRPr="006377A6" w14:paraId="2012F449" w14:textId="77777777" w:rsidTr="008673A0">
        <w:trPr>
          <w:gridBefore w:val="1"/>
          <w:wBefore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146F3932" w14:textId="77777777" w:rsidR="006377A6" w:rsidRPr="006377A6" w:rsidRDefault="006377A6" w:rsidP="006377A6">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HTVA</w:t>
            </w:r>
          </w:p>
        </w:tc>
        <w:tc>
          <w:tcPr>
            <w:tcW w:w="1560" w:type="dxa"/>
            <w:gridSpan w:val="2"/>
            <w:tcBorders>
              <w:top w:val="single" w:sz="4" w:space="0" w:color="auto"/>
              <w:left w:val="nil"/>
              <w:bottom w:val="nil"/>
              <w:right w:val="double" w:sz="6" w:space="0" w:color="auto"/>
            </w:tcBorders>
            <w:vAlign w:val="center"/>
            <w:hideMark/>
          </w:tcPr>
          <w:p w14:paraId="09F1E60B" w14:textId="77777777" w:rsidR="006377A6" w:rsidRPr="006377A6" w:rsidRDefault="006377A6" w:rsidP="006377A6">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6377A6" w:rsidRPr="006377A6" w14:paraId="6416DBA2" w14:textId="77777777" w:rsidTr="008673A0">
        <w:trPr>
          <w:gridBefore w:val="1"/>
          <w:wBefore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12326884" w14:textId="77777777" w:rsidR="006377A6" w:rsidRPr="006377A6" w:rsidRDefault="006377A6" w:rsidP="006377A6">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1560" w:type="dxa"/>
            <w:gridSpan w:val="2"/>
            <w:tcBorders>
              <w:top w:val="single" w:sz="4" w:space="0" w:color="auto"/>
              <w:left w:val="nil"/>
              <w:bottom w:val="single" w:sz="4" w:space="0" w:color="auto"/>
              <w:right w:val="double" w:sz="6" w:space="0" w:color="auto"/>
            </w:tcBorders>
            <w:vAlign w:val="center"/>
            <w:hideMark/>
          </w:tcPr>
          <w:p w14:paraId="32E05B2F" w14:textId="77777777" w:rsidR="006377A6" w:rsidRPr="006377A6" w:rsidRDefault="006377A6" w:rsidP="006377A6">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6377A6" w:rsidRPr="006377A6" w14:paraId="0E774D7A" w14:textId="77777777" w:rsidTr="008673A0">
        <w:trPr>
          <w:gridBefore w:val="1"/>
          <w:wBefore w:w="23" w:type="dxa"/>
          <w:trHeight w:val="315"/>
        </w:trPr>
        <w:tc>
          <w:tcPr>
            <w:tcW w:w="8605" w:type="dxa"/>
            <w:gridSpan w:val="10"/>
            <w:tcBorders>
              <w:top w:val="single" w:sz="4" w:space="0" w:color="auto"/>
              <w:left w:val="double" w:sz="6" w:space="0" w:color="auto"/>
              <w:bottom w:val="double" w:sz="6" w:space="0" w:color="auto"/>
              <w:right w:val="single" w:sz="4" w:space="0" w:color="000000"/>
            </w:tcBorders>
            <w:vAlign w:val="center"/>
            <w:hideMark/>
          </w:tcPr>
          <w:p w14:paraId="5BF4D394" w14:textId="77777777" w:rsidR="006377A6" w:rsidRPr="006377A6" w:rsidRDefault="006377A6" w:rsidP="006377A6">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1560" w:type="dxa"/>
            <w:gridSpan w:val="2"/>
            <w:tcBorders>
              <w:top w:val="nil"/>
              <w:left w:val="nil"/>
              <w:bottom w:val="double" w:sz="6" w:space="0" w:color="auto"/>
              <w:right w:val="double" w:sz="6" w:space="0" w:color="auto"/>
            </w:tcBorders>
            <w:vAlign w:val="center"/>
            <w:hideMark/>
          </w:tcPr>
          <w:p w14:paraId="5A65CD06" w14:textId="77777777" w:rsidR="006377A6" w:rsidRPr="006377A6" w:rsidRDefault="006377A6" w:rsidP="006377A6">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6377A6" w:rsidRPr="006377A6" w14:paraId="735AEEF3" w14:textId="77777777" w:rsidTr="00371AA4">
        <w:trPr>
          <w:gridBefore w:val="1"/>
          <w:wBefore w:w="23" w:type="dxa"/>
          <w:trHeight w:val="315"/>
        </w:trPr>
        <w:tc>
          <w:tcPr>
            <w:tcW w:w="10165" w:type="dxa"/>
            <w:gridSpan w:val="12"/>
            <w:tcBorders>
              <w:top w:val="double" w:sz="6" w:space="0" w:color="auto"/>
              <w:left w:val="nil"/>
              <w:right w:val="nil"/>
            </w:tcBorders>
            <w:vAlign w:val="center"/>
            <w:hideMark/>
          </w:tcPr>
          <w:p w14:paraId="11E4032F" w14:textId="77777777" w:rsidR="006377A6" w:rsidRPr="006377A6" w:rsidRDefault="006377A6" w:rsidP="006377A6">
            <w:pPr>
              <w:jc w:val="center"/>
              <w:rPr>
                <w:rFonts w:ascii="Times New Roman" w:eastAsia="Times New Roman" w:hAnsi="Times New Roman" w:cs="Times New Roman"/>
                <w:b/>
                <w:bCs/>
                <w:color w:val="000000"/>
              </w:rPr>
            </w:pPr>
            <w:bookmarkStart w:id="46" w:name="_Hlk239326437"/>
            <w:r>
              <w:rPr>
                <w:rFonts w:ascii="Times New Roman" w:eastAsia="Times New Roman" w:hAnsi="Times New Roman" w:cs="Times New Roman"/>
                <w:color w:val="000000"/>
              </w:rPr>
              <w:t>Arrêté le présent devis estimatif à la somme de :</w:t>
            </w:r>
            <w:r>
              <w:rPr>
                <w:rFonts w:ascii="Times New Roman" w:eastAsia="Times New Roman" w:hAnsi="Times New Roman" w:cs="Times New Roman"/>
                <w:b/>
                <w:bCs/>
                <w:color w:val="000000"/>
              </w:rPr>
              <w:t xml:space="preserve">  francs CFA TTC</w:t>
            </w:r>
          </w:p>
        </w:tc>
      </w:tr>
      <w:bookmarkEnd w:id="46"/>
      <w:tr w:rsidR="008673A0" w:rsidRPr="008673A0" w14:paraId="7D3D5425" w14:textId="77777777" w:rsidTr="00371AA4">
        <w:trPr>
          <w:gridBefore w:val="1"/>
          <w:wBefore w:w="23" w:type="dxa"/>
          <w:trHeight w:val="315"/>
        </w:trPr>
        <w:tc>
          <w:tcPr>
            <w:tcW w:w="10165" w:type="dxa"/>
            <w:gridSpan w:val="12"/>
            <w:tcBorders>
              <w:left w:val="nil"/>
              <w:bottom w:val="nil"/>
              <w:right w:val="nil"/>
            </w:tcBorders>
            <w:vAlign w:val="center"/>
            <w:hideMark/>
          </w:tcPr>
          <w:p w14:paraId="1DE538B6" w14:textId="77777777" w:rsidR="008673A0" w:rsidRPr="00001142" w:rsidRDefault="008673A0" w:rsidP="008673A0">
            <w:pPr>
              <w:jc w:val="center"/>
              <w:rPr>
                <w:rFonts w:ascii="Times New Roman" w:eastAsia="Times New Roman" w:hAnsi="Times New Roman" w:cs="Times New Roman"/>
                <w:b/>
                <w:bCs/>
                <w:color w:val="000000"/>
                <w:sz w:val="24"/>
                <w:szCs w:val="24"/>
              </w:rPr>
            </w:pPr>
          </w:p>
          <w:p w14:paraId="4576E509" w14:textId="12C1DAFB" w:rsidR="00371AA4" w:rsidRPr="008673A0" w:rsidRDefault="00F6785A" w:rsidP="00F6785A">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C- TRAVAUX DE CONSTRUCTION D’UN ESPACE DE LAVAGE DES ENFANTS</w:t>
            </w:r>
          </w:p>
        </w:tc>
      </w:tr>
      <w:tr w:rsidR="008673A0" w:rsidRPr="00AC0ABE" w14:paraId="703969FC" w14:textId="77777777" w:rsidTr="00E87A52">
        <w:trPr>
          <w:gridAfter w:val="1"/>
          <w:wAfter w:w="23" w:type="dxa"/>
          <w:trHeight w:val="315"/>
        </w:trPr>
        <w:tc>
          <w:tcPr>
            <w:tcW w:w="740" w:type="dxa"/>
            <w:gridSpan w:val="2"/>
            <w:tcBorders>
              <w:top w:val="nil"/>
              <w:left w:val="nil"/>
              <w:bottom w:val="single" w:sz="4" w:space="0" w:color="auto"/>
              <w:right w:val="nil"/>
            </w:tcBorders>
            <w:vAlign w:val="center"/>
            <w:hideMark/>
          </w:tcPr>
          <w:p w14:paraId="34D21364"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4880" w:type="dxa"/>
            <w:gridSpan w:val="3"/>
            <w:tcBorders>
              <w:top w:val="nil"/>
              <w:left w:val="nil"/>
              <w:bottom w:val="single" w:sz="4" w:space="0" w:color="auto"/>
              <w:right w:val="nil"/>
            </w:tcBorders>
            <w:vAlign w:val="center"/>
            <w:hideMark/>
          </w:tcPr>
          <w:p w14:paraId="7A3EB838"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751" w:type="dxa"/>
            <w:gridSpan w:val="2"/>
            <w:tcBorders>
              <w:top w:val="nil"/>
              <w:left w:val="nil"/>
              <w:bottom w:val="single" w:sz="4" w:space="0" w:color="auto"/>
              <w:right w:val="nil"/>
            </w:tcBorders>
            <w:vAlign w:val="center"/>
            <w:hideMark/>
          </w:tcPr>
          <w:p w14:paraId="532E34D4"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114" w:type="dxa"/>
            <w:tcBorders>
              <w:top w:val="nil"/>
              <w:left w:val="nil"/>
              <w:bottom w:val="single" w:sz="4" w:space="0" w:color="auto"/>
              <w:right w:val="nil"/>
            </w:tcBorders>
            <w:vAlign w:val="center"/>
            <w:hideMark/>
          </w:tcPr>
          <w:p w14:paraId="2EAD85DA"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120" w:type="dxa"/>
            <w:gridSpan w:val="2"/>
            <w:tcBorders>
              <w:top w:val="nil"/>
              <w:left w:val="nil"/>
              <w:bottom w:val="single" w:sz="4" w:space="0" w:color="auto"/>
              <w:right w:val="nil"/>
            </w:tcBorders>
            <w:vAlign w:val="center"/>
            <w:hideMark/>
          </w:tcPr>
          <w:p w14:paraId="51F4D80E"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560" w:type="dxa"/>
            <w:gridSpan w:val="2"/>
            <w:tcBorders>
              <w:top w:val="nil"/>
              <w:left w:val="nil"/>
              <w:bottom w:val="single" w:sz="4" w:space="0" w:color="auto"/>
              <w:right w:val="nil"/>
            </w:tcBorders>
            <w:vAlign w:val="center"/>
            <w:hideMark/>
          </w:tcPr>
          <w:p w14:paraId="39118573"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4ABE6CB4" w14:textId="77777777" w:rsidTr="00E87A52">
        <w:trPr>
          <w:gridAfter w:val="1"/>
          <w:wAfter w:w="23" w:type="dxa"/>
          <w:trHeight w:val="645"/>
        </w:trPr>
        <w:tc>
          <w:tcPr>
            <w:tcW w:w="740" w:type="dxa"/>
            <w:gridSpan w:val="2"/>
            <w:tcBorders>
              <w:top w:val="single" w:sz="4" w:space="0" w:color="auto"/>
              <w:left w:val="single" w:sz="4" w:space="0" w:color="auto"/>
              <w:bottom w:val="single" w:sz="4" w:space="0" w:color="auto"/>
              <w:right w:val="single" w:sz="4" w:space="0" w:color="auto"/>
            </w:tcBorders>
            <w:vAlign w:val="center"/>
            <w:hideMark/>
          </w:tcPr>
          <w:p w14:paraId="65A3E740"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w:t>
            </w:r>
          </w:p>
        </w:tc>
        <w:tc>
          <w:tcPr>
            <w:tcW w:w="4880" w:type="dxa"/>
            <w:gridSpan w:val="3"/>
            <w:tcBorders>
              <w:top w:val="single" w:sz="4" w:space="0" w:color="auto"/>
              <w:left w:val="nil"/>
              <w:bottom w:val="single" w:sz="4" w:space="0" w:color="auto"/>
              <w:right w:val="single" w:sz="4" w:space="0" w:color="auto"/>
            </w:tcBorders>
            <w:vAlign w:val="center"/>
            <w:hideMark/>
          </w:tcPr>
          <w:p w14:paraId="5BEB6215"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Désignation</w:t>
            </w:r>
          </w:p>
        </w:tc>
        <w:tc>
          <w:tcPr>
            <w:tcW w:w="751" w:type="dxa"/>
            <w:gridSpan w:val="2"/>
            <w:tcBorders>
              <w:top w:val="single" w:sz="4" w:space="0" w:color="auto"/>
              <w:left w:val="nil"/>
              <w:bottom w:val="single" w:sz="4" w:space="0" w:color="auto"/>
              <w:right w:val="single" w:sz="4" w:space="0" w:color="auto"/>
            </w:tcBorders>
            <w:vAlign w:val="center"/>
            <w:hideMark/>
          </w:tcPr>
          <w:p w14:paraId="701EA5AE"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Unité</w:t>
            </w:r>
          </w:p>
        </w:tc>
        <w:tc>
          <w:tcPr>
            <w:tcW w:w="1114" w:type="dxa"/>
            <w:tcBorders>
              <w:top w:val="single" w:sz="4" w:space="0" w:color="auto"/>
              <w:left w:val="nil"/>
              <w:bottom w:val="single" w:sz="4" w:space="0" w:color="auto"/>
              <w:right w:val="single" w:sz="4" w:space="0" w:color="auto"/>
            </w:tcBorders>
            <w:vAlign w:val="center"/>
            <w:hideMark/>
          </w:tcPr>
          <w:p w14:paraId="62C6ED2F"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Quantité</w:t>
            </w:r>
          </w:p>
        </w:tc>
        <w:tc>
          <w:tcPr>
            <w:tcW w:w="1120" w:type="dxa"/>
            <w:gridSpan w:val="2"/>
            <w:tcBorders>
              <w:top w:val="single" w:sz="4" w:space="0" w:color="auto"/>
              <w:left w:val="nil"/>
              <w:bottom w:val="single" w:sz="4" w:space="0" w:color="auto"/>
              <w:right w:val="single" w:sz="4" w:space="0" w:color="auto"/>
            </w:tcBorders>
            <w:vAlign w:val="center"/>
            <w:hideMark/>
          </w:tcPr>
          <w:p w14:paraId="04861059"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Prix Unitaire </w:t>
            </w:r>
          </w:p>
        </w:tc>
        <w:tc>
          <w:tcPr>
            <w:tcW w:w="1560" w:type="dxa"/>
            <w:gridSpan w:val="2"/>
            <w:tcBorders>
              <w:top w:val="single" w:sz="4" w:space="0" w:color="auto"/>
              <w:left w:val="nil"/>
              <w:bottom w:val="single" w:sz="4" w:space="0" w:color="auto"/>
              <w:right w:val="single" w:sz="4" w:space="0" w:color="auto"/>
            </w:tcBorders>
            <w:vAlign w:val="center"/>
            <w:hideMark/>
          </w:tcPr>
          <w:p w14:paraId="262DEBDE"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Prix Total </w:t>
            </w:r>
          </w:p>
        </w:tc>
      </w:tr>
      <w:tr w:rsidR="008673A0" w:rsidRPr="00AC0ABE" w14:paraId="053029A0" w14:textId="77777777" w:rsidTr="008673A0">
        <w:trPr>
          <w:gridAfter w:val="1"/>
          <w:wAfter w:w="23" w:type="dxa"/>
          <w:trHeight w:val="289"/>
        </w:trPr>
        <w:tc>
          <w:tcPr>
            <w:tcW w:w="740" w:type="dxa"/>
            <w:gridSpan w:val="2"/>
            <w:tcBorders>
              <w:top w:val="nil"/>
              <w:left w:val="double" w:sz="6" w:space="0" w:color="auto"/>
              <w:bottom w:val="single" w:sz="4" w:space="0" w:color="auto"/>
              <w:right w:val="single" w:sz="4" w:space="0" w:color="auto"/>
            </w:tcBorders>
            <w:vAlign w:val="center"/>
            <w:hideMark/>
          </w:tcPr>
          <w:p w14:paraId="065D130E"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p>
        </w:tc>
        <w:tc>
          <w:tcPr>
            <w:tcW w:w="9425" w:type="dxa"/>
            <w:gridSpan w:val="10"/>
            <w:tcBorders>
              <w:top w:val="single" w:sz="4" w:space="0" w:color="auto"/>
              <w:left w:val="nil"/>
              <w:bottom w:val="single" w:sz="4" w:space="0" w:color="auto"/>
              <w:right w:val="double" w:sz="6" w:space="0" w:color="000000"/>
            </w:tcBorders>
            <w:vAlign w:val="center"/>
            <w:hideMark/>
          </w:tcPr>
          <w:p w14:paraId="3BB0B583"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TERRASSEMENT - TRAVAUX D'INSTALLATION ET REPLI</w:t>
            </w:r>
          </w:p>
        </w:tc>
      </w:tr>
      <w:tr w:rsidR="008673A0" w:rsidRPr="00AC0ABE" w14:paraId="0F94A7A6"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55864659" w14:textId="3D7369FF"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I.1</w:t>
            </w:r>
          </w:p>
        </w:tc>
        <w:tc>
          <w:tcPr>
            <w:tcW w:w="4880" w:type="dxa"/>
            <w:gridSpan w:val="3"/>
            <w:tcBorders>
              <w:top w:val="nil"/>
              <w:left w:val="nil"/>
              <w:bottom w:val="single" w:sz="4" w:space="0" w:color="auto"/>
              <w:right w:val="single" w:sz="4" w:space="0" w:color="auto"/>
            </w:tcBorders>
            <w:vAlign w:val="center"/>
            <w:hideMark/>
          </w:tcPr>
          <w:p w14:paraId="1B45AB10"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Implantation de l'ouvrage</w:t>
            </w:r>
          </w:p>
        </w:tc>
        <w:tc>
          <w:tcPr>
            <w:tcW w:w="751" w:type="dxa"/>
            <w:gridSpan w:val="2"/>
            <w:tcBorders>
              <w:top w:val="nil"/>
              <w:left w:val="nil"/>
              <w:bottom w:val="single" w:sz="4" w:space="0" w:color="auto"/>
              <w:right w:val="single" w:sz="4" w:space="0" w:color="auto"/>
            </w:tcBorders>
            <w:vAlign w:val="center"/>
            <w:hideMark/>
          </w:tcPr>
          <w:p w14:paraId="5AC03969"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ens</w:t>
            </w:r>
          </w:p>
        </w:tc>
        <w:tc>
          <w:tcPr>
            <w:tcW w:w="1114" w:type="dxa"/>
            <w:tcBorders>
              <w:top w:val="nil"/>
              <w:left w:val="nil"/>
              <w:bottom w:val="single" w:sz="4" w:space="0" w:color="auto"/>
              <w:right w:val="single" w:sz="4" w:space="0" w:color="auto"/>
            </w:tcBorders>
            <w:vAlign w:val="center"/>
            <w:hideMark/>
          </w:tcPr>
          <w:p w14:paraId="1B675E9E"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20" w:type="dxa"/>
            <w:gridSpan w:val="2"/>
            <w:tcBorders>
              <w:top w:val="nil"/>
              <w:left w:val="nil"/>
              <w:bottom w:val="single" w:sz="4" w:space="0" w:color="auto"/>
              <w:right w:val="single" w:sz="4" w:space="0" w:color="auto"/>
            </w:tcBorders>
            <w:vAlign w:val="center"/>
            <w:hideMark/>
          </w:tcPr>
          <w:p w14:paraId="67A59555"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565ED816"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71CDD019"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54F0551C" w14:textId="58B06336"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I.2</w:t>
            </w:r>
          </w:p>
        </w:tc>
        <w:tc>
          <w:tcPr>
            <w:tcW w:w="4880" w:type="dxa"/>
            <w:gridSpan w:val="3"/>
            <w:tcBorders>
              <w:top w:val="nil"/>
              <w:left w:val="nil"/>
              <w:bottom w:val="single" w:sz="4" w:space="0" w:color="auto"/>
              <w:right w:val="single" w:sz="4" w:space="0" w:color="auto"/>
            </w:tcBorders>
            <w:vAlign w:val="center"/>
            <w:hideMark/>
          </w:tcPr>
          <w:p w14:paraId="22FDE9CB"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Fouilles en rigole pour semelles filantes linéaire 30x20</w:t>
            </w:r>
          </w:p>
        </w:tc>
        <w:tc>
          <w:tcPr>
            <w:tcW w:w="751" w:type="dxa"/>
            <w:gridSpan w:val="2"/>
            <w:tcBorders>
              <w:top w:val="nil"/>
              <w:left w:val="nil"/>
              <w:bottom w:val="single" w:sz="4" w:space="0" w:color="auto"/>
              <w:right w:val="single" w:sz="4" w:space="0" w:color="auto"/>
            </w:tcBorders>
            <w:vAlign w:val="center"/>
            <w:hideMark/>
          </w:tcPr>
          <w:p w14:paraId="01FEC354"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259811EF"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0,76</w:t>
            </w:r>
          </w:p>
        </w:tc>
        <w:tc>
          <w:tcPr>
            <w:tcW w:w="1120" w:type="dxa"/>
            <w:gridSpan w:val="2"/>
            <w:tcBorders>
              <w:top w:val="nil"/>
              <w:left w:val="nil"/>
              <w:bottom w:val="single" w:sz="4" w:space="0" w:color="auto"/>
              <w:right w:val="single" w:sz="4" w:space="0" w:color="auto"/>
            </w:tcBorders>
            <w:vAlign w:val="center"/>
            <w:hideMark/>
          </w:tcPr>
          <w:p w14:paraId="55F4BBF1"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28DAED49"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1747B8FE"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7FB55354" w14:textId="485C27EC"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I.3</w:t>
            </w:r>
          </w:p>
        </w:tc>
        <w:tc>
          <w:tcPr>
            <w:tcW w:w="4880" w:type="dxa"/>
            <w:gridSpan w:val="3"/>
            <w:tcBorders>
              <w:top w:val="nil"/>
              <w:left w:val="nil"/>
              <w:bottom w:val="single" w:sz="4" w:space="0" w:color="auto"/>
              <w:right w:val="single" w:sz="4" w:space="0" w:color="auto"/>
            </w:tcBorders>
            <w:vAlign w:val="center"/>
            <w:hideMark/>
          </w:tcPr>
          <w:p w14:paraId="6A4AAE48"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Remblai sans apport compacté</w:t>
            </w:r>
          </w:p>
        </w:tc>
        <w:tc>
          <w:tcPr>
            <w:tcW w:w="751" w:type="dxa"/>
            <w:gridSpan w:val="2"/>
            <w:tcBorders>
              <w:top w:val="nil"/>
              <w:left w:val="nil"/>
              <w:bottom w:val="single" w:sz="4" w:space="0" w:color="auto"/>
              <w:right w:val="single" w:sz="4" w:space="0" w:color="auto"/>
            </w:tcBorders>
            <w:vAlign w:val="center"/>
            <w:hideMark/>
          </w:tcPr>
          <w:p w14:paraId="4E0CE83B"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603604BC"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0,76</w:t>
            </w:r>
          </w:p>
        </w:tc>
        <w:tc>
          <w:tcPr>
            <w:tcW w:w="1120" w:type="dxa"/>
            <w:gridSpan w:val="2"/>
            <w:tcBorders>
              <w:top w:val="nil"/>
              <w:left w:val="nil"/>
              <w:bottom w:val="single" w:sz="4" w:space="0" w:color="auto"/>
              <w:right w:val="single" w:sz="4" w:space="0" w:color="auto"/>
            </w:tcBorders>
            <w:vAlign w:val="center"/>
            <w:hideMark/>
          </w:tcPr>
          <w:p w14:paraId="13609051"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7A8D3C1A"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02B8ECA5"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3590B261" w14:textId="1701DE0D"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I.4</w:t>
            </w:r>
          </w:p>
        </w:tc>
        <w:tc>
          <w:tcPr>
            <w:tcW w:w="4880" w:type="dxa"/>
            <w:gridSpan w:val="3"/>
            <w:tcBorders>
              <w:top w:val="nil"/>
              <w:left w:val="nil"/>
              <w:bottom w:val="single" w:sz="4" w:space="0" w:color="auto"/>
              <w:right w:val="single" w:sz="4" w:space="0" w:color="auto"/>
            </w:tcBorders>
            <w:vAlign w:val="center"/>
            <w:hideMark/>
          </w:tcPr>
          <w:p w14:paraId="0B17FF5E"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Remblai avec apport de latérite compacté </w:t>
            </w:r>
          </w:p>
        </w:tc>
        <w:tc>
          <w:tcPr>
            <w:tcW w:w="751" w:type="dxa"/>
            <w:gridSpan w:val="2"/>
            <w:tcBorders>
              <w:top w:val="nil"/>
              <w:left w:val="nil"/>
              <w:bottom w:val="single" w:sz="4" w:space="0" w:color="auto"/>
              <w:right w:val="single" w:sz="4" w:space="0" w:color="auto"/>
            </w:tcBorders>
            <w:vAlign w:val="center"/>
            <w:hideMark/>
          </w:tcPr>
          <w:p w14:paraId="32AC819B"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1EF4E397"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0,75</w:t>
            </w:r>
          </w:p>
        </w:tc>
        <w:tc>
          <w:tcPr>
            <w:tcW w:w="1120" w:type="dxa"/>
            <w:gridSpan w:val="2"/>
            <w:tcBorders>
              <w:top w:val="nil"/>
              <w:left w:val="nil"/>
              <w:bottom w:val="single" w:sz="4" w:space="0" w:color="auto"/>
              <w:right w:val="single" w:sz="4" w:space="0" w:color="auto"/>
            </w:tcBorders>
            <w:vAlign w:val="center"/>
            <w:hideMark/>
          </w:tcPr>
          <w:p w14:paraId="33CBC7E3"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2BC01380"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40BFAFFE"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0B5B32F0"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Sous Total I</w:t>
            </w:r>
          </w:p>
        </w:tc>
        <w:tc>
          <w:tcPr>
            <w:tcW w:w="1560" w:type="dxa"/>
            <w:gridSpan w:val="2"/>
            <w:tcBorders>
              <w:top w:val="nil"/>
              <w:left w:val="nil"/>
              <w:bottom w:val="single" w:sz="4" w:space="0" w:color="auto"/>
              <w:right w:val="double" w:sz="6" w:space="0" w:color="auto"/>
            </w:tcBorders>
            <w:vAlign w:val="center"/>
            <w:hideMark/>
          </w:tcPr>
          <w:p w14:paraId="44BDCF1F"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0A614EB3" w14:textId="77777777" w:rsidTr="008673A0">
        <w:trPr>
          <w:gridAfter w:val="1"/>
          <w:wAfter w:w="23" w:type="dxa"/>
          <w:trHeight w:val="289"/>
        </w:trPr>
        <w:tc>
          <w:tcPr>
            <w:tcW w:w="740" w:type="dxa"/>
            <w:gridSpan w:val="2"/>
            <w:tcBorders>
              <w:top w:val="nil"/>
              <w:left w:val="double" w:sz="6" w:space="0" w:color="auto"/>
              <w:bottom w:val="single" w:sz="4" w:space="0" w:color="auto"/>
              <w:right w:val="single" w:sz="4" w:space="0" w:color="auto"/>
            </w:tcBorders>
            <w:vAlign w:val="center"/>
            <w:hideMark/>
          </w:tcPr>
          <w:p w14:paraId="14CF88BB"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w:t>
            </w:r>
          </w:p>
        </w:tc>
        <w:tc>
          <w:tcPr>
            <w:tcW w:w="9425" w:type="dxa"/>
            <w:gridSpan w:val="10"/>
            <w:tcBorders>
              <w:top w:val="single" w:sz="4" w:space="0" w:color="auto"/>
              <w:left w:val="nil"/>
              <w:bottom w:val="single" w:sz="4" w:space="0" w:color="auto"/>
              <w:right w:val="double" w:sz="6" w:space="0" w:color="000000"/>
            </w:tcBorders>
            <w:vAlign w:val="center"/>
            <w:hideMark/>
          </w:tcPr>
          <w:p w14:paraId="78BD1F29"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FONDATION - INFRASTRUCTURE</w:t>
            </w:r>
          </w:p>
        </w:tc>
      </w:tr>
      <w:tr w:rsidR="008673A0" w:rsidRPr="00AC0ABE" w14:paraId="6ACE5165"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5214E498"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II.1</w:t>
            </w:r>
          </w:p>
        </w:tc>
        <w:tc>
          <w:tcPr>
            <w:tcW w:w="4880" w:type="dxa"/>
            <w:gridSpan w:val="3"/>
            <w:tcBorders>
              <w:top w:val="nil"/>
              <w:left w:val="nil"/>
              <w:bottom w:val="single" w:sz="4" w:space="0" w:color="auto"/>
              <w:right w:val="single" w:sz="4" w:space="0" w:color="auto"/>
            </w:tcBorders>
            <w:vAlign w:val="center"/>
            <w:hideMark/>
          </w:tcPr>
          <w:p w14:paraId="06928492"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Béton cyclopéen dosé à 200kg/m³ pour fondation filante linéaire ; ht= 20 cm</w:t>
            </w:r>
          </w:p>
        </w:tc>
        <w:tc>
          <w:tcPr>
            <w:tcW w:w="751" w:type="dxa"/>
            <w:gridSpan w:val="2"/>
            <w:tcBorders>
              <w:top w:val="nil"/>
              <w:left w:val="nil"/>
              <w:bottom w:val="single" w:sz="4" w:space="0" w:color="auto"/>
              <w:right w:val="single" w:sz="4" w:space="0" w:color="auto"/>
            </w:tcBorders>
            <w:vAlign w:val="center"/>
            <w:hideMark/>
          </w:tcPr>
          <w:p w14:paraId="3DF4975A"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6B5F2804"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0,76</w:t>
            </w:r>
          </w:p>
        </w:tc>
        <w:tc>
          <w:tcPr>
            <w:tcW w:w="1120" w:type="dxa"/>
            <w:gridSpan w:val="2"/>
            <w:tcBorders>
              <w:top w:val="nil"/>
              <w:left w:val="nil"/>
              <w:bottom w:val="single" w:sz="4" w:space="0" w:color="auto"/>
              <w:right w:val="single" w:sz="4" w:space="0" w:color="auto"/>
            </w:tcBorders>
            <w:vAlign w:val="center"/>
            <w:hideMark/>
          </w:tcPr>
          <w:p w14:paraId="3C8F16DE"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586D0E66"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0955A808" w14:textId="77777777" w:rsidTr="008673A0">
        <w:trPr>
          <w:gridAfter w:val="1"/>
          <w:wAfter w:w="23" w:type="dxa"/>
          <w:trHeight w:val="855"/>
        </w:trPr>
        <w:tc>
          <w:tcPr>
            <w:tcW w:w="740" w:type="dxa"/>
            <w:gridSpan w:val="2"/>
            <w:tcBorders>
              <w:top w:val="nil"/>
              <w:left w:val="double" w:sz="6" w:space="0" w:color="auto"/>
              <w:bottom w:val="single" w:sz="4" w:space="0" w:color="auto"/>
              <w:right w:val="single" w:sz="4" w:space="0" w:color="auto"/>
            </w:tcBorders>
            <w:vAlign w:val="center"/>
            <w:hideMark/>
          </w:tcPr>
          <w:p w14:paraId="08157094"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II.2</w:t>
            </w:r>
          </w:p>
        </w:tc>
        <w:tc>
          <w:tcPr>
            <w:tcW w:w="4880" w:type="dxa"/>
            <w:gridSpan w:val="3"/>
            <w:tcBorders>
              <w:top w:val="nil"/>
              <w:left w:val="nil"/>
              <w:bottom w:val="single" w:sz="4" w:space="0" w:color="auto"/>
              <w:right w:val="single" w:sz="4" w:space="0" w:color="auto"/>
            </w:tcBorders>
            <w:vAlign w:val="center"/>
            <w:hideMark/>
          </w:tcPr>
          <w:p w14:paraId="398C8BFF"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20x20x40cm dosé à 250kg/m³ pour soubassement une couche</w:t>
            </w:r>
          </w:p>
        </w:tc>
        <w:tc>
          <w:tcPr>
            <w:tcW w:w="751" w:type="dxa"/>
            <w:gridSpan w:val="2"/>
            <w:tcBorders>
              <w:top w:val="nil"/>
              <w:left w:val="nil"/>
              <w:bottom w:val="single" w:sz="4" w:space="0" w:color="auto"/>
              <w:right w:val="single" w:sz="4" w:space="0" w:color="auto"/>
            </w:tcBorders>
            <w:vAlign w:val="center"/>
            <w:hideMark/>
          </w:tcPr>
          <w:p w14:paraId="5FE3923F"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386E6835"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2,55</w:t>
            </w:r>
          </w:p>
        </w:tc>
        <w:tc>
          <w:tcPr>
            <w:tcW w:w="1120" w:type="dxa"/>
            <w:gridSpan w:val="2"/>
            <w:tcBorders>
              <w:top w:val="nil"/>
              <w:left w:val="nil"/>
              <w:bottom w:val="single" w:sz="4" w:space="0" w:color="auto"/>
              <w:right w:val="single" w:sz="4" w:space="0" w:color="auto"/>
            </w:tcBorders>
            <w:vAlign w:val="center"/>
            <w:hideMark/>
          </w:tcPr>
          <w:p w14:paraId="7EA0939D"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714BF07C"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1A7DE419"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361BEC6F"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II.3</w:t>
            </w:r>
          </w:p>
        </w:tc>
        <w:tc>
          <w:tcPr>
            <w:tcW w:w="4880" w:type="dxa"/>
            <w:gridSpan w:val="3"/>
            <w:tcBorders>
              <w:top w:val="nil"/>
              <w:left w:val="nil"/>
              <w:bottom w:val="single" w:sz="4" w:space="0" w:color="auto"/>
              <w:right w:val="single" w:sz="4" w:space="0" w:color="auto"/>
            </w:tcBorders>
            <w:vAlign w:val="center"/>
            <w:hideMark/>
          </w:tcPr>
          <w:p w14:paraId="684A3AA2"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Béton armé pour poteaux dosé à 350kg/m3 HA 8</w:t>
            </w:r>
          </w:p>
        </w:tc>
        <w:tc>
          <w:tcPr>
            <w:tcW w:w="751" w:type="dxa"/>
            <w:gridSpan w:val="2"/>
            <w:tcBorders>
              <w:top w:val="nil"/>
              <w:left w:val="nil"/>
              <w:bottom w:val="single" w:sz="4" w:space="0" w:color="auto"/>
              <w:right w:val="single" w:sz="4" w:space="0" w:color="auto"/>
            </w:tcBorders>
            <w:vAlign w:val="center"/>
            <w:hideMark/>
          </w:tcPr>
          <w:p w14:paraId="02B850AA"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73FB4E3D"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0,16</w:t>
            </w:r>
          </w:p>
        </w:tc>
        <w:tc>
          <w:tcPr>
            <w:tcW w:w="1120" w:type="dxa"/>
            <w:gridSpan w:val="2"/>
            <w:tcBorders>
              <w:top w:val="nil"/>
              <w:left w:val="nil"/>
              <w:bottom w:val="single" w:sz="4" w:space="0" w:color="auto"/>
              <w:right w:val="single" w:sz="4" w:space="0" w:color="auto"/>
            </w:tcBorders>
            <w:vAlign w:val="center"/>
            <w:hideMark/>
          </w:tcPr>
          <w:p w14:paraId="0AF57B1E"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0680E92C"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235EE847" w14:textId="77777777" w:rsidTr="008673A0">
        <w:trPr>
          <w:gridAfter w:val="1"/>
          <w:wAfter w:w="23" w:type="dxa"/>
          <w:trHeight w:val="649"/>
        </w:trPr>
        <w:tc>
          <w:tcPr>
            <w:tcW w:w="740" w:type="dxa"/>
            <w:gridSpan w:val="2"/>
            <w:tcBorders>
              <w:top w:val="nil"/>
              <w:left w:val="double" w:sz="6" w:space="0" w:color="auto"/>
              <w:bottom w:val="single" w:sz="4" w:space="0" w:color="auto"/>
              <w:right w:val="single" w:sz="4" w:space="0" w:color="auto"/>
            </w:tcBorders>
            <w:vAlign w:val="center"/>
            <w:hideMark/>
          </w:tcPr>
          <w:p w14:paraId="6AA465E0"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II.4</w:t>
            </w:r>
          </w:p>
        </w:tc>
        <w:tc>
          <w:tcPr>
            <w:tcW w:w="4880" w:type="dxa"/>
            <w:gridSpan w:val="3"/>
            <w:tcBorders>
              <w:top w:val="nil"/>
              <w:left w:val="nil"/>
              <w:bottom w:val="single" w:sz="4" w:space="0" w:color="auto"/>
              <w:right w:val="single" w:sz="4" w:space="0" w:color="auto"/>
            </w:tcBorders>
            <w:vAlign w:val="center"/>
            <w:hideMark/>
          </w:tcPr>
          <w:p w14:paraId="3FE53790"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Béton  pour aire de dallage dosé à 300kg/m³ y compris chape lisse ép.= 10 cm</w:t>
            </w:r>
          </w:p>
        </w:tc>
        <w:tc>
          <w:tcPr>
            <w:tcW w:w="751" w:type="dxa"/>
            <w:gridSpan w:val="2"/>
            <w:tcBorders>
              <w:top w:val="nil"/>
              <w:left w:val="nil"/>
              <w:bottom w:val="single" w:sz="4" w:space="0" w:color="auto"/>
              <w:right w:val="single" w:sz="4" w:space="0" w:color="auto"/>
            </w:tcBorders>
            <w:vAlign w:val="center"/>
            <w:hideMark/>
          </w:tcPr>
          <w:p w14:paraId="57916C72"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m³</w:t>
            </w:r>
          </w:p>
        </w:tc>
        <w:tc>
          <w:tcPr>
            <w:tcW w:w="1114" w:type="dxa"/>
            <w:tcBorders>
              <w:top w:val="nil"/>
              <w:left w:val="nil"/>
              <w:bottom w:val="single" w:sz="4" w:space="0" w:color="auto"/>
              <w:right w:val="single" w:sz="4" w:space="0" w:color="auto"/>
            </w:tcBorders>
            <w:vAlign w:val="center"/>
            <w:hideMark/>
          </w:tcPr>
          <w:p w14:paraId="00FA4927"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0,89</w:t>
            </w:r>
          </w:p>
        </w:tc>
        <w:tc>
          <w:tcPr>
            <w:tcW w:w="1120" w:type="dxa"/>
            <w:gridSpan w:val="2"/>
            <w:tcBorders>
              <w:top w:val="nil"/>
              <w:left w:val="nil"/>
              <w:bottom w:val="single" w:sz="4" w:space="0" w:color="auto"/>
              <w:right w:val="single" w:sz="4" w:space="0" w:color="auto"/>
            </w:tcBorders>
            <w:vAlign w:val="center"/>
            <w:hideMark/>
          </w:tcPr>
          <w:p w14:paraId="1CD51AB0"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366D8A49"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12E7DB4B"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0B01AE2F"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II</w:t>
            </w:r>
          </w:p>
        </w:tc>
        <w:tc>
          <w:tcPr>
            <w:tcW w:w="1560" w:type="dxa"/>
            <w:gridSpan w:val="2"/>
            <w:tcBorders>
              <w:top w:val="nil"/>
              <w:left w:val="nil"/>
              <w:bottom w:val="single" w:sz="4" w:space="0" w:color="auto"/>
              <w:right w:val="double" w:sz="6" w:space="0" w:color="auto"/>
            </w:tcBorders>
            <w:vAlign w:val="center"/>
            <w:hideMark/>
          </w:tcPr>
          <w:p w14:paraId="5A83F200"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4C371644" w14:textId="77777777" w:rsidTr="008673A0">
        <w:trPr>
          <w:gridAfter w:val="1"/>
          <w:wAfter w:w="23" w:type="dxa"/>
          <w:trHeight w:val="289"/>
        </w:trPr>
        <w:tc>
          <w:tcPr>
            <w:tcW w:w="740" w:type="dxa"/>
            <w:gridSpan w:val="2"/>
            <w:tcBorders>
              <w:top w:val="nil"/>
              <w:left w:val="double" w:sz="6" w:space="0" w:color="auto"/>
              <w:bottom w:val="single" w:sz="4" w:space="0" w:color="auto"/>
              <w:right w:val="single" w:sz="4" w:space="0" w:color="auto"/>
            </w:tcBorders>
            <w:vAlign w:val="center"/>
            <w:hideMark/>
          </w:tcPr>
          <w:p w14:paraId="63D4984C"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w:t>
            </w:r>
          </w:p>
        </w:tc>
        <w:tc>
          <w:tcPr>
            <w:tcW w:w="9425" w:type="dxa"/>
            <w:gridSpan w:val="10"/>
            <w:tcBorders>
              <w:top w:val="single" w:sz="4" w:space="0" w:color="auto"/>
              <w:left w:val="nil"/>
              <w:bottom w:val="single" w:sz="4" w:space="0" w:color="auto"/>
              <w:right w:val="double" w:sz="6" w:space="0" w:color="000000"/>
            </w:tcBorders>
            <w:vAlign w:val="center"/>
            <w:hideMark/>
          </w:tcPr>
          <w:p w14:paraId="6DE38375"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MACONNERIE - SUPERSTRUCTURE</w:t>
            </w:r>
          </w:p>
        </w:tc>
      </w:tr>
      <w:tr w:rsidR="008673A0" w:rsidRPr="00AC0ABE" w14:paraId="7E1C4618"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785E04CB"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III.1</w:t>
            </w:r>
          </w:p>
        </w:tc>
        <w:tc>
          <w:tcPr>
            <w:tcW w:w="4880" w:type="dxa"/>
            <w:gridSpan w:val="3"/>
            <w:tcBorders>
              <w:top w:val="nil"/>
              <w:left w:val="nil"/>
              <w:bottom w:val="single" w:sz="4" w:space="0" w:color="auto"/>
              <w:right w:val="single" w:sz="4" w:space="0" w:color="auto"/>
            </w:tcBorders>
            <w:vAlign w:val="center"/>
            <w:hideMark/>
          </w:tcPr>
          <w:p w14:paraId="49EAD4A2"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creux de 15x20x40cm hourdée dosée à 300kg/m³</w:t>
            </w:r>
          </w:p>
        </w:tc>
        <w:tc>
          <w:tcPr>
            <w:tcW w:w="751" w:type="dxa"/>
            <w:gridSpan w:val="2"/>
            <w:tcBorders>
              <w:top w:val="nil"/>
              <w:left w:val="nil"/>
              <w:bottom w:val="single" w:sz="4" w:space="0" w:color="auto"/>
              <w:right w:val="single" w:sz="4" w:space="0" w:color="auto"/>
            </w:tcBorders>
            <w:vAlign w:val="center"/>
            <w:hideMark/>
          </w:tcPr>
          <w:p w14:paraId="50EC327A"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1059542E"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18,88</w:t>
            </w:r>
          </w:p>
        </w:tc>
        <w:tc>
          <w:tcPr>
            <w:tcW w:w="1120" w:type="dxa"/>
            <w:gridSpan w:val="2"/>
            <w:tcBorders>
              <w:top w:val="nil"/>
              <w:left w:val="nil"/>
              <w:bottom w:val="single" w:sz="4" w:space="0" w:color="auto"/>
              <w:right w:val="single" w:sz="4" w:space="0" w:color="auto"/>
            </w:tcBorders>
            <w:vAlign w:val="center"/>
            <w:hideMark/>
          </w:tcPr>
          <w:p w14:paraId="4DFF24BA"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5030E05E"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50E26845" w14:textId="77777777" w:rsidTr="008673A0">
        <w:trPr>
          <w:gridAfter w:val="1"/>
          <w:wAfter w:w="23" w:type="dxa"/>
          <w:trHeight w:val="1140"/>
        </w:trPr>
        <w:tc>
          <w:tcPr>
            <w:tcW w:w="740" w:type="dxa"/>
            <w:gridSpan w:val="2"/>
            <w:tcBorders>
              <w:top w:val="nil"/>
              <w:left w:val="double" w:sz="6" w:space="0" w:color="auto"/>
              <w:bottom w:val="single" w:sz="4" w:space="0" w:color="auto"/>
              <w:right w:val="single" w:sz="4" w:space="0" w:color="auto"/>
            </w:tcBorders>
            <w:vAlign w:val="center"/>
            <w:hideMark/>
          </w:tcPr>
          <w:p w14:paraId="1DB9FFA8"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III.2</w:t>
            </w:r>
          </w:p>
        </w:tc>
        <w:tc>
          <w:tcPr>
            <w:tcW w:w="4880" w:type="dxa"/>
            <w:gridSpan w:val="3"/>
            <w:tcBorders>
              <w:top w:val="nil"/>
              <w:left w:val="nil"/>
              <w:bottom w:val="single" w:sz="4" w:space="0" w:color="auto"/>
              <w:right w:val="single" w:sz="4" w:space="0" w:color="auto"/>
            </w:tcBorders>
            <w:vAlign w:val="center"/>
            <w:hideMark/>
          </w:tcPr>
          <w:p w14:paraId="03918A1B"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Enduits au mortier de ciment sur mur intérieur lissés et extérieur taloché dosé à 400kg/m³ y compris raccordement, calfeutrement et toutes sujétion</w:t>
            </w:r>
          </w:p>
        </w:tc>
        <w:tc>
          <w:tcPr>
            <w:tcW w:w="751" w:type="dxa"/>
            <w:gridSpan w:val="2"/>
            <w:tcBorders>
              <w:top w:val="nil"/>
              <w:left w:val="nil"/>
              <w:bottom w:val="single" w:sz="4" w:space="0" w:color="auto"/>
              <w:right w:val="single" w:sz="4" w:space="0" w:color="auto"/>
            </w:tcBorders>
            <w:vAlign w:val="center"/>
            <w:hideMark/>
          </w:tcPr>
          <w:p w14:paraId="016BD886"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215E2E53"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40,12</w:t>
            </w:r>
          </w:p>
        </w:tc>
        <w:tc>
          <w:tcPr>
            <w:tcW w:w="1120" w:type="dxa"/>
            <w:gridSpan w:val="2"/>
            <w:tcBorders>
              <w:top w:val="nil"/>
              <w:left w:val="nil"/>
              <w:bottom w:val="single" w:sz="4" w:space="0" w:color="auto"/>
              <w:right w:val="single" w:sz="4" w:space="0" w:color="auto"/>
            </w:tcBorders>
            <w:vAlign w:val="center"/>
            <w:hideMark/>
          </w:tcPr>
          <w:p w14:paraId="3523EEFC"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3E940DCE"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0BF31597"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18C70BB7"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III</w:t>
            </w:r>
          </w:p>
        </w:tc>
        <w:tc>
          <w:tcPr>
            <w:tcW w:w="1560" w:type="dxa"/>
            <w:gridSpan w:val="2"/>
            <w:tcBorders>
              <w:top w:val="nil"/>
              <w:left w:val="nil"/>
              <w:bottom w:val="single" w:sz="4" w:space="0" w:color="auto"/>
              <w:right w:val="double" w:sz="6" w:space="0" w:color="auto"/>
            </w:tcBorders>
            <w:vAlign w:val="center"/>
            <w:hideMark/>
          </w:tcPr>
          <w:p w14:paraId="27192D7F"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7E4E5D4D"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078FFB08"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w:t>
            </w:r>
          </w:p>
        </w:tc>
        <w:tc>
          <w:tcPr>
            <w:tcW w:w="9425" w:type="dxa"/>
            <w:gridSpan w:val="10"/>
            <w:tcBorders>
              <w:top w:val="single" w:sz="4" w:space="0" w:color="auto"/>
              <w:left w:val="nil"/>
              <w:bottom w:val="single" w:sz="4" w:space="0" w:color="auto"/>
              <w:right w:val="double" w:sz="6" w:space="0" w:color="000000"/>
            </w:tcBorders>
            <w:vAlign w:val="center"/>
            <w:hideMark/>
          </w:tcPr>
          <w:p w14:paraId="399E05B9"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MENUISERIE METALLIQUE - PEINTURE </w:t>
            </w:r>
          </w:p>
        </w:tc>
      </w:tr>
      <w:tr w:rsidR="008673A0" w:rsidRPr="00AC0ABE" w14:paraId="7C53EBCA" w14:textId="77777777" w:rsidTr="008673A0">
        <w:trPr>
          <w:gridAfter w:val="1"/>
          <w:wAfter w:w="23" w:type="dxa"/>
          <w:trHeight w:val="855"/>
        </w:trPr>
        <w:tc>
          <w:tcPr>
            <w:tcW w:w="740" w:type="dxa"/>
            <w:gridSpan w:val="2"/>
            <w:tcBorders>
              <w:top w:val="nil"/>
              <w:left w:val="double" w:sz="6" w:space="0" w:color="auto"/>
              <w:bottom w:val="single" w:sz="4" w:space="0" w:color="auto"/>
              <w:right w:val="single" w:sz="4" w:space="0" w:color="auto"/>
            </w:tcBorders>
            <w:vAlign w:val="center"/>
            <w:hideMark/>
          </w:tcPr>
          <w:p w14:paraId="1F5E3DAC"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VI.1</w:t>
            </w:r>
          </w:p>
        </w:tc>
        <w:tc>
          <w:tcPr>
            <w:tcW w:w="4880" w:type="dxa"/>
            <w:gridSpan w:val="3"/>
            <w:tcBorders>
              <w:top w:val="nil"/>
              <w:left w:val="nil"/>
              <w:bottom w:val="single" w:sz="4" w:space="0" w:color="auto"/>
              <w:right w:val="single" w:sz="4" w:space="0" w:color="auto"/>
            </w:tcBorders>
            <w:vAlign w:val="center"/>
            <w:hideMark/>
          </w:tcPr>
          <w:p w14:paraId="7D70BC22"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Fourniture et pose de porte en tube métallique carré 30x30 de 80x160, avec cadena, peinture Glycéro et y compris toutes sujétions</w:t>
            </w:r>
          </w:p>
        </w:tc>
        <w:tc>
          <w:tcPr>
            <w:tcW w:w="751" w:type="dxa"/>
            <w:gridSpan w:val="2"/>
            <w:tcBorders>
              <w:top w:val="nil"/>
              <w:left w:val="nil"/>
              <w:bottom w:val="single" w:sz="4" w:space="0" w:color="auto"/>
              <w:right w:val="single" w:sz="4" w:space="0" w:color="auto"/>
            </w:tcBorders>
            <w:vAlign w:val="center"/>
            <w:hideMark/>
          </w:tcPr>
          <w:p w14:paraId="68EE5D95"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114" w:type="dxa"/>
            <w:tcBorders>
              <w:top w:val="nil"/>
              <w:left w:val="nil"/>
              <w:bottom w:val="single" w:sz="4" w:space="0" w:color="auto"/>
              <w:right w:val="single" w:sz="4" w:space="0" w:color="auto"/>
            </w:tcBorders>
            <w:vAlign w:val="center"/>
            <w:hideMark/>
          </w:tcPr>
          <w:p w14:paraId="1B891970"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20" w:type="dxa"/>
            <w:gridSpan w:val="2"/>
            <w:tcBorders>
              <w:top w:val="nil"/>
              <w:left w:val="nil"/>
              <w:bottom w:val="single" w:sz="4" w:space="0" w:color="auto"/>
              <w:right w:val="single" w:sz="4" w:space="0" w:color="auto"/>
            </w:tcBorders>
            <w:vAlign w:val="center"/>
            <w:hideMark/>
          </w:tcPr>
          <w:p w14:paraId="75A19E46"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5441D34C"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50D19A4E"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3A8994C7"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VI.2</w:t>
            </w:r>
          </w:p>
        </w:tc>
        <w:tc>
          <w:tcPr>
            <w:tcW w:w="4880" w:type="dxa"/>
            <w:gridSpan w:val="3"/>
            <w:tcBorders>
              <w:top w:val="nil"/>
              <w:left w:val="nil"/>
              <w:bottom w:val="single" w:sz="4" w:space="0" w:color="auto"/>
              <w:right w:val="single" w:sz="4" w:space="0" w:color="auto"/>
            </w:tcBorders>
            <w:vAlign w:val="center"/>
            <w:hideMark/>
          </w:tcPr>
          <w:p w14:paraId="4B1D5B74"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Peinture Glycéro sur murs intérieurs à 3 couches </w:t>
            </w:r>
          </w:p>
        </w:tc>
        <w:tc>
          <w:tcPr>
            <w:tcW w:w="751" w:type="dxa"/>
            <w:gridSpan w:val="2"/>
            <w:tcBorders>
              <w:top w:val="nil"/>
              <w:left w:val="nil"/>
              <w:bottom w:val="single" w:sz="4" w:space="0" w:color="auto"/>
              <w:right w:val="single" w:sz="4" w:space="0" w:color="auto"/>
            </w:tcBorders>
            <w:vAlign w:val="center"/>
            <w:hideMark/>
          </w:tcPr>
          <w:p w14:paraId="404A3DB8"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7B2E87BE"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18,9</w:t>
            </w:r>
          </w:p>
        </w:tc>
        <w:tc>
          <w:tcPr>
            <w:tcW w:w="1120" w:type="dxa"/>
            <w:gridSpan w:val="2"/>
            <w:tcBorders>
              <w:top w:val="nil"/>
              <w:left w:val="nil"/>
              <w:bottom w:val="single" w:sz="4" w:space="0" w:color="auto"/>
              <w:right w:val="single" w:sz="4" w:space="0" w:color="auto"/>
            </w:tcBorders>
            <w:vAlign w:val="center"/>
            <w:hideMark/>
          </w:tcPr>
          <w:p w14:paraId="431A844D"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6B52569C"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0E96A1C9" w14:textId="77777777" w:rsidTr="008673A0">
        <w:trPr>
          <w:gridAfter w:val="1"/>
          <w:wAfter w:w="23" w:type="dxa"/>
          <w:trHeight w:val="289"/>
        </w:trPr>
        <w:tc>
          <w:tcPr>
            <w:tcW w:w="740" w:type="dxa"/>
            <w:gridSpan w:val="2"/>
            <w:tcBorders>
              <w:top w:val="nil"/>
              <w:left w:val="double" w:sz="6" w:space="0" w:color="auto"/>
              <w:bottom w:val="single" w:sz="4" w:space="0" w:color="auto"/>
              <w:right w:val="single" w:sz="4" w:space="0" w:color="auto"/>
            </w:tcBorders>
            <w:vAlign w:val="center"/>
            <w:hideMark/>
          </w:tcPr>
          <w:p w14:paraId="14197117"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VI.3</w:t>
            </w:r>
          </w:p>
        </w:tc>
        <w:tc>
          <w:tcPr>
            <w:tcW w:w="4880" w:type="dxa"/>
            <w:gridSpan w:val="3"/>
            <w:tcBorders>
              <w:top w:val="nil"/>
              <w:left w:val="nil"/>
              <w:bottom w:val="single" w:sz="4" w:space="0" w:color="auto"/>
              <w:right w:val="single" w:sz="4" w:space="0" w:color="auto"/>
            </w:tcBorders>
            <w:vAlign w:val="center"/>
            <w:hideMark/>
          </w:tcPr>
          <w:p w14:paraId="2F142F29"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Enduit tyrolien teinté sur mur extérieurs</w:t>
            </w:r>
          </w:p>
        </w:tc>
        <w:tc>
          <w:tcPr>
            <w:tcW w:w="751" w:type="dxa"/>
            <w:gridSpan w:val="2"/>
            <w:tcBorders>
              <w:top w:val="nil"/>
              <w:left w:val="nil"/>
              <w:bottom w:val="single" w:sz="4" w:space="0" w:color="auto"/>
              <w:right w:val="single" w:sz="4" w:space="0" w:color="auto"/>
            </w:tcBorders>
            <w:vAlign w:val="center"/>
            <w:hideMark/>
          </w:tcPr>
          <w:p w14:paraId="34620D64"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114" w:type="dxa"/>
            <w:tcBorders>
              <w:top w:val="nil"/>
              <w:left w:val="nil"/>
              <w:bottom w:val="single" w:sz="4" w:space="0" w:color="auto"/>
              <w:right w:val="single" w:sz="4" w:space="0" w:color="auto"/>
            </w:tcBorders>
            <w:vAlign w:val="center"/>
            <w:hideMark/>
          </w:tcPr>
          <w:p w14:paraId="30A87279"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21,25</w:t>
            </w:r>
          </w:p>
        </w:tc>
        <w:tc>
          <w:tcPr>
            <w:tcW w:w="1120" w:type="dxa"/>
            <w:gridSpan w:val="2"/>
            <w:tcBorders>
              <w:top w:val="nil"/>
              <w:left w:val="nil"/>
              <w:bottom w:val="single" w:sz="4" w:space="0" w:color="auto"/>
              <w:right w:val="single" w:sz="4" w:space="0" w:color="auto"/>
            </w:tcBorders>
            <w:vAlign w:val="center"/>
            <w:hideMark/>
          </w:tcPr>
          <w:p w14:paraId="493C47D3"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289C4883"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61E77849" w14:textId="77777777" w:rsidTr="008673A0">
        <w:trPr>
          <w:gridAfter w:val="1"/>
          <w:wAfter w:w="23" w:type="dxa"/>
          <w:trHeight w:val="289"/>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43C9477A"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VI</w:t>
            </w:r>
          </w:p>
        </w:tc>
        <w:tc>
          <w:tcPr>
            <w:tcW w:w="1560" w:type="dxa"/>
            <w:gridSpan w:val="2"/>
            <w:tcBorders>
              <w:top w:val="nil"/>
              <w:left w:val="nil"/>
              <w:bottom w:val="single" w:sz="4" w:space="0" w:color="auto"/>
              <w:right w:val="double" w:sz="6" w:space="0" w:color="auto"/>
            </w:tcBorders>
            <w:vAlign w:val="center"/>
            <w:hideMark/>
          </w:tcPr>
          <w:p w14:paraId="1BC7FAA6"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79AFDA96" w14:textId="77777777" w:rsidTr="008673A0">
        <w:trPr>
          <w:gridAfter w:val="1"/>
          <w:wAfter w:w="23" w:type="dxa"/>
          <w:trHeight w:val="289"/>
        </w:trPr>
        <w:tc>
          <w:tcPr>
            <w:tcW w:w="740" w:type="dxa"/>
            <w:gridSpan w:val="2"/>
            <w:tcBorders>
              <w:top w:val="nil"/>
              <w:left w:val="double" w:sz="6" w:space="0" w:color="auto"/>
              <w:bottom w:val="single" w:sz="4" w:space="0" w:color="auto"/>
              <w:right w:val="single" w:sz="4" w:space="0" w:color="auto"/>
            </w:tcBorders>
            <w:vAlign w:val="center"/>
            <w:hideMark/>
          </w:tcPr>
          <w:p w14:paraId="07FE7B63"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w:t>
            </w:r>
          </w:p>
        </w:tc>
        <w:tc>
          <w:tcPr>
            <w:tcW w:w="9425" w:type="dxa"/>
            <w:gridSpan w:val="10"/>
            <w:tcBorders>
              <w:top w:val="single" w:sz="4" w:space="0" w:color="auto"/>
              <w:left w:val="nil"/>
              <w:bottom w:val="single" w:sz="4" w:space="0" w:color="auto"/>
              <w:right w:val="double" w:sz="6" w:space="0" w:color="000000"/>
            </w:tcBorders>
            <w:vAlign w:val="center"/>
            <w:hideMark/>
          </w:tcPr>
          <w:p w14:paraId="48D049E6"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PLOMBERIE</w:t>
            </w:r>
          </w:p>
        </w:tc>
      </w:tr>
      <w:tr w:rsidR="008673A0" w:rsidRPr="00AC0ABE" w14:paraId="74404832" w14:textId="77777777" w:rsidTr="008673A0">
        <w:trPr>
          <w:gridAfter w:val="1"/>
          <w:wAfter w:w="23" w:type="dxa"/>
          <w:trHeight w:val="855"/>
        </w:trPr>
        <w:tc>
          <w:tcPr>
            <w:tcW w:w="740" w:type="dxa"/>
            <w:gridSpan w:val="2"/>
            <w:tcBorders>
              <w:top w:val="nil"/>
              <w:left w:val="double" w:sz="6" w:space="0" w:color="auto"/>
              <w:bottom w:val="single" w:sz="4" w:space="0" w:color="auto"/>
              <w:right w:val="single" w:sz="4" w:space="0" w:color="auto"/>
            </w:tcBorders>
            <w:vAlign w:val="center"/>
            <w:hideMark/>
          </w:tcPr>
          <w:p w14:paraId="6A61AB1E"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V.1</w:t>
            </w:r>
          </w:p>
        </w:tc>
        <w:tc>
          <w:tcPr>
            <w:tcW w:w="4880" w:type="dxa"/>
            <w:gridSpan w:val="3"/>
            <w:tcBorders>
              <w:top w:val="nil"/>
              <w:left w:val="nil"/>
              <w:bottom w:val="single" w:sz="4" w:space="0" w:color="auto"/>
              <w:right w:val="single" w:sz="4" w:space="0" w:color="auto"/>
            </w:tcBorders>
            <w:vAlign w:val="center"/>
            <w:hideMark/>
          </w:tcPr>
          <w:p w14:paraId="3FEE9D34" w14:textId="77777777" w:rsidR="008673A0" w:rsidRPr="00AC0ABE" w:rsidRDefault="008673A0" w:rsidP="008673A0">
            <w:pPr>
              <w:rPr>
                <w:rFonts w:ascii="Times New Roman" w:eastAsia="Times New Roman" w:hAnsi="Times New Roman" w:cs="Times New Roman"/>
                <w:color w:val="000000"/>
              </w:rPr>
            </w:pPr>
            <w:r>
              <w:rPr>
                <w:rFonts w:ascii="Times New Roman" w:eastAsia="Times New Roman" w:hAnsi="Times New Roman" w:cs="Times New Roman"/>
                <w:color w:val="000000"/>
              </w:rPr>
              <w:t>Puisard de diamètre 1,00 m (profondeur 2,00 m) y compris moellons, raccordement au siphon de sol et toutes sujétions</w:t>
            </w:r>
          </w:p>
        </w:tc>
        <w:tc>
          <w:tcPr>
            <w:tcW w:w="751" w:type="dxa"/>
            <w:gridSpan w:val="2"/>
            <w:tcBorders>
              <w:top w:val="nil"/>
              <w:left w:val="nil"/>
              <w:bottom w:val="single" w:sz="4" w:space="0" w:color="auto"/>
              <w:right w:val="single" w:sz="4" w:space="0" w:color="auto"/>
            </w:tcBorders>
            <w:vAlign w:val="center"/>
            <w:hideMark/>
          </w:tcPr>
          <w:p w14:paraId="40119EAB"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ff</w:t>
            </w:r>
          </w:p>
        </w:tc>
        <w:tc>
          <w:tcPr>
            <w:tcW w:w="1114" w:type="dxa"/>
            <w:tcBorders>
              <w:top w:val="nil"/>
              <w:left w:val="nil"/>
              <w:bottom w:val="single" w:sz="4" w:space="0" w:color="auto"/>
              <w:right w:val="single" w:sz="4" w:space="0" w:color="auto"/>
            </w:tcBorders>
            <w:vAlign w:val="center"/>
            <w:hideMark/>
          </w:tcPr>
          <w:p w14:paraId="7F00EA99"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20" w:type="dxa"/>
            <w:gridSpan w:val="2"/>
            <w:tcBorders>
              <w:top w:val="nil"/>
              <w:left w:val="nil"/>
              <w:bottom w:val="single" w:sz="4" w:space="0" w:color="auto"/>
              <w:right w:val="single" w:sz="4" w:space="0" w:color="auto"/>
            </w:tcBorders>
            <w:vAlign w:val="center"/>
            <w:hideMark/>
          </w:tcPr>
          <w:p w14:paraId="6134DFAC"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560" w:type="dxa"/>
            <w:gridSpan w:val="2"/>
            <w:tcBorders>
              <w:top w:val="nil"/>
              <w:left w:val="nil"/>
              <w:bottom w:val="single" w:sz="4" w:space="0" w:color="auto"/>
              <w:right w:val="double" w:sz="6" w:space="0" w:color="auto"/>
            </w:tcBorders>
            <w:vAlign w:val="center"/>
            <w:hideMark/>
          </w:tcPr>
          <w:p w14:paraId="4475BF7F" w14:textId="77777777" w:rsidR="008673A0" w:rsidRPr="00AC0ABE"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8673A0" w:rsidRPr="00AC0ABE" w14:paraId="71343D12"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611E96EE"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Sous Total V</w:t>
            </w:r>
          </w:p>
        </w:tc>
        <w:tc>
          <w:tcPr>
            <w:tcW w:w="1560" w:type="dxa"/>
            <w:gridSpan w:val="2"/>
            <w:tcBorders>
              <w:top w:val="nil"/>
              <w:left w:val="nil"/>
              <w:bottom w:val="single" w:sz="4" w:space="0" w:color="auto"/>
              <w:right w:val="double" w:sz="6" w:space="0" w:color="auto"/>
            </w:tcBorders>
            <w:vAlign w:val="center"/>
            <w:hideMark/>
          </w:tcPr>
          <w:p w14:paraId="6D911089"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7F26E29D"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7C17CB8E"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HTVA</w:t>
            </w:r>
          </w:p>
        </w:tc>
        <w:tc>
          <w:tcPr>
            <w:tcW w:w="1560" w:type="dxa"/>
            <w:gridSpan w:val="2"/>
            <w:tcBorders>
              <w:top w:val="nil"/>
              <w:left w:val="nil"/>
              <w:bottom w:val="nil"/>
              <w:right w:val="double" w:sz="6" w:space="0" w:color="auto"/>
            </w:tcBorders>
            <w:vAlign w:val="center"/>
            <w:hideMark/>
          </w:tcPr>
          <w:p w14:paraId="37E8F5B5"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51A05F6D"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11D09447"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1560" w:type="dxa"/>
            <w:gridSpan w:val="2"/>
            <w:tcBorders>
              <w:top w:val="single" w:sz="4" w:space="0" w:color="auto"/>
              <w:left w:val="nil"/>
              <w:bottom w:val="single" w:sz="4" w:space="0" w:color="auto"/>
              <w:right w:val="double" w:sz="6" w:space="0" w:color="auto"/>
            </w:tcBorders>
            <w:vAlign w:val="center"/>
            <w:hideMark/>
          </w:tcPr>
          <w:p w14:paraId="09D5295C"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46867E67" w14:textId="77777777" w:rsidTr="008673A0">
        <w:trPr>
          <w:gridAfter w:val="1"/>
          <w:wAfter w:w="23" w:type="dxa"/>
          <w:trHeight w:val="300"/>
        </w:trPr>
        <w:tc>
          <w:tcPr>
            <w:tcW w:w="8605" w:type="dxa"/>
            <w:gridSpan w:val="10"/>
            <w:tcBorders>
              <w:top w:val="single" w:sz="4" w:space="0" w:color="auto"/>
              <w:left w:val="double" w:sz="6" w:space="0" w:color="auto"/>
              <w:bottom w:val="double" w:sz="6" w:space="0" w:color="auto"/>
              <w:right w:val="single" w:sz="4" w:space="0" w:color="000000"/>
            </w:tcBorders>
            <w:vAlign w:val="center"/>
            <w:hideMark/>
          </w:tcPr>
          <w:p w14:paraId="1079AA7F"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1560" w:type="dxa"/>
            <w:gridSpan w:val="2"/>
            <w:tcBorders>
              <w:top w:val="nil"/>
              <w:left w:val="nil"/>
              <w:bottom w:val="double" w:sz="6" w:space="0" w:color="auto"/>
              <w:right w:val="double" w:sz="6" w:space="0" w:color="auto"/>
            </w:tcBorders>
            <w:vAlign w:val="center"/>
            <w:hideMark/>
          </w:tcPr>
          <w:p w14:paraId="268E9212"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AC0ABE" w14:paraId="51E0DF05" w14:textId="77777777" w:rsidTr="008673A0">
        <w:trPr>
          <w:gridAfter w:val="1"/>
          <w:wAfter w:w="23" w:type="dxa"/>
          <w:trHeight w:val="315"/>
        </w:trPr>
        <w:tc>
          <w:tcPr>
            <w:tcW w:w="10165" w:type="dxa"/>
            <w:gridSpan w:val="12"/>
            <w:tcBorders>
              <w:top w:val="double" w:sz="6" w:space="0" w:color="auto"/>
              <w:left w:val="nil"/>
              <w:bottom w:val="nil"/>
              <w:right w:val="nil"/>
            </w:tcBorders>
            <w:vAlign w:val="center"/>
            <w:hideMark/>
          </w:tcPr>
          <w:p w14:paraId="30AC024C" w14:textId="77777777" w:rsidR="008673A0" w:rsidRPr="00AC0ABE"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color w:val="000000"/>
              </w:rPr>
              <w:t>Arrêté le présent devis confidentiel à la somme de :</w:t>
            </w:r>
            <w:r>
              <w:rPr>
                <w:rFonts w:ascii="Times New Roman" w:eastAsia="Times New Roman" w:hAnsi="Times New Roman" w:cs="Times New Roman"/>
                <w:b/>
                <w:bCs/>
                <w:color w:val="000000"/>
              </w:rPr>
              <w:t xml:space="preserve">  francs CFA TTC</w:t>
            </w:r>
          </w:p>
        </w:tc>
      </w:tr>
      <w:tr w:rsidR="008673A0" w:rsidRPr="008673A0" w14:paraId="0C4AC1E9" w14:textId="77777777" w:rsidTr="008673A0">
        <w:trPr>
          <w:gridAfter w:val="1"/>
          <w:wAfter w:w="23" w:type="dxa"/>
          <w:trHeight w:val="300"/>
        </w:trPr>
        <w:tc>
          <w:tcPr>
            <w:tcW w:w="740" w:type="dxa"/>
            <w:gridSpan w:val="2"/>
            <w:tcBorders>
              <w:top w:val="nil"/>
              <w:left w:val="nil"/>
              <w:bottom w:val="nil"/>
              <w:right w:val="nil"/>
            </w:tcBorders>
            <w:vAlign w:val="center"/>
            <w:hideMark/>
          </w:tcPr>
          <w:p w14:paraId="3AD8B29C" w14:textId="77777777" w:rsidR="008673A0" w:rsidRPr="008673A0" w:rsidRDefault="008673A0" w:rsidP="008673A0">
            <w:pPr>
              <w:jc w:val="center"/>
              <w:rPr>
                <w:rFonts w:eastAsia="Times New Roman"/>
                <w:b/>
                <w:bCs/>
                <w:color w:val="000000"/>
              </w:rPr>
            </w:pPr>
          </w:p>
        </w:tc>
        <w:tc>
          <w:tcPr>
            <w:tcW w:w="4880" w:type="dxa"/>
            <w:gridSpan w:val="3"/>
            <w:tcBorders>
              <w:top w:val="nil"/>
              <w:left w:val="nil"/>
              <w:bottom w:val="nil"/>
              <w:right w:val="nil"/>
            </w:tcBorders>
            <w:vAlign w:val="center"/>
            <w:hideMark/>
          </w:tcPr>
          <w:p w14:paraId="5091C38F" w14:textId="77777777" w:rsidR="008673A0" w:rsidRDefault="008673A0" w:rsidP="008673A0">
            <w:pPr>
              <w:jc w:val="center"/>
              <w:rPr>
                <w:rFonts w:ascii="Times New Roman" w:eastAsia="Times New Roman" w:hAnsi="Times New Roman" w:cs="Times New Roman"/>
                <w:sz w:val="20"/>
                <w:szCs w:val="20"/>
              </w:rPr>
            </w:pPr>
          </w:p>
          <w:p w14:paraId="6CD9574A" w14:textId="77777777" w:rsidR="00DF33C1" w:rsidRDefault="00DF33C1" w:rsidP="008673A0">
            <w:pPr>
              <w:jc w:val="center"/>
              <w:rPr>
                <w:rFonts w:ascii="Times New Roman" w:eastAsia="Times New Roman" w:hAnsi="Times New Roman" w:cs="Times New Roman"/>
                <w:sz w:val="20"/>
                <w:szCs w:val="20"/>
              </w:rPr>
            </w:pPr>
          </w:p>
          <w:p w14:paraId="58ED37C1" w14:textId="77777777" w:rsidR="00DF33C1" w:rsidRDefault="00DF33C1" w:rsidP="008673A0">
            <w:pPr>
              <w:jc w:val="center"/>
              <w:rPr>
                <w:rFonts w:ascii="Times New Roman" w:eastAsia="Times New Roman" w:hAnsi="Times New Roman" w:cs="Times New Roman"/>
                <w:sz w:val="20"/>
                <w:szCs w:val="20"/>
              </w:rPr>
            </w:pPr>
          </w:p>
          <w:p w14:paraId="2CDE1B21" w14:textId="77777777" w:rsidR="00DF33C1" w:rsidRDefault="00DF33C1" w:rsidP="008673A0">
            <w:pPr>
              <w:jc w:val="center"/>
              <w:rPr>
                <w:rFonts w:ascii="Times New Roman" w:eastAsia="Times New Roman" w:hAnsi="Times New Roman" w:cs="Times New Roman"/>
                <w:sz w:val="20"/>
                <w:szCs w:val="20"/>
              </w:rPr>
            </w:pPr>
          </w:p>
          <w:p w14:paraId="6ADE8DCD" w14:textId="77777777" w:rsidR="00DF33C1" w:rsidRDefault="00DF33C1" w:rsidP="008673A0">
            <w:pPr>
              <w:jc w:val="center"/>
              <w:rPr>
                <w:rFonts w:ascii="Times New Roman" w:eastAsia="Times New Roman" w:hAnsi="Times New Roman" w:cs="Times New Roman"/>
                <w:sz w:val="20"/>
                <w:szCs w:val="20"/>
              </w:rPr>
            </w:pPr>
          </w:p>
          <w:p w14:paraId="6022F7B2" w14:textId="77777777" w:rsidR="00DF33C1" w:rsidRDefault="00DF33C1" w:rsidP="008673A0">
            <w:pPr>
              <w:jc w:val="center"/>
              <w:rPr>
                <w:rFonts w:ascii="Times New Roman" w:eastAsia="Times New Roman" w:hAnsi="Times New Roman" w:cs="Times New Roman"/>
                <w:sz w:val="20"/>
                <w:szCs w:val="20"/>
              </w:rPr>
            </w:pPr>
          </w:p>
          <w:p w14:paraId="6D28ACC5" w14:textId="77777777" w:rsidR="00DF33C1" w:rsidRDefault="00DF33C1" w:rsidP="008673A0">
            <w:pPr>
              <w:jc w:val="center"/>
              <w:rPr>
                <w:rFonts w:ascii="Times New Roman" w:eastAsia="Times New Roman" w:hAnsi="Times New Roman" w:cs="Times New Roman"/>
                <w:sz w:val="20"/>
                <w:szCs w:val="20"/>
              </w:rPr>
            </w:pPr>
          </w:p>
          <w:p w14:paraId="59BE6EE1" w14:textId="77777777" w:rsidR="00DF33C1" w:rsidRDefault="00DF33C1" w:rsidP="008673A0">
            <w:pPr>
              <w:jc w:val="center"/>
              <w:rPr>
                <w:rFonts w:ascii="Times New Roman" w:eastAsia="Times New Roman" w:hAnsi="Times New Roman" w:cs="Times New Roman"/>
                <w:sz w:val="20"/>
                <w:szCs w:val="20"/>
              </w:rPr>
            </w:pPr>
          </w:p>
          <w:p w14:paraId="0816BEDC" w14:textId="77777777" w:rsidR="00DF33C1" w:rsidRDefault="00DF33C1" w:rsidP="008673A0">
            <w:pPr>
              <w:jc w:val="center"/>
              <w:rPr>
                <w:rFonts w:ascii="Times New Roman" w:eastAsia="Times New Roman" w:hAnsi="Times New Roman" w:cs="Times New Roman"/>
                <w:sz w:val="20"/>
                <w:szCs w:val="20"/>
              </w:rPr>
            </w:pPr>
          </w:p>
          <w:p w14:paraId="26FFF5B2" w14:textId="77777777" w:rsidR="00DF33C1" w:rsidRDefault="00DF33C1" w:rsidP="008673A0">
            <w:pPr>
              <w:jc w:val="center"/>
              <w:rPr>
                <w:rFonts w:ascii="Times New Roman" w:eastAsia="Times New Roman" w:hAnsi="Times New Roman" w:cs="Times New Roman"/>
                <w:sz w:val="20"/>
                <w:szCs w:val="20"/>
              </w:rPr>
            </w:pPr>
          </w:p>
          <w:p w14:paraId="38651129" w14:textId="77777777" w:rsidR="00AC0ABE" w:rsidRDefault="00AC0ABE" w:rsidP="008673A0">
            <w:pPr>
              <w:jc w:val="center"/>
              <w:rPr>
                <w:rFonts w:ascii="Times New Roman" w:eastAsia="Times New Roman" w:hAnsi="Times New Roman" w:cs="Times New Roman"/>
                <w:sz w:val="20"/>
                <w:szCs w:val="20"/>
              </w:rPr>
            </w:pPr>
          </w:p>
          <w:p w14:paraId="35E24C70" w14:textId="77777777" w:rsidR="00DF33C1" w:rsidRDefault="00DF33C1" w:rsidP="008673A0">
            <w:pPr>
              <w:jc w:val="center"/>
              <w:rPr>
                <w:rFonts w:ascii="Times New Roman" w:eastAsia="Times New Roman" w:hAnsi="Times New Roman" w:cs="Times New Roman"/>
                <w:sz w:val="20"/>
                <w:szCs w:val="20"/>
              </w:rPr>
            </w:pPr>
          </w:p>
          <w:p w14:paraId="6BE37EF1" w14:textId="77777777" w:rsidR="00DF33C1" w:rsidRDefault="00DF33C1" w:rsidP="008673A0">
            <w:pPr>
              <w:jc w:val="center"/>
              <w:rPr>
                <w:rFonts w:ascii="Times New Roman" w:eastAsia="Times New Roman" w:hAnsi="Times New Roman" w:cs="Times New Roman"/>
                <w:sz w:val="20"/>
                <w:szCs w:val="20"/>
              </w:rPr>
            </w:pPr>
          </w:p>
          <w:p w14:paraId="2648E4D0" w14:textId="77777777" w:rsidR="00DF33C1" w:rsidRPr="008673A0" w:rsidRDefault="00DF33C1" w:rsidP="008673A0">
            <w:pPr>
              <w:jc w:val="center"/>
              <w:rPr>
                <w:rFonts w:ascii="Times New Roman" w:eastAsia="Times New Roman" w:hAnsi="Times New Roman" w:cs="Times New Roman"/>
                <w:sz w:val="20"/>
                <w:szCs w:val="20"/>
              </w:rPr>
            </w:pPr>
          </w:p>
        </w:tc>
        <w:tc>
          <w:tcPr>
            <w:tcW w:w="751" w:type="dxa"/>
            <w:gridSpan w:val="2"/>
            <w:tcBorders>
              <w:top w:val="nil"/>
              <w:left w:val="nil"/>
              <w:bottom w:val="nil"/>
              <w:right w:val="nil"/>
            </w:tcBorders>
            <w:vAlign w:val="center"/>
            <w:hideMark/>
          </w:tcPr>
          <w:p w14:paraId="557EC6BE" w14:textId="77777777" w:rsidR="008673A0" w:rsidRPr="008673A0" w:rsidRDefault="008673A0" w:rsidP="008673A0">
            <w:pPr>
              <w:jc w:val="center"/>
              <w:rPr>
                <w:rFonts w:ascii="Times New Roman" w:eastAsia="Times New Roman" w:hAnsi="Times New Roman" w:cs="Times New Roman"/>
                <w:sz w:val="20"/>
                <w:szCs w:val="20"/>
              </w:rPr>
            </w:pPr>
          </w:p>
        </w:tc>
        <w:tc>
          <w:tcPr>
            <w:tcW w:w="1114" w:type="dxa"/>
            <w:tcBorders>
              <w:top w:val="nil"/>
              <w:left w:val="nil"/>
              <w:bottom w:val="nil"/>
              <w:right w:val="nil"/>
            </w:tcBorders>
            <w:vAlign w:val="center"/>
            <w:hideMark/>
          </w:tcPr>
          <w:p w14:paraId="7B9B564A" w14:textId="77777777" w:rsidR="008673A0" w:rsidRPr="008673A0" w:rsidRDefault="008673A0" w:rsidP="008673A0">
            <w:pPr>
              <w:jc w:val="center"/>
              <w:rPr>
                <w:rFonts w:ascii="Times New Roman" w:eastAsia="Times New Roman" w:hAnsi="Times New Roman" w:cs="Times New Roman"/>
                <w:sz w:val="20"/>
                <w:szCs w:val="20"/>
              </w:rPr>
            </w:pPr>
          </w:p>
        </w:tc>
        <w:tc>
          <w:tcPr>
            <w:tcW w:w="1120" w:type="dxa"/>
            <w:gridSpan w:val="2"/>
            <w:tcBorders>
              <w:top w:val="nil"/>
              <w:left w:val="nil"/>
              <w:bottom w:val="nil"/>
              <w:right w:val="nil"/>
            </w:tcBorders>
            <w:vAlign w:val="center"/>
            <w:hideMark/>
          </w:tcPr>
          <w:p w14:paraId="114A4AF9" w14:textId="77777777" w:rsidR="008673A0" w:rsidRPr="008673A0" w:rsidRDefault="008673A0" w:rsidP="008673A0">
            <w:pPr>
              <w:jc w:val="center"/>
              <w:rPr>
                <w:rFonts w:ascii="Times New Roman" w:eastAsia="Times New Roman" w:hAnsi="Times New Roman" w:cs="Times New Roman"/>
                <w:sz w:val="20"/>
                <w:szCs w:val="20"/>
              </w:rPr>
            </w:pPr>
          </w:p>
        </w:tc>
        <w:tc>
          <w:tcPr>
            <w:tcW w:w="1560" w:type="dxa"/>
            <w:gridSpan w:val="2"/>
            <w:tcBorders>
              <w:top w:val="nil"/>
              <w:left w:val="nil"/>
              <w:bottom w:val="nil"/>
              <w:right w:val="nil"/>
            </w:tcBorders>
            <w:vAlign w:val="center"/>
            <w:hideMark/>
          </w:tcPr>
          <w:p w14:paraId="6A2AF01F" w14:textId="77777777" w:rsidR="008673A0" w:rsidRPr="008673A0" w:rsidRDefault="008673A0" w:rsidP="008673A0">
            <w:pPr>
              <w:jc w:val="center"/>
              <w:rPr>
                <w:rFonts w:ascii="Times New Roman" w:eastAsia="Times New Roman" w:hAnsi="Times New Roman" w:cs="Times New Roman"/>
                <w:sz w:val="20"/>
                <w:szCs w:val="20"/>
              </w:rPr>
            </w:pPr>
          </w:p>
        </w:tc>
      </w:tr>
      <w:tr w:rsidR="008673A0" w:rsidRPr="008673A0" w14:paraId="50095E99" w14:textId="77777777" w:rsidTr="008673A0">
        <w:trPr>
          <w:gridAfter w:val="1"/>
          <w:wAfter w:w="23" w:type="dxa"/>
          <w:trHeight w:val="315"/>
        </w:trPr>
        <w:tc>
          <w:tcPr>
            <w:tcW w:w="10165" w:type="dxa"/>
            <w:gridSpan w:val="12"/>
            <w:tcBorders>
              <w:top w:val="nil"/>
              <w:left w:val="nil"/>
              <w:bottom w:val="nil"/>
              <w:right w:val="nil"/>
            </w:tcBorders>
            <w:noWrap/>
            <w:vAlign w:val="center"/>
            <w:hideMark/>
          </w:tcPr>
          <w:p w14:paraId="63730EBD" w14:textId="67402B96" w:rsidR="008673A0" w:rsidRPr="008673A0" w:rsidRDefault="00F6785A" w:rsidP="00F6785A">
            <w:pPr>
              <w:rPr>
                <w:rFonts w:eastAsia="Times New Roman"/>
                <w:b/>
                <w:bCs/>
                <w:sz w:val="24"/>
                <w:szCs w:val="24"/>
              </w:rPr>
            </w:pPr>
            <w:r>
              <w:rPr>
                <w:rFonts w:eastAsia="Times New Roman"/>
                <w:b/>
                <w:bCs/>
                <w:sz w:val="24"/>
                <w:szCs w:val="24"/>
              </w:rPr>
              <w:lastRenderedPageBreak/>
              <w:t xml:space="preserve">                   D)  </w:t>
            </w:r>
            <w:r>
              <w:rPr>
                <w:rFonts w:eastAsia="Times New Roman"/>
                <w:b/>
                <w:bCs/>
                <w:sz w:val="24"/>
                <w:szCs w:val="24"/>
                <w:u w:val="single"/>
              </w:rPr>
              <w:t xml:space="preserve">TRAVAUX DE CONSTUCTION D'UNE CUISINE DE 12 TOLES </w:t>
            </w:r>
          </w:p>
        </w:tc>
      </w:tr>
      <w:tr w:rsidR="008673A0" w:rsidRPr="008673A0" w14:paraId="7A314FF0" w14:textId="77777777" w:rsidTr="008673A0">
        <w:trPr>
          <w:gridAfter w:val="1"/>
          <w:wAfter w:w="23" w:type="dxa"/>
          <w:trHeight w:val="330"/>
        </w:trPr>
        <w:tc>
          <w:tcPr>
            <w:tcW w:w="740" w:type="dxa"/>
            <w:gridSpan w:val="2"/>
            <w:tcBorders>
              <w:top w:val="nil"/>
              <w:left w:val="nil"/>
              <w:bottom w:val="double" w:sz="6" w:space="0" w:color="auto"/>
              <w:right w:val="nil"/>
            </w:tcBorders>
            <w:noWrap/>
            <w:vAlign w:val="center"/>
            <w:hideMark/>
          </w:tcPr>
          <w:p w14:paraId="127EE9AE" w14:textId="77777777" w:rsidR="008673A0" w:rsidRPr="008673A0" w:rsidRDefault="008673A0" w:rsidP="008673A0">
            <w:pPr>
              <w:jc w:val="center"/>
              <w:rPr>
                <w:rFonts w:eastAsia="Times New Roman"/>
                <w:b/>
                <w:bCs/>
                <w:sz w:val="24"/>
                <w:szCs w:val="24"/>
                <w:u w:val="single"/>
              </w:rPr>
            </w:pPr>
            <w:r>
              <w:rPr>
                <w:rFonts w:eastAsia="Times New Roman"/>
                <w:b/>
                <w:bCs/>
                <w:sz w:val="24"/>
                <w:szCs w:val="24"/>
                <w:u w:val="single"/>
              </w:rPr>
              <w:t> </w:t>
            </w:r>
          </w:p>
        </w:tc>
        <w:tc>
          <w:tcPr>
            <w:tcW w:w="4880" w:type="dxa"/>
            <w:gridSpan w:val="3"/>
            <w:tcBorders>
              <w:top w:val="nil"/>
              <w:left w:val="nil"/>
              <w:bottom w:val="double" w:sz="6" w:space="0" w:color="auto"/>
              <w:right w:val="nil"/>
            </w:tcBorders>
            <w:noWrap/>
            <w:vAlign w:val="center"/>
            <w:hideMark/>
          </w:tcPr>
          <w:p w14:paraId="29D76060" w14:textId="77777777" w:rsidR="008673A0" w:rsidRPr="008673A0" w:rsidRDefault="008673A0" w:rsidP="008673A0">
            <w:pPr>
              <w:jc w:val="center"/>
              <w:rPr>
                <w:rFonts w:eastAsia="Times New Roman"/>
                <w:b/>
                <w:bCs/>
                <w:sz w:val="24"/>
                <w:szCs w:val="24"/>
                <w:u w:val="single"/>
              </w:rPr>
            </w:pPr>
            <w:r>
              <w:rPr>
                <w:rFonts w:eastAsia="Times New Roman"/>
                <w:b/>
                <w:bCs/>
                <w:sz w:val="24"/>
                <w:szCs w:val="24"/>
                <w:u w:val="single"/>
              </w:rPr>
              <w:t> </w:t>
            </w:r>
          </w:p>
        </w:tc>
        <w:tc>
          <w:tcPr>
            <w:tcW w:w="751" w:type="dxa"/>
            <w:gridSpan w:val="2"/>
            <w:tcBorders>
              <w:top w:val="nil"/>
              <w:left w:val="nil"/>
              <w:bottom w:val="double" w:sz="6" w:space="0" w:color="auto"/>
              <w:right w:val="nil"/>
            </w:tcBorders>
            <w:noWrap/>
            <w:vAlign w:val="center"/>
            <w:hideMark/>
          </w:tcPr>
          <w:p w14:paraId="46990423" w14:textId="77777777" w:rsidR="008673A0" w:rsidRPr="008673A0" w:rsidRDefault="008673A0" w:rsidP="008673A0">
            <w:pPr>
              <w:jc w:val="center"/>
              <w:rPr>
                <w:rFonts w:eastAsia="Times New Roman"/>
                <w:b/>
                <w:bCs/>
                <w:sz w:val="24"/>
                <w:szCs w:val="24"/>
                <w:u w:val="single"/>
              </w:rPr>
            </w:pPr>
            <w:r>
              <w:rPr>
                <w:rFonts w:eastAsia="Times New Roman"/>
                <w:b/>
                <w:bCs/>
                <w:sz w:val="24"/>
                <w:szCs w:val="24"/>
                <w:u w:val="single"/>
              </w:rPr>
              <w:t> </w:t>
            </w:r>
          </w:p>
        </w:tc>
        <w:tc>
          <w:tcPr>
            <w:tcW w:w="1114" w:type="dxa"/>
            <w:tcBorders>
              <w:top w:val="nil"/>
              <w:left w:val="nil"/>
              <w:bottom w:val="double" w:sz="6" w:space="0" w:color="auto"/>
              <w:right w:val="nil"/>
            </w:tcBorders>
            <w:noWrap/>
            <w:vAlign w:val="center"/>
            <w:hideMark/>
          </w:tcPr>
          <w:p w14:paraId="77409491" w14:textId="77777777" w:rsidR="008673A0" w:rsidRPr="008673A0" w:rsidRDefault="008673A0" w:rsidP="008673A0">
            <w:pPr>
              <w:jc w:val="center"/>
              <w:rPr>
                <w:rFonts w:eastAsia="Times New Roman"/>
                <w:b/>
                <w:bCs/>
                <w:sz w:val="24"/>
                <w:szCs w:val="24"/>
                <w:u w:val="single"/>
              </w:rPr>
            </w:pPr>
            <w:r>
              <w:rPr>
                <w:rFonts w:eastAsia="Times New Roman"/>
                <w:b/>
                <w:bCs/>
                <w:sz w:val="24"/>
                <w:szCs w:val="24"/>
                <w:u w:val="single"/>
              </w:rPr>
              <w:t> </w:t>
            </w:r>
          </w:p>
        </w:tc>
        <w:tc>
          <w:tcPr>
            <w:tcW w:w="1120" w:type="dxa"/>
            <w:gridSpan w:val="2"/>
            <w:tcBorders>
              <w:top w:val="nil"/>
              <w:left w:val="nil"/>
              <w:bottom w:val="double" w:sz="6" w:space="0" w:color="auto"/>
              <w:right w:val="nil"/>
            </w:tcBorders>
            <w:noWrap/>
            <w:vAlign w:val="center"/>
            <w:hideMark/>
          </w:tcPr>
          <w:p w14:paraId="0390876D" w14:textId="77777777" w:rsidR="008673A0" w:rsidRPr="008673A0" w:rsidRDefault="008673A0" w:rsidP="008673A0">
            <w:pPr>
              <w:jc w:val="center"/>
              <w:rPr>
                <w:rFonts w:eastAsia="Times New Roman"/>
                <w:b/>
                <w:bCs/>
                <w:sz w:val="24"/>
                <w:szCs w:val="24"/>
                <w:u w:val="single"/>
              </w:rPr>
            </w:pPr>
            <w:r>
              <w:rPr>
                <w:rFonts w:eastAsia="Times New Roman"/>
                <w:b/>
                <w:bCs/>
                <w:sz w:val="24"/>
                <w:szCs w:val="24"/>
                <w:u w:val="single"/>
              </w:rPr>
              <w:t> </w:t>
            </w:r>
          </w:p>
        </w:tc>
        <w:tc>
          <w:tcPr>
            <w:tcW w:w="1560" w:type="dxa"/>
            <w:gridSpan w:val="2"/>
            <w:tcBorders>
              <w:top w:val="nil"/>
              <w:left w:val="nil"/>
              <w:bottom w:val="double" w:sz="6" w:space="0" w:color="auto"/>
              <w:right w:val="nil"/>
            </w:tcBorders>
            <w:noWrap/>
            <w:vAlign w:val="center"/>
            <w:hideMark/>
          </w:tcPr>
          <w:p w14:paraId="5AA800BE" w14:textId="77777777" w:rsidR="008673A0" w:rsidRPr="008673A0" w:rsidRDefault="008673A0" w:rsidP="008673A0">
            <w:pPr>
              <w:jc w:val="center"/>
              <w:rPr>
                <w:rFonts w:eastAsia="Times New Roman"/>
                <w:b/>
                <w:bCs/>
                <w:sz w:val="24"/>
                <w:szCs w:val="24"/>
                <w:u w:val="single"/>
              </w:rPr>
            </w:pPr>
            <w:r>
              <w:rPr>
                <w:rFonts w:eastAsia="Times New Roman"/>
                <w:b/>
                <w:bCs/>
                <w:sz w:val="24"/>
                <w:szCs w:val="24"/>
                <w:u w:val="single"/>
              </w:rPr>
              <w:t> </w:t>
            </w:r>
          </w:p>
        </w:tc>
      </w:tr>
      <w:tr w:rsidR="008673A0" w:rsidRPr="008673A0" w14:paraId="45111771" w14:textId="77777777" w:rsidTr="008673A0">
        <w:trPr>
          <w:gridAfter w:val="1"/>
          <w:wAfter w:w="23" w:type="dxa"/>
          <w:trHeight w:val="645"/>
        </w:trPr>
        <w:tc>
          <w:tcPr>
            <w:tcW w:w="740" w:type="dxa"/>
            <w:gridSpan w:val="2"/>
            <w:tcBorders>
              <w:top w:val="nil"/>
              <w:left w:val="double" w:sz="6" w:space="0" w:color="auto"/>
              <w:bottom w:val="single" w:sz="4" w:space="0" w:color="auto"/>
              <w:right w:val="single" w:sz="4" w:space="0" w:color="auto"/>
            </w:tcBorders>
            <w:vAlign w:val="center"/>
            <w:hideMark/>
          </w:tcPr>
          <w:p w14:paraId="50D49F00" w14:textId="77777777" w:rsidR="008673A0" w:rsidRPr="008673A0" w:rsidRDefault="008673A0" w:rsidP="008673A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w:t>
            </w:r>
          </w:p>
        </w:tc>
        <w:tc>
          <w:tcPr>
            <w:tcW w:w="4880" w:type="dxa"/>
            <w:gridSpan w:val="3"/>
            <w:tcBorders>
              <w:top w:val="double" w:sz="6" w:space="0" w:color="auto"/>
              <w:left w:val="nil"/>
              <w:bottom w:val="single" w:sz="4" w:space="0" w:color="auto"/>
              <w:right w:val="single" w:sz="4" w:space="0" w:color="auto"/>
            </w:tcBorders>
            <w:vAlign w:val="center"/>
            <w:hideMark/>
          </w:tcPr>
          <w:p w14:paraId="07E4A3BC" w14:textId="77777777" w:rsidR="008673A0" w:rsidRPr="008673A0" w:rsidRDefault="008673A0" w:rsidP="008673A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Désignation </w:t>
            </w:r>
          </w:p>
        </w:tc>
        <w:tc>
          <w:tcPr>
            <w:tcW w:w="751" w:type="dxa"/>
            <w:gridSpan w:val="2"/>
            <w:tcBorders>
              <w:top w:val="double" w:sz="6" w:space="0" w:color="auto"/>
              <w:left w:val="nil"/>
              <w:bottom w:val="single" w:sz="4" w:space="0" w:color="auto"/>
              <w:right w:val="single" w:sz="4" w:space="0" w:color="auto"/>
            </w:tcBorders>
            <w:vAlign w:val="center"/>
            <w:hideMark/>
          </w:tcPr>
          <w:p w14:paraId="696A29E1" w14:textId="77777777" w:rsidR="008673A0" w:rsidRPr="008673A0" w:rsidRDefault="008673A0" w:rsidP="008673A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Unité</w:t>
            </w:r>
          </w:p>
        </w:tc>
        <w:tc>
          <w:tcPr>
            <w:tcW w:w="1114" w:type="dxa"/>
            <w:tcBorders>
              <w:top w:val="double" w:sz="6" w:space="0" w:color="auto"/>
              <w:left w:val="nil"/>
              <w:bottom w:val="single" w:sz="4" w:space="0" w:color="auto"/>
              <w:right w:val="single" w:sz="4" w:space="0" w:color="auto"/>
            </w:tcBorders>
            <w:noWrap/>
            <w:vAlign w:val="center"/>
            <w:hideMark/>
          </w:tcPr>
          <w:p w14:paraId="28D57AA0" w14:textId="77777777" w:rsidR="008673A0" w:rsidRPr="008673A0" w:rsidRDefault="008673A0" w:rsidP="008673A0">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Quantité</w:t>
            </w:r>
          </w:p>
        </w:tc>
        <w:tc>
          <w:tcPr>
            <w:tcW w:w="1120" w:type="dxa"/>
            <w:gridSpan w:val="2"/>
            <w:tcBorders>
              <w:top w:val="double" w:sz="6" w:space="0" w:color="auto"/>
              <w:left w:val="nil"/>
              <w:bottom w:val="single" w:sz="4" w:space="0" w:color="auto"/>
              <w:right w:val="single" w:sz="4" w:space="0" w:color="auto"/>
            </w:tcBorders>
            <w:vAlign w:val="center"/>
            <w:hideMark/>
          </w:tcPr>
          <w:p w14:paraId="20CE1675" w14:textId="77777777" w:rsidR="008673A0" w:rsidRPr="008673A0" w:rsidRDefault="008673A0" w:rsidP="008673A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Prix Unitaire </w:t>
            </w:r>
          </w:p>
        </w:tc>
        <w:tc>
          <w:tcPr>
            <w:tcW w:w="1560" w:type="dxa"/>
            <w:gridSpan w:val="2"/>
            <w:tcBorders>
              <w:top w:val="nil"/>
              <w:left w:val="nil"/>
              <w:bottom w:val="single" w:sz="4" w:space="0" w:color="auto"/>
              <w:right w:val="double" w:sz="6" w:space="0" w:color="auto"/>
            </w:tcBorders>
            <w:noWrap/>
            <w:vAlign w:val="center"/>
            <w:hideMark/>
          </w:tcPr>
          <w:p w14:paraId="1D40412D" w14:textId="77777777" w:rsidR="008673A0" w:rsidRPr="008673A0" w:rsidRDefault="008673A0" w:rsidP="008673A0">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Prix Total</w:t>
            </w:r>
          </w:p>
        </w:tc>
      </w:tr>
      <w:tr w:rsidR="008673A0" w:rsidRPr="008673A0" w14:paraId="1A48650B"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3BBD1774" w14:textId="77777777" w:rsidR="008673A0" w:rsidRPr="008673A0" w:rsidRDefault="008673A0" w:rsidP="008673A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w:t>
            </w:r>
          </w:p>
        </w:tc>
        <w:tc>
          <w:tcPr>
            <w:tcW w:w="9425" w:type="dxa"/>
            <w:gridSpan w:val="10"/>
            <w:tcBorders>
              <w:top w:val="single" w:sz="4" w:space="0" w:color="auto"/>
              <w:left w:val="nil"/>
              <w:bottom w:val="single" w:sz="4" w:space="0" w:color="auto"/>
              <w:right w:val="double" w:sz="6" w:space="0" w:color="000000"/>
            </w:tcBorders>
            <w:vAlign w:val="center"/>
            <w:hideMark/>
          </w:tcPr>
          <w:p w14:paraId="603988F7" w14:textId="77777777" w:rsidR="008673A0" w:rsidRPr="008673A0" w:rsidRDefault="008673A0" w:rsidP="008673A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PREPARATION - TERRASSEMENT</w:t>
            </w:r>
          </w:p>
        </w:tc>
      </w:tr>
      <w:tr w:rsidR="008673A0" w:rsidRPr="008673A0" w14:paraId="7C6D56DC"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3EF8A75B" w14:textId="0BF7ABE4"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I.1</w:t>
            </w:r>
          </w:p>
        </w:tc>
        <w:tc>
          <w:tcPr>
            <w:tcW w:w="4880" w:type="dxa"/>
            <w:gridSpan w:val="3"/>
            <w:tcBorders>
              <w:top w:val="nil"/>
              <w:left w:val="nil"/>
              <w:bottom w:val="single" w:sz="4" w:space="0" w:color="auto"/>
              <w:right w:val="single" w:sz="4" w:space="0" w:color="auto"/>
            </w:tcBorders>
            <w:vAlign w:val="center"/>
            <w:hideMark/>
          </w:tcPr>
          <w:p w14:paraId="64392C17"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Implantation de l'ouvrage</w:t>
            </w:r>
          </w:p>
        </w:tc>
        <w:tc>
          <w:tcPr>
            <w:tcW w:w="751" w:type="dxa"/>
            <w:gridSpan w:val="2"/>
            <w:tcBorders>
              <w:top w:val="nil"/>
              <w:left w:val="nil"/>
              <w:bottom w:val="single" w:sz="4" w:space="0" w:color="auto"/>
              <w:right w:val="single" w:sz="4" w:space="0" w:color="auto"/>
            </w:tcBorders>
            <w:vAlign w:val="center"/>
            <w:hideMark/>
          </w:tcPr>
          <w:p w14:paraId="005D6CFD"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ff</w:t>
            </w:r>
          </w:p>
        </w:tc>
        <w:tc>
          <w:tcPr>
            <w:tcW w:w="1114" w:type="dxa"/>
            <w:tcBorders>
              <w:top w:val="nil"/>
              <w:left w:val="nil"/>
              <w:bottom w:val="single" w:sz="4" w:space="0" w:color="auto"/>
              <w:right w:val="single" w:sz="4" w:space="0" w:color="auto"/>
            </w:tcBorders>
            <w:vAlign w:val="center"/>
            <w:hideMark/>
          </w:tcPr>
          <w:p w14:paraId="1B2AD857"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1,00   </w:t>
            </w:r>
          </w:p>
        </w:tc>
        <w:tc>
          <w:tcPr>
            <w:tcW w:w="1120" w:type="dxa"/>
            <w:gridSpan w:val="2"/>
            <w:tcBorders>
              <w:top w:val="nil"/>
              <w:left w:val="nil"/>
              <w:bottom w:val="single" w:sz="4" w:space="0" w:color="auto"/>
              <w:right w:val="single" w:sz="4" w:space="0" w:color="auto"/>
            </w:tcBorders>
            <w:vAlign w:val="center"/>
            <w:hideMark/>
          </w:tcPr>
          <w:p w14:paraId="55BA3E73"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64FA968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6EA0EB2F" w14:textId="77777777" w:rsidTr="008673A0">
        <w:trPr>
          <w:gridAfter w:val="1"/>
          <w:wAfter w:w="23" w:type="dxa"/>
          <w:trHeight w:val="263"/>
        </w:trPr>
        <w:tc>
          <w:tcPr>
            <w:tcW w:w="740" w:type="dxa"/>
            <w:gridSpan w:val="2"/>
            <w:tcBorders>
              <w:top w:val="nil"/>
              <w:left w:val="double" w:sz="6" w:space="0" w:color="auto"/>
              <w:bottom w:val="single" w:sz="4" w:space="0" w:color="auto"/>
              <w:right w:val="single" w:sz="4" w:space="0" w:color="auto"/>
            </w:tcBorders>
            <w:vAlign w:val="center"/>
            <w:hideMark/>
          </w:tcPr>
          <w:p w14:paraId="09AA415E" w14:textId="4334D19B"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I.2</w:t>
            </w:r>
          </w:p>
        </w:tc>
        <w:tc>
          <w:tcPr>
            <w:tcW w:w="4880" w:type="dxa"/>
            <w:gridSpan w:val="3"/>
            <w:tcBorders>
              <w:top w:val="nil"/>
              <w:left w:val="nil"/>
              <w:bottom w:val="single" w:sz="4" w:space="0" w:color="auto"/>
              <w:right w:val="single" w:sz="4" w:space="0" w:color="auto"/>
            </w:tcBorders>
            <w:vAlign w:val="center"/>
            <w:hideMark/>
          </w:tcPr>
          <w:p w14:paraId="639A67F9"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Fouille en rigoles pour fondation 30x30</w:t>
            </w:r>
          </w:p>
        </w:tc>
        <w:tc>
          <w:tcPr>
            <w:tcW w:w="751" w:type="dxa"/>
            <w:gridSpan w:val="2"/>
            <w:tcBorders>
              <w:top w:val="nil"/>
              <w:left w:val="nil"/>
              <w:bottom w:val="single" w:sz="4" w:space="0" w:color="auto"/>
              <w:right w:val="single" w:sz="4" w:space="0" w:color="auto"/>
            </w:tcBorders>
            <w:vAlign w:val="center"/>
            <w:hideMark/>
          </w:tcPr>
          <w:p w14:paraId="35939778"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14" w:type="dxa"/>
            <w:tcBorders>
              <w:top w:val="nil"/>
              <w:left w:val="nil"/>
              <w:bottom w:val="single" w:sz="4" w:space="0" w:color="auto"/>
              <w:right w:val="single" w:sz="4" w:space="0" w:color="auto"/>
            </w:tcBorders>
            <w:vAlign w:val="center"/>
            <w:hideMark/>
          </w:tcPr>
          <w:p w14:paraId="7A26B287"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1,65   </w:t>
            </w:r>
          </w:p>
        </w:tc>
        <w:tc>
          <w:tcPr>
            <w:tcW w:w="1120" w:type="dxa"/>
            <w:gridSpan w:val="2"/>
            <w:tcBorders>
              <w:top w:val="nil"/>
              <w:left w:val="nil"/>
              <w:bottom w:val="single" w:sz="4" w:space="0" w:color="auto"/>
              <w:right w:val="single" w:sz="4" w:space="0" w:color="auto"/>
            </w:tcBorders>
            <w:vAlign w:val="center"/>
            <w:hideMark/>
          </w:tcPr>
          <w:p w14:paraId="399BE060"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2BFB9C1E"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0DA0E70B" w14:textId="77777777" w:rsidTr="008673A0">
        <w:trPr>
          <w:gridAfter w:val="1"/>
          <w:wAfter w:w="23" w:type="dxa"/>
          <w:trHeight w:val="360"/>
        </w:trPr>
        <w:tc>
          <w:tcPr>
            <w:tcW w:w="740" w:type="dxa"/>
            <w:gridSpan w:val="2"/>
            <w:tcBorders>
              <w:top w:val="nil"/>
              <w:left w:val="double" w:sz="6" w:space="0" w:color="auto"/>
              <w:bottom w:val="single" w:sz="4" w:space="0" w:color="auto"/>
              <w:right w:val="single" w:sz="4" w:space="0" w:color="auto"/>
            </w:tcBorders>
            <w:vAlign w:val="center"/>
            <w:hideMark/>
          </w:tcPr>
          <w:p w14:paraId="2E6B646F" w14:textId="00DA23C9"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I.3</w:t>
            </w:r>
          </w:p>
        </w:tc>
        <w:tc>
          <w:tcPr>
            <w:tcW w:w="4880" w:type="dxa"/>
            <w:gridSpan w:val="3"/>
            <w:tcBorders>
              <w:top w:val="nil"/>
              <w:left w:val="nil"/>
              <w:bottom w:val="single" w:sz="4" w:space="0" w:color="auto"/>
              <w:right w:val="single" w:sz="4" w:space="0" w:color="auto"/>
            </w:tcBorders>
            <w:vAlign w:val="center"/>
            <w:hideMark/>
          </w:tcPr>
          <w:p w14:paraId="68F8C1A0"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Remblais provenant des fouilles</w:t>
            </w:r>
          </w:p>
        </w:tc>
        <w:tc>
          <w:tcPr>
            <w:tcW w:w="751" w:type="dxa"/>
            <w:gridSpan w:val="2"/>
            <w:tcBorders>
              <w:top w:val="nil"/>
              <w:left w:val="nil"/>
              <w:bottom w:val="single" w:sz="4" w:space="0" w:color="auto"/>
              <w:right w:val="single" w:sz="4" w:space="0" w:color="auto"/>
            </w:tcBorders>
            <w:vAlign w:val="center"/>
            <w:hideMark/>
          </w:tcPr>
          <w:p w14:paraId="2A29060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14" w:type="dxa"/>
            <w:tcBorders>
              <w:top w:val="nil"/>
              <w:left w:val="nil"/>
              <w:bottom w:val="single" w:sz="4" w:space="0" w:color="auto"/>
              <w:right w:val="single" w:sz="4" w:space="0" w:color="auto"/>
            </w:tcBorders>
            <w:vAlign w:val="center"/>
            <w:hideMark/>
          </w:tcPr>
          <w:p w14:paraId="02D8C111"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1,65   </w:t>
            </w:r>
          </w:p>
        </w:tc>
        <w:tc>
          <w:tcPr>
            <w:tcW w:w="1120" w:type="dxa"/>
            <w:gridSpan w:val="2"/>
            <w:tcBorders>
              <w:top w:val="nil"/>
              <w:left w:val="nil"/>
              <w:bottom w:val="single" w:sz="4" w:space="0" w:color="auto"/>
              <w:right w:val="single" w:sz="4" w:space="0" w:color="auto"/>
            </w:tcBorders>
            <w:vAlign w:val="center"/>
            <w:hideMark/>
          </w:tcPr>
          <w:p w14:paraId="5073551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7393F167"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43279259"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70CC56C0"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Sous Total I</w:t>
            </w:r>
          </w:p>
        </w:tc>
        <w:tc>
          <w:tcPr>
            <w:tcW w:w="1560" w:type="dxa"/>
            <w:gridSpan w:val="2"/>
            <w:tcBorders>
              <w:top w:val="nil"/>
              <w:left w:val="nil"/>
              <w:bottom w:val="single" w:sz="4" w:space="0" w:color="auto"/>
              <w:right w:val="double" w:sz="6" w:space="0" w:color="auto"/>
            </w:tcBorders>
            <w:vAlign w:val="center"/>
            <w:hideMark/>
          </w:tcPr>
          <w:p w14:paraId="6A290812"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w:t>
            </w:r>
          </w:p>
        </w:tc>
      </w:tr>
      <w:tr w:rsidR="008673A0" w:rsidRPr="008673A0" w14:paraId="180E9A9B"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60264B2E"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w:t>
            </w:r>
          </w:p>
        </w:tc>
        <w:tc>
          <w:tcPr>
            <w:tcW w:w="9425" w:type="dxa"/>
            <w:gridSpan w:val="10"/>
            <w:tcBorders>
              <w:top w:val="single" w:sz="4" w:space="0" w:color="auto"/>
              <w:left w:val="nil"/>
              <w:bottom w:val="single" w:sz="4" w:space="0" w:color="auto"/>
              <w:right w:val="double" w:sz="6" w:space="0" w:color="000000"/>
            </w:tcBorders>
            <w:vAlign w:val="center"/>
            <w:hideMark/>
          </w:tcPr>
          <w:p w14:paraId="381EFE4D"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BETONS - BETONS ARMES</w:t>
            </w:r>
          </w:p>
        </w:tc>
      </w:tr>
      <w:tr w:rsidR="008673A0" w:rsidRPr="008673A0" w14:paraId="00A15A55" w14:textId="77777777" w:rsidTr="008673A0">
        <w:trPr>
          <w:gridAfter w:val="1"/>
          <w:wAfter w:w="23" w:type="dxa"/>
          <w:trHeight w:val="615"/>
        </w:trPr>
        <w:tc>
          <w:tcPr>
            <w:tcW w:w="740" w:type="dxa"/>
            <w:gridSpan w:val="2"/>
            <w:tcBorders>
              <w:top w:val="nil"/>
              <w:left w:val="double" w:sz="6" w:space="0" w:color="auto"/>
              <w:bottom w:val="single" w:sz="4" w:space="0" w:color="auto"/>
              <w:right w:val="single" w:sz="4" w:space="0" w:color="auto"/>
            </w:tcBorders>
            <w:vAlign w:val="center"/>
            <w:hideMark/>
          </w:tcPr>
          <w:p w14:paraId="034DDC7E"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II.1</w:t>
            </w:r>
          </w:p>
        </w:tc>
        <w:tc>
          <w:tcPr>
            <w:tcW w:w="4880" w:type="dxa"/>
            <w:gridSpan w:val="3"/>
            <w:tcBorders>
              <w:top w:val="nil"/>
              <w:left w:val="nil"/>
              <w:bottom w:val="single" w:sz="4" w:space="0" w:color="auto"/>
              <w:right w:val="single" w:sz="4" w:space="0" w:color="auto"/>
            </w:tcBorders>
            <w:vAlign w:val="center"/>
            <w:hideMark/>
          </w:tcPr>
          <w:p w14:paraId="5D107961"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Béton de propreté pour fouilles en rigole dosé à 150kg/m</w:t>
            </w:r>
            <w:r>
              <w:rPr>
                <w:rFonts w:ascii="Times New Roman" w:eastAsia="Times New Roman" w:hAnsi="Times New Roman" w:cs="Times New Roman"/>
                <w:vertAlign w:val="superscript"/>
              </w:rPr>
              <w:t>3</w:t>
            </w:r>
          </w:p>
        </w:tc>
        <w:tc>
          <w:tcPr>
            <w:tcW w:w="751" w:type="dxa"/>
            <w:gridSpan w:val="2"/>
            <w:tcBorders>
              <w:top w:val="nil"/>
              <w:left w:val="nil"/>
              <w:bottom w:val="single" w:sz="4" w:space="0" w:color="auto"/>
              <w:right w:val="single" w:sz="4" w:space="0" w:color="auto"/>
            </w:tcBorders>
            <w:vAlign w:val="center"/>
            <w:hideMark/>
          </w:tcPr>
          <w:p w14:paraId="5C0D7381"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14" w:type="dxa"/>
            <w:tcBorders>
              <w:top w:val="nil"/>
              <w:left w:val="nil"/>
              <w:bottom w:val="single" w:sz="4" w:space="0" w:color="auto"/>
              <w:right w:val="single" w:sz="4" w:space="0" w:color="auto"/>
            </w:tcBorders>
            <w:vAlign w:val="center"/>
            <w:hideMark/>
          </w:tcPr>
          <w:p w14:paraId="0B14F09C"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0,28   </w:t>
            </w:r>
          </w:p>
        </w:tc>
        <w:tc>
          <w:tcPr>
            <w:tcW w:w="1120" w:type="dxa"/>
            <w:gridSpan w:val="2"/>
            <w:tcBorders>
              <w:top w:val="nil"/>
              <w:left w:val="nil"/>
              <w:bottom w:val="single" w:sz="4" w:space="0" w:color="auto"/>
              <w:right w:val="single" w:sz="4" w:space="0" w:color="auto"/>
            </w:tcBorders>
            <w:vAlign w:val="center"/>
            <w:hideMark/>
          </w:tcPr>
          <w:p w14:paraId="3D5F54DB"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D473AA4"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6F7160D9" w14:textId="77777777" w:rsidTr="008673A0">
        <w:trPr>
          <w:gridAfter w:val="1"/>
          <w:wAfter w:w="23" w:type="dxa"/>
          <w:trHeight w:val="615"/>
        </w:trPr>
        <w:tc>
          <w:tcPr>
            <w:tcW w:w="740" w:type="dxa"/>
            <w:gridSpan w:val="2"/>
            <w:tcBorders>
              <w:top w:val="nil"/>
              <w:left w:val="double" w:sz="6" w:space="0" w:color="auto"/>
              <w:bottom w:val="single" w:sz="4" w:space="0" w:color="auto"/>
              <w:right w:val="single" w:sz="4" w:space="0" w:color="auto"/>
            </w:tcBorders>
            <w:vAlign w:val="center"/>
            <w:hideMark/>
          </w:tcPr>
          <w:p w14:paraId="49131D8F"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II.2</w:t>
            </w:r>
          </w:p>
        </w:tc>
        <w:tc>
          <w:tcPr>
            <w:tcW w:w="4880" w:type="dxa"/>
            <w:gridSpan w:val="3"/>
            <w:tcBorders>
              <w:top w:val="nil"/>
              <w:left w:val="nil"/>
              <w:bottom w:val="single" w:sz="4" w:space="0" w:color="auto"/>
              <w:right w:val="single" w:sz="4" w:space="0" w:color="auto"/>
            </w:tcBorders>
            <w:vAlign w:val="center"/>
            <w:hideMark/>
          </w:tcPr>
          <w:p w14:paraId="7D61D701"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Béton Cyclopéen pour fondation filantes dosé à 250kg/m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 ht= 25cm</w:t>
            </w:r>
          </w:p>
        </w:tc>
        <w:tc>
          <w:tcPr>
            <w:tcW w:w="751" w:type="dxa"/>
            <w:gridSpan w:val="2"/>
            <w:tcBorders>
              <w:top w:val="nil"/>
              <w:left w:val="nil"/>
              <w:bottom w:val="single" w:sz="4" w:space="0" w:color="auto"/>
              <w:right w:val="single" w:sz="4" w:space="0" w:color="auto"/>
            </w:tcBorders>
            <w:vAlign w:val="center"/>
            <w:hideMark/>
          </w:tcPr>
          <w:p w14:paraId="2D8247C9"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14" w:type="dxa"/>
            <w:tcBorders>
              <w:top w:val="nil"/>
              <w:left w:val="nil"/>
              <w:bottom w:val="single" w:sz="4" w:space="0" w:color="auto"/>
              <w:right w:val="single" w:sz="4" w:space="0" w:color="auto"/>
            </w:tcBorders>
            <w:vAlign w:val="center"/>
            <w:hideMark/>
          </w:tcPr>
          <w:p w14:paraId="7A08BEC3"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1,38   </w:t>
            </w:r>
          </w:p>
        </w:tc>
        <w:tc>
          <w:tcPr>
            <w:tcW w:w="1120" w:type="dxa"/>
            <w:gridSpan w:val="2"/>
            <w:tcBorders>
              <w:top w:val="nil"/>
              <w:left w:val="nil"/>
              <w:bottom w:val="single" w:sz="4" w:space="0" w:color="auto"/>
              <w:right w:val="single" w:sz="4" w:space="0" w:color="auto"/>
            </w:tcBorders>
            <w:vAlign w:val="center"/>
            <w:hideMark/>
          </w:tcPr>
          <w:p w14:paraId="3C8B2963"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41BFA031"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60E2B586" w14:textId="77777777" w:rsidTr="008673A0">
        <w:trPr>
          <w:gridAfter w:val="1"/>
          <w:wAfter w:w="23" w:type="dxa"/>
          <w:trHeight w:val="900"/>
        </w:trPr>
        <w:tc>
          <w:tcPr>
            <w:tcW w:w="740" w:type="dxa"/>
            <w:gridSpan w:val="2"/>
            <w:tcBorders>
              <w:top w:val="nil"/>
              <w:left w:val="double" w:sz="6" w:space="0" w:color="auto"/>
              <w:bottom w:val="single" w:sz="4" w:space="0" w:color="auto"/>
              <w:right w:val="single" w:sz="4" w:space="0" w:color="auto"/>
            </w:tcBorders>
            <w:vAlign w:val="center"/>
            <w:hideMark/>
          </w:tcPr>
          <w:p w14:paraId="6B9D57FF"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II.3</w:t>
            </w:r>
          </w:p>
        </w:tc>
        <w:tc>
          <w:tcPr>
            <w:tcW w:w="4880" w:type="dxa"/>
            <w:gridSpan w:val="3"/>
            <w:tcBorders>
              <w:top w:val="nil"/>
              <w:left w:val="nil"/>
              <w:bottom w:val="single" w:sz="4" w:space="0" w:color="auto"/>
              <w:right w:val="single" w:sz="4" w:space="0" w:color="auto"/>
            </w:tcBorders>
            <w:vAlign w:val="center"/>
            <w:hideMark/>
          </w:tcPr>
          <w:p w14:paraId="0E45B286"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Béton  pour dallage avec chape incorporé au sol dosé 300kg/m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ép.=10cm y compris terrasse noncouverte</w:t>
            </w:r>
          </w:p>
        </w:tc>
        <w:tc>
          <w:tcPr>
            <w:tcW w:w="751" w:type="dxa"/>
            <w:gridSpan w:val="2"/>
            <w:tcBorders>
              <w:top w:val="nil"/>
              <w:left w:val="nil"/>
              <w:bottom w:val="single" w:sz="4" w:space="0" w:color="auto"/>
              <w:right w:val="single" w:sz="4" w:space="0" w:color="auto"/>
            </w:tcBorders>
            <w:vAlign w:val="center"/>
            <w:hideMark/>
          </w:tcPr>
          <w:p w14:paraId="22DE6CE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3</w:t>
            </w:r>
          </w:p>
        </w:tc>
        <w:tc>
          <w:tcPr>
            <w:tcW w:w="1114" w:type="dxa"/>
            <w:tcBorders>
              <w:top w:val="nil"/>
              <w:left w:val="nil"/>
              <w:bottom w:val="single" w:sz="4" w:space="0" w:color="auto"/>
              <w:right w:val="single" w:sz="4" w:space="0" w:color="auto"/>
            </w:tcBorders>
            <w:vAlign w:val="center"/>
            <w:hideMark/>
          </w:tcPr>
          <w:p w14:paraId="4A050341"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2,00   </w:t>
            </w:r>
          </w:p>
        </w:tc>
        <w:tc>
          <w:tcPr>
            <w:tcW w:w="1120" w:type="dxa"/>
            <w:gridSpan w:val="2"/>
            <w:tcBorders>
              <w:top w:val="nil"/>
              <w:left w:val="nil"/>
              <w:bottom w:val="single" w:sz="4" w:space="0" w:color="auto"/>
              <w:right w:val="single" w:sz="4" w:space="0" w:color="auto"/>
            </w:tcBorders>
            <w:vAlign w:val="center"/>
            <w:hideMark/>
          </w:tcPr>
          <w:p w14:paraId="3D5AC1EF"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5DCEC830"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16D5C62A" w14:textId="77777777" w:rsidTr="008673A0">
        <w:trPr>
          <w:gridAfter w:val="1"/>
          <w:wAfter w:w="23" w:type="dxa"/>
          <w:trHeight w:val="615"/>
        </w:trPr>
        <w:tc>
          <w:tcPr>
            <w:tcW w:w="740" w:type="dxa"/>
            <w:gridSpan w:val="2"/>
            <w:tcBorders>
              <w:top w:val="nil"/>
              <w:left w:val="double" w:sz="6" w:space="0" w:color="auto"/>
              <w:bottom w:val="single" w:sz="4" w:space="0" w:color="auto"/>
              <w:right w:val="single" w:sz="4" w:space="0" w:color="auto"/>
            </w:tcBorders>
            <w:vAlign w:val="center"/>
            <w:hideMark/>
          </w:tcPr>
          <w:p w14:paraId="745AB895"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II.4</w:t>
            </w:r>
          </w:p>
        </w:tc>
        <w:tc>
          <w:tcPr>
            <w:tcW w:w="4880" w:type="dxa"/>
            <w:gridSpan w:val="3"/>
            <w:tcBorders>
              <w:top w:val="nil"/>
              <w:left w:val="nil"/>
              <w:bottom w:val="single" w:sz="4" w:space="0" w:color="auto"/>
              <w:right w:val="single" w:sz="4" w:space="0" w:color="auto"/>
            </w:tcBorders>
            <w:vAlign w:val="center"/>
            <w:hideMark/>
          </w:tcPr>
          <w:p w14:paraId="57682357"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Béton armé pour poteaux  dosé à 300kg/m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HA 8</w:t>
            </w:r>
          </w:p>
        </w:tc>
        <w:tc>
          <w:tcPr>
            <w:tcW w:w="751" w:type="dxa"/>
            <w:gridSpan w:val="2"/>
            <w:tcBorders>
              <w:top w:val="nil"/>
              <w:left w:val="nil"/>
              <w:bottom w:val="single" w:sz="4" w:space="0" w:color="auto"/>
              <w:right w:val="single" w:sz="4" w:space="0" w:color="auto"/>
            </w:tcBorders>
            <w:vAlign w:val="center"/>
            <w:hideMark/>
          </w:tcPr>
          <w:p w14:paraId="51209A2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14" w:type="dxa"/>
            <w:tcBorders>
              <w:top w:val="nil"/>
              <w:left w:val="nil"/>
              <w:bottom w:val="single" w:sz="4" w:space="0" w:color="auto"/>
              <w:right w:val="single" w:sz="4" w:space="0" w:color="auto"/>
            </w:tcBorders>
            <w:vAlign w:val="center"/>
            <w:hideMark/>
          </w:tcPr>
          <w:p w14:paraId="6AC6599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0,30   </w:t>
            </w:r>
          </w:p>
        </w:tc>
        <w:tc>
          <w:tcPr>
            <w:tcW w:w="1120" w:type="dxa"/>
            <w:gridSpan w:val="2"/>
            <w:tcBorders>
              <w:top w:val="nil"/>
              <w:left w:val="nil"/>
              <w:bottom w:val="single" w:sz="4" w:space="0" w:color="auto"/>
              <w:right w:val="single" w:sz="4" w:space="0" w:color="auto"/>
            </w:tcBorders>
            <w:vAlign w:val="center"/>
            <w:hideMark/>
          </w:tcPr>
          <w:p w14:paraId="566852D1"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7B3E0F16"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0F2B1C82" w14:textId="77777777" w:rsidTr="008673A0">
        <w:trPr>
          <w:gridAfter w:val="1"/>
          <w:wAfter w:w="23" w:type="dxa"/>
          <w:trHeight w:val="615"/>
        </w:trPr>
        <w:tc>
          <w:tcPr>
            <w:tcW w:w="740" w:type="dxa"/>
            <w:gridSpan w:val="2"/>
            <w:tcBorders>
              <w:top w:val="nil"/>
              <w:left w:val="double" w:sz="6" w:space="0" w:color="auto"/>
              <w:bottom w:val="single" w:sz="4" w:space="0" w:color="auto"/>
              <w:right w:val="single" w:sz="4" w:space="0" w:color="auto"/>
            </w:tcBorders>
            <w:vAlign w:val="center"/>
            <w:hideMark/>
          </w:tcPr>
          <w:p w14:paraId="222006D0"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II.5</w:t>
            </w:r>
          </w:p>
        </w:tc>
        <w:tc>
          <w:tcPr>
            <w:tcW w:w="4880" w:type="dxa"/>
            <w:gridSpan w:val="3"/>
            <w:tcBorders>
              <w:top w:val="nil"/>
              <w:left w:val="nil"/>
              <w:bottom w:val="single" w:sz="4" w:space="0" w:color="auto"/>
              <w:right w:val="single" w:sz="4" w:space="0" w:color="auto"/>
            </w:tcBorders>
            <w:vAlign w:val="center"/>
            <w:hideMark/>
          </w:tcPr>
          <w:p w14:paraId="41B20CF7"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Béton armé pour chainage haut dosé à 300kg/m</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en HA 8</w:t>
            </w:r>
          </w:p>
        </w:tc>
        <w:tc>
          <w:tcPr>
            <w:tcW w:w="751" w:type="dxa"/>
            <w:gridSpan w:val="2"/>
            <w:tcBorders>
              <w:top w:val="nil"/>
              <w:left w:val="nil"/>
              <w:bottom w:val="single" w:sz="4" w:space="0" w:color="auto"/>
              <w:right w:val="single" w:sz="4" w:space="0" w:color="auto"/>
            </w:tcBorders>
            <w:vAlign w:val="center"/>
            <w:hideMark/>
          </w:tcPr>
          <w:p w14:paraId="66A82A6F"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14" w:type="dxa"/>
            <w:tcBorders>
              <w:top w:val="nil"/>
              <w:left w:val="nil"/>
              <w:bottom w:val="single" w:sz="4" w:space="0" w:color="auto"/>
              <w:right w:val="single" w:sz="4" w:space="0" w:color="auto"/>
            </w:tcBorders>
            <w:vAlign w:val="center"/>
            <w:hideMark/>
          </w:tcPr>
          <w:p w14:paraId="5C70C1D5" w14:textId="4411A820"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0,64   </w:t>
            </w:r>
          </w:p>
        </w:tc>
        <w:tc>
          <w:tcPr>
            <w:tcW w:w="1120" w:type="dxa"/>
            <w:gridSpan w:val="2"/>
            <w:tcBorders>
              <w:top w:val="nil"/>
              <w:left w:val="nil"/>
              <w:bottom w:val="single" w:sz="4" w:space="0" w:color="auto"/>
              <w:right w:val="single" w:sz="4" w:space="0" w:color="auto"/>
            </w:tcBorders>
            <w:vAlign w:val="center"/>
            <w:hideMark/>
          </w:tcPr>
          <w:p w14:paraId="6CC8FC97"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758F227D"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4C5E2B3C" w14:textId="77777777" w:rsidTr="008673A0">
        <w:trPr>
          <w:gridAfter w:val="1"/>
          <w:wAfter w:w="23" w:type="dxa"/>
          <w:trHeight w:val="345"/>
        </w:trPr>
        <w:tc>
          <w:tcPr>
            <w:tcW w:w="740" w:type="dxa"/>
            <w:gridSpan w:val="2"/>
            <w:tcBorders>
              <w:top w:val="nil"/>
              <w:left w:val="double" w:sz="6" w:space="0" w:color="auto"/>
              <w:bottom w:val="single" w:sz="4" w:space="0" w:color="auto"/>
              <w:right w:val="single" w:sz="4" w:space="0" w:color="auto"/>
            </w:tcBorders>
            <w:vAlign w:val="center"/>
            <w:hideMark/>
          </w:tcPr>
          <w:p w14:paraId="03F16DE3"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II.6</w:t>
            </w:r>
          </w:p>
        </w:tc>
        <w:tc>
          <w:tcPr>
            <w:tcW w:w="4880" w:type="dxa"/>
            <w:gridSpan w:val="3"/>
            <w:tcBorders>
              <w:top w:val="nil"/>
              <w:left w:val="nil"/>
              <w:bottom w:val="single" w:sz="4" w:space="0" w:color="auto"/>
              <w:right w:val="single" w:sz="4" w:space="0" w:color="auto"/>
            </w:tcBorders>
            <w:vAlign w:val="center"/>
            <w:hideMark/>
          </w:tcPr>
          <w:p w14:paraId="60115BF4"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Béton d'appuis sur tôle dosé à 250kg/m3</w:t>
            </w:r>
          </w:p>
        </w:tc>
        <w:tc>
          <w:tcPr>
            <w:tcW w:w="751" w:type="dxa"/>
            <w:gridSpan w:val="2"/>
            <w:tcBorders>
              <w:top w:val="nil"/>
              <w:left w:val="nil"/>
              <w:bottom w:val="single" w:sz="4" w:space="0" w:color="auto"/>
              <w:right w:val="single" w:sz="4" w:space="0" w:color="auto"/>
            </w:tcBorders>
            <w:vAlign w:val="center"/>
            <w:hideMark/>
          </w:tcPr>
          <w:p w14:paraId="15018C37"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b/>
                <w:bCs/>
                <w:vertAlign w:val="superscript"/>
              </w:rPr>
              <w:t>3</w:t>
            </w:r>
          </w:p>
        </w:tc>
        <w:tc>
          <w:tcPr>
            <w:tcW w:w="1114" w:type="dxa"/>
            <w:tcBorders>
              <w:top w:val="nil"/>
              <w:left w:val="nil"/>
              <w:bottom w:val="single" w:sz="4" w:space="0" w:color="auto"/>
              <w:right w:val="single" w:sz="4" w:space="0" w:color="auto"/>
            </w:tcBorders>
            <w:vAlign w:val="center"/>
            <w:hideMark/>
          </w:tcPr>
          <w:p w14:paraId="776CD50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0,35   </w:t>
            </w:r>
          </w:p>
        </w:tc>
        <w:tc>
          <w:tcPr>
            <w:tcW w:w="1120" w:type="dxa"/>
            <w:gridSpan w:val="2"/>
            <w:tcBorders>
              <w:top w:val="nil"/>
              <w:left w:val="nil"/>
              <w:bottom w:val="single" w:sz="4" w:space="0" w:color="auto"/>
              <w:right w:val="single" w:sz="4" w:space="0" w:color="auto"/>
            </w:tcBorders>
            <w:vAlign w:val="center"/>
            <w:hideMark/>
          </w:tcPr>
          <w:p w14:paraId="2535261E"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30405C6"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4F6E47F0"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53AD8061"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Sous Total II</w:t>
            </w:r>
          </w:p>
        </w:tc>
        <w:tc>
          <w:tcPr>
            <w:tcW w:w="1560" w:type="dxa"/>
            <w:gridSpan w:val="2"/>
            <w:tcBorders>
              <w:top w:val="nil"/>
              <w:left w:val="nil"/>
              <w:bottom w:val="single" w:sz="4" w:space="0" w:color="auto"/>
              <w:right w:val="double" w:sz="6" w:space="0" w:color="auto"/>
            </w:tcBorders>
            <w:vAlign w:val="center"/>
            <w:hideMark/>
          </w:tcPr>
          <w:p w14:paraId="4222E314"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w:t>
            </w:r>
          </w:p>
        </w:tc>
      </w:tr>
      <w:tr w:rsidR="008673A0" w:rsidRPr="008673A0" w14:paraId="74ACBE06"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54CA9B93"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III</w:t>
            </w:r>
          </w:p>
        </w:tc>
        <w:tc>
          <w:tcPr>
            <w:tcW w:w="9425" w:type="dxa"/>
            <w:gridSpan w:val="10"/>
            <w:tcBorders>
              <w:top w:val="single" w:sz="4" w:space="0" w:color="auto"/>
              <w:left w:val="nil"/>
              <w:bottom w:val="single" w:sz="4" w:space="0" w:color="auto"/>
              <w:right w:val="double" w:sz="6" w:space="0" w:color="000000"/>
            </w:tcBorders>
            <w:vAlign w:val="center"/>
            <w:hideMark/>
          </w:tcPr>
          <w:p w14:paraId="7BBF4AFD"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MACONNERIE</w:t>
            </w:r>
          </w:p>
        </w:tc>
      </w:tr>
      <w:tr w:rsidR="008673A0" w:rsidRPr="008673A0" w14:paraId="1691E44E"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2202DE99"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III.1</w:t>
            </w:r>
          </w:p>
        </w:tc>
        <w:tc>
          <w:tcPr>
            <w:tcW w:w="4880" w:type="dxa"/>
            <w:gridSpan w:val="3"/>
            <w:tcBorders>
              <w:top w:val="nil"/>
              <w:left w:val="nil"/>
              <w:bottom w:val="single" w:sz="4" w:space="0" w:color="auto"/>
              <w:right w:val="single" w:sz="4" w:space="0" w:color="auto"/>
            </w:tcBorders>
            <w:vAlign w:val="center"/>
            <w:hideMark/>
          </w:tcPr>
          <w:p w14:paraId="63225524"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Maçonnerie en agglos plein de 20x20x40 une couche</w:t>
            </w:r>
          </w:p>
        </w:tc>
        <w:tc>
          <w:tcPr>
            <w:tcW w:w="751" w:type="dxa"/>
            <w:gridSpan w:val="2"/>
            <w:tcBorders>
              <w:top w:val="nil"/>
              <w:left w:val="nil"/>
              <w:bottom w:val="single" w:sz="4" w:space="0" w:color="auto"/>
              <w:right w:val="single" w:sz="4" w:space="0" w:color="auto"/>
            </w:tcBorders>
            <w:vAlign w:val="center"/>
            <w:hideMark/>
          </w:tcPr>
          <w:p w14:paraId="372943CF"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14" w:type="dxa"/>
            <w:tcBorders>
              <w:top w:val="nil"/>
              <w:left w:val="nil"/>
              <w:bottom w:val="single" w:sz="4" w:space="0" w:color="auto"/>
              <w:right w:val="single" w:sz="4" w:space="0" w:color="auto"/>
            </w:tcBorders>
            <w:vAlign w:val="center"/>
            <w:hideMark/>
          </w:tcPr>
          <w:p w14:paraId="451B2E19"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3,10   </w:t>
            </w:r>
          </w:p>
        </w:tc>
        <w:tc>
          <w:tcPr>
            <w:tcW w:w="1120" w:type="dxa"/>
            <w:gridSpan w:val="2"/>
            <w:tcBorders>
              <w:top w:val="nil"/>
              <w:left w:val="nil"/>
              <w:bottom w:val="single" w:sz="4" w:space="0" w:color="auto"/>
              <w:right w:val="single" w:sz="4" w:space="0" w:color="auto"/>
            </w:tcBorders>
            <w:vAlign w:val="center"/>
            <w:hideMark/>
          </w:tcPr>
          <w:p w14:paraId="3EC43D03"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965845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09C7F829" w14:textId="77777777" w:rsidTr="008673A0">
        <w:trPr>
          <w:gridAfter w:val="1"/>
          <w:wAfter w:w="23" w:type="dxa"/>
          <w:trHeight w:val="330"/>
        </w:trPr>
        <w:tc>
          <w:tcPr>
            <w:tcW w:w="740" w:type="dxa"/>
            <w:gridSpan w:val="2"/>
            <w:tcBorders>
              <w:top w:val="nil"/>
              <w:left w:val="double" w:sz="6" w:space="0" w:color="auto"/>
              <w:bottom w:val="single" w:sz="4" w:space="0" w:color="auto"/>
              <w:right w:val="single" w:sz="4" w:space="0" w:color="auto"/>
            </w:tcBorders>
            <w:vAlign w:val="center"/>
            <w:hideMark/>
          </w:tcPr>
          <w:p w14:paraId="75F045BF"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III.2</w:t>
            </w:r>
          </w:p>
        </w:tc>
        <w:tc>
          <w:tcPr>
            <w:tcW w:w="4880" w:type="dxa"/>
            <w:gridSpan w:val="3"/>
            <w:tcBorders>
              <w:top w:val="nil"/>
              <w:left w:val="nil"/>
              <w:bottom w:val="single" w:sz="4" w:space="0" w:color="auto"/>
              <w:right w:val="single" w:sz="4" w:space="0" w:color="auto"/>
            </w:tcBorders>
            <w:vAlign w:val="center"/>
            <w:hideMark/>
          </w:tcPr>
          <w:p w14:paraId="1DB0A02F"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Maçonnerie en agglos creux de 15x20x40</w:t>
            </w:r>
          </w:p>
        </w:tc>
        <w:tc>
          <w:tcPr>
            <w:tcW w:w="751" w:type="dxa"/>
            <w:gridSpan w:val="2"/>
            <w:tcBorders>
              <w:top w:val="nil"/>
              <w:left w:val="nil"/>
              <w:bottom w:val="single" w:sz="4" w:space="0" w:color="auto"/>
              <w:right w:val="single" w:sz="4" w:space="0" w:color="auto"/>
            </w:tcBorders>
            <w:vAlign w:val="center"/>
            <w:hideMark/>
          </w:tcPr>
          <w:p w14:paraId="1BFDDED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14" w:type="dxa"/>
            <w:tcBorders>
              <w:top w:val="nil"/>
              <w:left w:val="nil"/>
              <w:bottom w:val="single" w:sz="4" w:space="0" w:color="auto"/>
              <w:right w:val="single" w:sz="4" w:space="0" w:color="auto"/>
            </w:tcBorders>
            <w:vAlign w:val="center"/>
            <w:hideMark/>
          </w:tcPr>
          <w:p w14:paraId="755B1860"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44,45   </w:t>
            </w:r>
          </w:p>
        </w:tc>
        <w:tc>
          <w:tcPr>
            <w:tcW w:w="1120" w:type="dxa"/>
            <w:gridSpan w:val="2"/>
            <w:tcBorders>
              <w:top w:val="nil"/>
              <w:left w:val="nil"/>
              <w:bottom w:val="single" w:sz="4" w:space="0" w:color="auto"/>
              <w:right w:val="single" w:sz="4" w:space="0" w:color="auto"/>
            </w:tcBorders>
            <w:vAlign w:val="center"/>
            <w:hideMark/>
          </w:tcPr>
          <w:p w14:paraId="42C30A2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4F68FD3D"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7CA4CFF1"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5787FF0E"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III.3</w:t>
            </w:r>
          </w:p>
        </w:tc>
        <w:tc>
          <w:tcPr>
            <w:tcW w:w="4880" w:type="dxa"/>
            <w:gridSpan w:val="3"/>
            <w:tcBorders>
              <w:top w:val="nil"/>
              <w:left w:val="nil"/>
              <w:bottom w:val="single" w:sz="4" w:space="0" w:color="auto"/>
              <w:right w:val="single" w:sz="4" w:space="0" w:color="auto"/>
            </w:tcBorders>
            <w:vAlign w:val="center"/>
            <w:hideMark/>
          </w:tcPr>
          <w:p w14:paraId="1750A4D7"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 xml:space="preserve">Claustras de ventilation menus de grillage anti insectes </w:t>
            </w:r>
          </w:p>
        </w:tc>
        <w:tc>
          <w:tcPr>
            <w:tcW w:w="751" w:type="dxa"/>
            <w:gridSpan w:val="2"/>
            <w:tcBorders>
              <w:top w:val="nil"/>
              <w:left w:val="nil"/>
              <w:bottom w:val="single" w:sz="4" w:space="0" w:color="auto"/>
              <w:right w:val="single" w:sz="4" w:space="0" w:color="auto"/>
            </w:tcBorders>
            <w:vAlign w:val="center"/>
            <w:hideMark/>
          </w:tcPr>
          <w:p w14:paraId="0BD07D0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u</w:t>
            </w:r>
          </w:p>
        </w:tc>
        <w:tc>
          <w:tcPr>
            <w:tcW w:w="1114" w:type="dxa"/>
            <w:tcBorders>
              <w:top w:val="nil"/>
              <w:left w:val="nil"/>
              <w:bottom w:val="single" w:sz="4" w:space="0" w:color="auto"/>
              <w:right w:val="single" w:sz="4" w:space="0" w:color="auto"/>
            </w:tcBorders>
            <w:vAlign w:val="center"/>
            <w:hideMark/>
          </w:tcPr>
          <w:p w14:paraId="58598D3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4,00   </w:t>
            </w:r>
          </w:p>
        </w:tc>
        <w:tc>
          <w:tcPr>
            <w:tcW w:w="1120" w:type="dxa"/>
            <w:gridSpan w:val="2"/>
            <w:tcBorders>
              <w:top w:val="nil"/>
              <w:left w:val="nil"/>
              <w:bottom w:val="single" w:sz="4" w:space="0" w:color="auto"/>
              <w:right w:val="single" w:sz="4" w:space="0" w:color="auto"/>
            </w:tcBorders>
            <w:vAlign w:val="center"/>
            <w:hideMark/>
          </w:tcPr>
          <w:p w14:paraId="7E8AA993"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28987A9E"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0B3495D6" w14:textId="77777777" w:rsidTr="008673A0">
        <w:trPr>
          <w:gridAfter w:val="1"/>
          <w:wAfter w:w="23" w:type="dxa"/>
          <w:trHeight w:val="615"/>
        </w:trPr>
        <w:tc>
          <w:tcPr>
            <w:tcW w:w="740" w:type="dxa"/>
            <w:gridSpan w:val="2"/>
            <w:tcBorders>
              <w:top w:val="nil"/>
              <w:left w:val="double" w:sz="6" w:space="0" w:color="auto"/>
              <w:bottom w:val="single" w:sz="4" w:space="0" w:color="auto"/>
              <w:right w:val="single" w:sz="4" w:space="0" w:color="auto"/>
            </w:tcBorders>
            <w:vAlign w:val="center"/>
            <w:hideMark/>
          </w:tcPr>
          <w:p w14:paraId="59CA5ADE"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III.4</w:t>
            </w:r>
          </w:p>
        </w:tc>
        <w:tc>
          <w:tcPr>
            <w:tcW w:w="4880" w:type="dxa"/>
            <w:gridSpan w:val="3"/>
            <w:tcBorders>
              <w:top w:val="nil"/>
              <w:left w:val="nil"/>
              <w:bottom w:val="single" w:sz="4" w:space="0" w:color="auto"/>
              <w:right w:val="single" w:sz="4" w:space="0" w:color="auto"/>
            </w:tcBorders>
            <w:vAlign w:val="center"/>
            <w:hideMark/>
          </w:tcPr>
          <w:p w14:paraId="430CDC7A"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Enduit taloché et lissé sur murs intérieurs à 350kg/m</w:t>
            </w:r>
            <w:r>
              <w:rPr>
                <w:rFonts w:ascii="Times New Roman" w:eastAsia="Times New Roman" w:hAnsi="Times New Roman" w:cs="Times New Roman"/>
                <w:vertAlign w:val="superscript"/>
              </w:rPr>
              <w:t>3</w:t>
            </w:r>
          </w:p>
        </w:tc>
        <w:tc>
          <w:tcPr>
            <w:tcW w:w="751" w:type="dxa"/>
            <w:gridSpan w:val="2"/>
            <w:tcBorders>
              <w:top w:val="nil"/>
              <w:left w:val="nil"/>
              <w:bottom w:val="single" w:sz="4" w:space="0" w:color="auto"/>
              <w:right w:val="single" w:sz="4" w:space="0" w:color="auto"/>
            </w:tcBorders>
            <w:vAlign w:val="center"/>
            <w:hideMark/>
          </w:tcPr>
          <w:p w14:paraId="5F730863"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14" w:type="dxa"/>
            <w:tcBorders>
              <w:top w:val="nil"/>
              <w:left w:val="nil"/>
              <w:bottom w:val="single" w:sz="4" w:space="0" w:color="auto"/>
              <w:right w:val="single" w:sz="4" w:space="0" w:color="auto"/>
            </w:tcBorders>
            <w:vAlign w:val="center"/>
            <w:hideMark/>
          </w:tcPr>
          <w:p w14:paraId="5B15B686"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44,45   </w:t>
            </w:r>
          </w:p>
        </w:tc>
        <w:tc>
          <w:tcPr>
            <w:tcW w:w="1120" w:type="dxa"/>
            <w:gridSpan w:val="2"/>
            <w:tcBorders>
              <w:top w:val="nil"/>
              <w:left w:val="nil"/>
              <w:bottom w:val="single" w:sz="4" w:space="0" w:color="auto"/>
              <w:right w:val="single" w:sz="4" w:space="0" w:color="auto"/>
            </w:tcBorders>
            <w:vAlign w:val="center"/>
            <w:hideMark/>
          </w:tcPr>
          <w:p w14:paraId="6B08167B"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30536AC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35D42924" w14:textId="77777777" w:rsidTr="008673A0">
        <w:trPr>
          <w:gridAfter w:val="1"/>
          <w:wAfter w:w="23" w:type="dxa"/>
          <w:trHeight w:val="615"/>
        </w:trPr>
        <w:tc>
          <w:tcPr>
            <w:tcW w:w="740" w:type="dxa"/>
            <w:gridSpan w:val="2"/>
            <w:tcBorders>
              <w:top w:val="nil"/>
              <w:left w:val="double" w:sz="6" w:space="0" w:color="auto"/>
              <w:bottom w:val="single" w:sz="4" w:space="0" w:color="auto"/>
              <w:right w:val="single" w:sz="4" w:space="0" w:color="auto"/>
            </w:tcBorders>
            <w:vAlign w:val="center"/>
            <w:hideMark/>
          </w:tcPr>
          <w:p w14:paraId="7B64ED08"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III.5</w:t>
            </w:r>
          </w:p>
        </w:tc>
        <w:tc>
          <w:tcPr>
            <w:tcW w:w="4880" w:type="dxa"/>
            <w:gridSpan w:val="3"/>
            <w:tcBorders>
              <w:top w:val="nil"/>
              <w:left w:val="nil"/>
              <w:bottom w:val="single" w:sz="4" w:space="0" w:color="auto"/>
              <w:right w:val="single" w:sz="4" w:space="0" w:color="auto"/>
            </w:tcBorders>
            <w:vAlign w:val="center"/>
            <w:hideMark/>
          </w:tcPr>
          <w:p w14:paraId="69E6583F"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Enduit taloché sur murs extérieur dosé à 350kg/m</w:t>
            </w:r>
            <w:r>
              <w:rPr>
                <w:rFonts w:ascii="Times New Roman" w:eastAsia="Times New Roman" w:hAnsi="Times New Roman" w:cs="Times New Roman"/>
                <w:vertAlign w:val="superscript"/>
              </w:rPr>
              <w:t>3</w:t>
            </w:r>
          </w:p>
        </w:tc>
        <w:tc>
          <w:tcPr>
            <w:tcW w:w="751" w:type="dxa"/>
            <w:gridSpan w:val="2"/>
            <w:tcBorders>
              <w:top w:val="nil"/>
              <w:left w:val="nil"/>
              <w:bottom w:val="single" w:sz="4" w:space="0" w:color="auto"/>
              <w:right w:val="single" w:sz="4" w:space="0" w:color="auto"/>
            </w:tcBorders>
            <w:vAlign w:val="center"/>
            <w:hideMark/>
          </w:tcPr>
          <w:p w14:paraId="44D44AF8"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14" w:type="dxa"/>
            <w:tcBorders>
              <w:top w:val="nil"/>
              <w:left w:val="nil"/>
              <w:bottom w:val="single" w:sz="4" w:space="0" w:color="auto"/>
              <w:right w:val="single" w:sz="4" w:space="0" w:color="auto"/>
            </w:tcBorders>
            <w:vAlign w:val="center"/>
            <w:hideMark/>
          </w:tcPr>
          <w:p w14:paraId="1F4CDD0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53,36   </w:t>
            </w:r>
          </w:p>
        </w:tc>
        <w:tc>
          <w:tcPr>
            <w:tcW w:w="1120" w:type="dxa"/>
            <w:gridSpan w:val="2"/>
            <w:tcBorders>
              <w:top w:val="nil"/>
              <w:left w:val="nil"/>
              <w:bottom w:val="single" w:sz="4" w:space="0" w:color="auto"/>
              <w:right w:val="single" w:sz="4" w:space="0" w:color="auto"/>
            </w:tcBorders>
            <w:vAlign w:val="center"/>
            <w:hideMark/>
          </w:tcPr>
          <w:p w14:paraId="62C7C2E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248C4F8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67AD5A34"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273B12E9"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Sous Total III</w:t>
            </w:r>
          </w:p>
        </w:tc>
        <w:tc>
          <w:tcPr>
            <w:tcW w:w="1560" w:type="dxa"/>
            <w:gridSpan w:val="2"/>
            <w:tcBorders>
              <w:top w:val="nil"/>
              <w:left w:val="nil"/>
              <w:bottom w:val="single" w:sz="4" w:space="0" w:color="auto"/>
              <w:right w:val="double" w:sz="6" w:space="0" w:color="auto"/>
            </w:tcBorders>
            <w:vAlign w:val="center"/>
            <w:hideMark/>
          </w:tcPr>
          <w:p w14:paraId="20513D67"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w:t>
            </w:r>
          </w:p>
        </w:tc>
      </w:tr>
      <w:tr w:rsidR="008673A0" w:rsidRPr="008673A0" w14:paraId="7F8975CC"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006A692B"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IV</w:t>
            </w:r>
          </w:p>
        </w:tc>
        <w:tc>
          <w:tcPr>
            <w:tcW w:w="9425" w:type="dxa"/>
            <w:gridSpan w:val="10"/>
            <w:tcBorders>
              <w:top w:val="single" w:sz="4" w:space="0" w:color="auto"/>
              <w:left w:val="nil"/>
              <w:bottom w:val="single" w:sz="4" w:space="0" w:color="auto"/>
              <w:right w:val="double" w:sz="6" w:space="0" w:color="000000"/>
            </w:tcBorders>
            <w:vAlign w:val="center"/>
            <w:hideMark/>
          </w:tcPr>
          <w:p w14:paraId="0D5135CB"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xml:space="preserve">MENUSERIE METALIQUE </w:t>
            </w:r>
          </w:p>
        </w:tc>
      </w:tr>
      <w:tr w:rsidR="008673A0" w:rsidRPr="008673A0" w14:paraId="4373F5FD"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577922A2"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IV.1</w:t>
            </w:r>
          </w:p>
        </w:tc>
        <w:tc>
          <w:tcPr>
            <w:tcW w:w="4880" w:type="dxa"/>
            <w:gridSpan w:val="3"/>
            <w:tcBorders>
              <w:top w:val="nil"/>
              <w:left w:val="nil"/>
              <w:bottom w:val="single" w:sz="4" w:space="0" w:color="auto"/>
              <w:right w:val="single" w:sz="4" w:space="0" w:color="auto"/>
            </w:tcBorders>
            <w:vAlign w:val="center"/>
            <w:hideMark/>
          </w:tcPr>
          <w:p w14:paraId="5D328B53"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Fenêtre métallique persienne (120x80)</w:t>
            </w:r>
          </w:p>
        </w:tc>
        <w:tc>
          <w:tcPr>
            <w:tcW w:w="751" w:type="dxa"/>
            <w:gridSpan w:val="2"/>
            <w:tcBorders>
              <w:top w:val="nil"/>
              <w:left w:val="nil"/>
              <w:bottom w:val="single" w:sz="4" w:space="0" w:color="auto"/>
              <w:right w:val="single" w:sz="4" w:space="0" w:color="auto"/>
            </w:tcBorders>
            <w:vAlign w:val="center"/>
            <w:hideMark/>
          </w:tcPr>
          <w:p w14:paraId="7717CD4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u</w:t>
            </w:r>
          </w:p>
        </w:tc>
        <w:tc>
          <w:tcPr>
            <w:tcW w:w="1114" w:type="dxa"/>
            <w:tcBorders>
              <w:top w:val="nil"/>
              <w:left w:val="nil"/>
              <w:bottom w:val="single" w:sz="4" w:space="0" w:color="auto"/>
              <w:right w:val="single" w:sz="4" w:space="0" w:color="auto"/>
            </w:tcBorders>
            <w:vAlign w:val="center"/>
            <w:hideMark/>
          </w:tcPr>
          <w:p w14:paraId="672A6292"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 xml:space="preserve">      2,00   </w:t>
            </w:r>
          </w:p>
        </w:tc>
        <w:tc>
          <w:tcPr>
            <w:tcW w:w="1120" w:type="dxa"/>
            <w:gridSpan w:val="2"/>
            <w:tcBorders>
              <w:top w:val="nil"/>
              <w:left w:val="nil"/>
              <w:bottom w:val="single" w:sz="4" w:space="0" w:color="auto"/>
              <w:right w:val="single" w:sz="4" w:space="0" w:color="auto"/>
            </w:tcBorders>
            <w:vAlign w:val="center"/>
            <w:hideMark/>
          </w:tcPr>
          <w:p w14:paraId="6014762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C0553FE"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4313019F"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52B0C606"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IV.2</w:t>
            </w:r>
          </w:p>
        </w:tc>
        <w:tc>
          <w:tcPr>
            <w:tcW w:w="4880" w:type="dxa"/>
            <w:gridSpan w:val="3"/>
            <w:tcBorders>
              <w:top w:val="nil"/>
              <w:left w:val="nil"/>
              <w:bottom w:val="single" w:sz="4" w:space="0" w:color="auto"/>
              <w:right w:val="single" w:sz="4" w:space="0" w:color="auto"/>
            </w:tcBorders>
            <w:vAlign w:val="center"/>
            <w:hideMark/>
          </w:tcPr>
          <w:p w14:paraId="62A9A939"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 xml:space="preserve">Porte métallique persienne </w:t>
            </w:r>
            <w:r>
              <w:rPr>
                <w:rFonts w:ascii="Times New Roman" w:eastAsia="Times New Roman" w:hAnsi="Times New Roman" w:cs="Times New Roman"/>
                <w:b/>
                <w:bCs/>
              </w:rPr>
              <w:t xml:space="preserve"> </w:t>
            </w:r>
            <w:r>
              <w:rPr>
                <w:rFonts w:ascii="Times New Roman" w:eastAsia="Times New Roman" w:hAnsi="Times New Roman" w:cs="Times New Roman"/>
              </w:rPr>
              <w:t>(80x220)</w:t>
            </w:r>
          </w:p>
        </w:tc>
        <w:tc>
          <w:tcPr>
            <w:tcW w:w="751" w:type="dxa"/>
            <w:gridSpan w:val="2"/>
            <w:tcBorders>
              <w:top w:val="nil"/>
              <w:left w:val="nil"/>
              <w:bottom w:val="single" w:sz="4" w:space="0" w:color="auto"/>
              <w:right w:val="single" w:sz="4" w:space="0" w:color="auto"/>
            </w:tcBorders>
            <w:vAlign w:val="center"/>
            <w:hideMark/>
          </w:tcPr>
          <w:p w14:paraId="21CDCFC4"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u</w:t>
            </w:r>
          </w:p>
        </w:tc>
        <w:tc>
          <w:tcPr>
            <w:tcW w:w="1114" w:type="dxa"/>
            <w:tcBorders>
              <w:top w:val="nil"/>
              <w:left w:val="nil"/>
              <w:bottom w:val="single" w:sz="4" w:space="0" w:color="auto"/>
              <w:right w:val="single" w:sz="4" w:space="0" w:color="auto"/>
            </w:tcBorders>
            <w:vAlign w:val="center"/>
            <w:hideMark/>
          </w:tcPr>
          <w:p w14:paraId="6FA866CB"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 xml:space="preserve">      1,00   </w:t>
            </w:r>
          </w:p>
        </w:tc>
        <w:tc>
          <w:tcPr>
            <w:tcW w:w="1120" w:type="dxa"/>
            <w:gridSpan w:val="2"/>
            <w:tcBorders>
              <w:top w:val="nil"/>
              <w:left w:val="nil"/>
              <w:bottom w:val="single" w:sz="4" w:space="0" w:color="auto"/>
              <w:right w:val="single" w:sz="4" w:space="0" w:color="auto"/>
            </w:tcBorders>
            <w:vAlign w:val="center"/>
            <w:hideMark/>
          </w:tcPr>
          <w:p w14:paraId="2A7C7CB9"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4C98C2B"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2918FA82"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4B320CD9"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Sous Total IV</w:t>
            </w:r>
          </w:p>
        </w:tc>
        <w:tc>
          <w:tcPr>
            <w:tcW w:w="1560" w:type="dxa"/>
            <w:gridSpan w:val="2"/>
            <w:tcBorders>
              <w:top w:val="nil"/>
              <w:left w:val="nil"/>
              <w:bottom w:val="single" w:sz="4" w:space="0" w:color="auto"/>
              <w:right w:val="double" w:sz="6" w:space="0" w:color="auto"/>
            </w:tcBorders>
            <w:vAlign w:val="center"/>
            <w:hideMark/>
          </w:tcPr>
          <w:p w14:paraId="5A23C3BC"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w:t>
            </w:r>
          </w:p>
        </w:tc>
      </w:tr>
      <w:tr w:rsidR="008673A0" w:rsidRPr="008673A0" w14:paraId="0520B4C6"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3E4F26B1"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w:t>
            </w:r>
          </w:p>
        </w:tc>
        <w:tc>
          <w:tcPr>
            <w:tcW w:w="9425" w:type="dxa"/>
            <w:gridSpan w:val="10"/>
            <w:tcBorders>
              <w:top w:val="single" w:sz="4" w:space="0" w:color="auto"/>
              <w:left w:val="nil"/>
              <w:bottom w:val="single" w:sz="4" w:space="0" w:color="auto"/>
              <w:right w:val="double" w:sz="6" w:space="0" w:color="000000"/>
            </w:tcBorders>
            <w:vAlign w:val="center"/>
            <w:hideMark/>
          </w:tcPr>
          <w:p w14:paraId="7D8C297E"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CHARPENTE - COUVERTURE</w:t>
            </w:r>
          </w:p>
        </w:tc>
      </w:tr>
      <w:tr w:rsidR="008673A0" w:rsidRPr="008673A0" w14:paraId="2A26989B"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52C3B5EB"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V.1</w:t>
            </w:r>
          </w:p>
        </w:tc>
        <w:tc>
          <w:tcPr>
            <w:tcW w:w="4880" w:type="dxa"/>
            <w:gridSpan w:val="3"/>
            <w:tcBorders>
              <w:top w:val="nil"/>
              <w:left w:val="nil"/>
              <w:bottom w:val="single" w:sz="4" w:space="0" w:color="auto"/>
              <w:right w:val="single" w:sz="4" w:space="0" w:color="auto"/>
            </w:tcBorders>
            <w:vAlign w:val="center"/>
            <w:hideMark/>
          </w:tcPr>
          <w:p w14:paraId="3926D5BC"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Fourniture et pose de tube metallique carrée de 50x50 pour pannes y compris antirouille</w:t>
            </w:r>
          </w:p>
        </w:tc>
        <w:tc>
          <w:tcPr>
            <w:tcW w:w="751" w:type="dxa"/>
            <w:gridSpan w:val="2"/>
            <w:tcBorders>
              <w:top w:val="nil"/>
              <w:left w:val="nil"/>
              <w:bottom w:val="single" w:sz="4" w:space="0" w:color="auto"/>
              <w:right w:val="single" w:sz="4" w:space="0" w:color="auto"/>
            </w:tcBorders>
            <w:vAlign w:val="center"/>
            <w:hideMark/>
          </w:tcPr>
          <w:p w14:paraId="21E24D36"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ml</w:t>
            </w:r>
          </w:p>
        </w:tc>
        <w:tc>
          <w:tcPr>
            <w:tcW w:w="1114" w:type="dxa"/>
            <w:tcBorders>
              <w:top w:val="nil"/>
              <w:left w:val="nil"/>
              <w:bottom w:val="single" w:sz="4" w:space="0" w:color="auto"/>
              <w:right w:val="single" w:sz="4" w:space="0" w:color="auto"/>
            </w:tcBorders>
            <w:vAlign w:val="center"/>
            <w:hideMark/>
          </w:tcPr>
          <w:p w14:paraId="01B8E823"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13,95   </w:t>
            </w:r>
          </w:p>
        </w:tc>
        <w:tc>
          <w:tcPr>
            <w:tcW w:w="1120" w:type="dxa"/>
            <w:gridSpan w:val="2"/>
            <w:tcBorders>
              <w:top w:val="nil"/>
              <w:left w:val="nil"/>
              <w:bottom w:val="single" w:sz="4" w:space="0" w:color="auto"/>
              <w:right w:val="single" w:sz="4" w:space="0" w:color="auto"/>
            </w:tcBorders>
            <w:vAlign w:val="center"/>
            <w:hideMark/>
          </w:tcPr>
          <w:p w14:paraId="2DAE4030"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10E1312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35151C07"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25B92F14"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V.2</w:t>
            </w:r>
          </w:p>
        </w:tc>
        <w:tc>
          <w:tcPr>
            <w:tcW w:w="4880" w:type="dxa"/>
            <w:gridSpan w:val="3"/>
            <w:tcBorders>
              <w:top w:val="nil"/>
              <w:left w:val="nil"/>
              <w:bottom w:val="single" w:sz="4" w:space="0" w:color="auto"/>
              <w:right w:val="single" w:sz="4" w:space="0" w:color="auto"/>
            </w:tcBorders>
            <w:vAlign w:val="center"/>
            <w:hideMark/>
          </w:tcPr>
          <w:p w14:paraId="4C4FD1A8"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Fourniture et pose de tube metallique  de 40x80 pour traverse y compris antirouille</w:t>
            </w:r>
          </w:p>
        </w:tc>
        <w:tc>
          <w:tcPr>
            <w:tcW w:w="751" w:type="dxa"/>
            <w:gridSpan w:val="2"/>
            <w:tcBorders>
              <w:top w:val="nil"/>
              <w:left w:val="nil"/>
              <w:bottom w:val="single" w:sz="4" w:space="0" w:color="auto"/>
              <w:right w:val="single" w:sz="4" w:space="0" w:color="auto"/>
            </w:tcBorders>
            <w:vAlign w:val="center"/>
            <w:hideMark/>
          </w:tcPr>
          <w:p w14:paraId="2D2AE72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ml</w:t>
            </w:r>
          </w:p>
        </w:tc>
        <w:tc>
          <w:tcPr>
            <w:tcW w:w="1114" w:type="dxa"/>
            <w:tcBorders>
              <w:top w:val="nil"/>
              <w:left w:val="nil"/>
              <w:bottom w:val="single" w:sz="4" w:space="0" w:color="auto"/>
              <w:right w:val="single" w:sz="4" w:space="0" w:color="auto"/>
            </w:tcBorders>
            <w:vAlign w:val="center"/>
            <w:hideMark/>
          </w:tcPr>
          <w:p w14:paraId="61F1D9AB"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3,35   </w:t>
            </w:r>
          </w:p>
        </w:tc>
        <w:tc>
          <w:tcPr>
            <w:tcW w:w="1120" w:type="dxa"/>
            <w:gridSpan w:val="2"/>
            <w:tcBorders>
              <w:top w:val="nil"/>
              <w:left w:val="nil"/>
              <w:bottom w:val="single" w:sz="4" w:space="0" w:color="auto"/>
              <w:right w:val="single" w:sz="4" w:space="0" w:color="auto"/>
            </w:tcBorders>
            <w:vAlign w:val="center"/>
            <w:hideMark/>
          </w:tcPr>
          <w:p w14:paraId="1638588E"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AA9F47D"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47772FB8"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05E1105D"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V.3</w:t>
            </w:r>
          </w:p>
        </w:tc>
        <w:tc>
          <w:tcPr>
            <w:tcW w:w="4880" w:type="dxa"/>
            <w:gridSpan w:val="3"/>
            <w:tcBorders>
              <w:top w:val="nil"/>
              <w:left w:val="nil"/>
              <w:bottom w:val="single" w:sz="4" w:space="0" w:color="auto"/>
              <w:right w:val="single" w:sz="4" w:space="0" w:color="auto"/>
            </w:tcBorders>
            <w:vAlign w:val="center"/>
            <w:hideMark/>
          </w:tcPr>
          <w:p w14:paraId="263D6EC4"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Fourniture et pose de tôle bac galva 35/100éme à quatre ondulations y compris toute sujetion</w:t>
            </w:r>
          </w:p>
        </w:tc>
        <w:tc>
          <w:tcPr>
            <w:tcW w:w="751" w:type="dxa"/>
            <w:gridSpan w:val="2"/>
            <w:tcBorders>
              <w:top w:val="nil"/>
              <w:left w:val="nil"/>
              <w:bottom w:val="single" w:sz="4" w:space="0" w:color="auto"/>
              <w:right w:val="single" w:sz="4" w:space="0" w:color="auto"/>
            </w:tcBorders>
            <w:vAlign w:val="center"/>
            <w:hideMark/>
          </w:tcPr>
          <w:p w14:paraId="1DCF2AC6"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14" w:type="dxa"/>
            <w:tcBorders>
              <w:top w:val="nil"/>
              <w:left w:val="nil"/>
              <w:bottom w:val="single" w:sz="4" w:space="0" w:color="auto"/>
              <w:right w:val="single" w:sz="4" w:space="0" w:color="auto"/>
            </w:tcBorders>
            <w:vAlign w:val="center"/>
            <w:hideMark/>
          </w:tcPr>
          <w:p w14:paraId="2FA8B20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17,76   </w:t>
            </w:r>
          </w:p>
        </w:tc>
        <w:tc>
          <w:tcPr>
            <w:tcW w:w="1120" w:type="dxa"/>
            <w:gridSpan w:val="2"/>
            <w:tcBorders>
              <w:top w:val="nil"/>
              <w:left w:val="nil"/>
              <w:bottom w:val="single" w:sz="4" w:space="0" w:color="auto"/>
              <w:right w:val="single" w:sz="4" w:space="0" w:color="auto"/>
            </w:tcBorders>
            <w:vAlign w:val="center"/>
            <w:hideMark/>
          </w:tcPr>
          <w:p w14:paraId="75C307BD"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560CE34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715A12C7"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426E9064"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V.4</w:t>
            </w:r>
          </w:p>
        </w:tc>
        <w:tc>
          <w:tcPr>
            <w:tcW w:w="4880" w:type="dxa"/>
            <w:gridSpan w:val="3"/>
            <w:tcBorders>
              <w:top w:val="nil"/>
              <w:left w:val="nil"/>
              <w:bottom w:val="single" w:sz="4" w:space="0" w:color="auto"/>
              <w:right w:val="single" w:sz="4" w:space="0" w:color="auto"/>
            </w:tcBorders>
            <w:vAlign w:val="center"/>
            <w:hideMark/>
          </w:tcPr>
          <w:p w14:paraId="26A63169"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Etanchéité en paxalumin 40 sur acrotère</w:t>
            </w:r>
          </w:p>
        </w:tc>
        <w:tc>
          <w:tcPr>
            <w:tcW w:w="751" w:type="dxa"/>
            <w:gridSpan w:val="2"/>
            <w:tcBorders>
              <w:top w:val="nil"/>
              <w:left w:val="nil"/>
              <w:bottom w:val="single" w:sz="4" w:space="0" w:color="auto"/>
              <w:right w:val="single" w:sz="4" w:space="0" w:color="auto"/>
            </w:tcBorders>
            <w:vAlign w:val="center"/>
            <w:hideMark/>
          </w:tcPr>
          <w:p w14:paraId="50C23DE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m²</w:t>
            </w:r>
          </w:p>
        </w:tc>
        <w:tc>
          <w:tcPr>
            <w:tcW w:w="1114" w:type="dxa"/>
            <w:tcBorders>
              <w:top w:val="nil"/>
              <w:left w:val="nil"/>
              <w:bottom w:val="single" w:sz="4" w:space="0" w:color="auto"/>
              <w:right w:val="single" w:sz="4" w:space="0" w:color="auto"/>
            </w:tcBorders>
            <w:vAlign w:val="center"/>
            <w:hideMark/>
          </w:tcPr>
          <w:p w14:paraId="46CD4F3C"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2,45   </w:t>
            </w:r>
          </w:p>
        </w:tc>
        <w:tc>
          <w:tcPr>
            <w:tcW w:w="1120" w:type="dxa"/>
            <w:gridSpan w:val="2"/>
            <w:tcBorders>
              <w:top w:val="nil"/>
              <w:left w:val="nil"/>
              <w:bottom w:val="single" w:sz="4" w:space="0" w:color="auto"/>
              <w:right w:val="single" w:sz="4" w:space="0" w:color="auto"/>
            </w:tcBorders>
            <w:vAlign w:val="center"/>
            <w:hideMark/>
          </w:tcPr>
          <w:p w14:paraId="4D6590DB"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4C72F627"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2D219304"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278F499D"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lastRenderedPageBreak/>
              <w:t>Sous Total V</w:t>
            </w:r>
          </w:p>
        </w:tc>
        <w:tc>
          <w:tcPr>
            <w:tcW w:w="1560" w:type="dxa"/>
            <w:gridSpan w:val="2"/>
            <w:tcBorders>
              <w:top w:val="nil"/>
              <w:left w:val="nil"/>
              <w:bottom w:val="single" w:sz="4" w:space="0" w:color="auto"/>
              <w:right w:val="double" w:sz="6" w:space="0" w:color="auto"/>
            </w:tcBorders>
            <w:vAlign w:val="center"/>
            <w:hideMark/>
          </w:tcPr>
          <w:p w14:paraId="3F07E679"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w:t>
            </w:r>
          </w:p>
        </w:tc>
      </w:tr>
      <w:tr w:rsidR="008673A0" w:rsidRPr="008673A0" w14:paraId="244AD587"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vAlign w:val="center"/>
            <w:hideMark/>
          </w:tcPr>
          <w:p w14:paraId="7C11B8DF"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VI</w:t>
            </w:r>
          </w:p>
        </w:tc>
        <w:tc>
          <w:tcPr>
            <w:tcW w:w="9425" w:type="dxa"/>
            <w:gridSpan w:val="10"/>
            <w:tcBorders>
              <w:top w:val="single" w:sz="4" w:space="0" w:color="auto"/>
              <w:left w:val="nil"/>
              <w:bottom w:val="single" w:sz="4" w:space="0" w:color="auto"/>
              <w:right w:val="double" w:sz="6" w:space="0" w:color="000000"/>
            </w:tcBorders>
            <w:vAlign w:val="center"/>
            <w:hideMark/>
          </w:tcPr>
          <w:p w14:paraId="4EEE3A99"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PEINTURE</w:t>
            </w:r>
          </w:p>
        </w:tc>
      </w:tr>
      <w:tr w:rsidR="008673A0" w:rsidRPr="008673A0" w14:paraId="2FFD3757" w14:textId="77777777" w:rsidTr="008673A0">
        <w:trPr>
          <w:gridAfter w:val="1"/>
          <w:wAfter w:w="23" w:type="dxa"/>
          <w:trHeight w:val="330"/>
        </w:trPr>
        <w:tc>
          <w:tcPr>
            <w:tcW w:w="740" w:type="dxa"/>
            <w:gridSpan w:val="2"/>
            <w:tcBorders>
              <w:top w:val="nil"/>
              <w:left w:val="double" w:sz="6" w:space="0" w:color="auto"/>
              <w:bottom w:val="single" w:sz="4" w:space="0" w:color="auto"/>
              <w:right w:val="single" w:sz="4" w:space="0" w:color="auto"/>
            </w:tcBorders>
            <w:vAlign w:val="center"/>
            <w:hideMark/>
          </w:tcPr>
          <w:p w14:paraId="65EE5CA1"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VI.1</w:t>
            </w:r>
          </w:p>
        </w:tc>
        <w:tc>
          <w:tcPr>
            <w:tcW w:w="4880" w:type="dxa"/>
            <w:gridSpan w:val="3"/>
            <w:tcBorders>
              <w:top w:val="nil"/>
              <w:left w:val="nil"/>
              <w:bottom w:val="single" w:sz="4" w:space="0" w:color="auto"/>
              <w:right w:val="single" w:sz="4" w:space="0" w:color="auto"/>
            </w:tcBorders>
            <w:vAlign w:val="center"/>
            <w:hideMark/>
          </w:tcPr>
          <w:p w14:paraId="04647C5C"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Peinture vinylique sur murs intérieur</w:t>
            </w:r>
          </w:p>
        </w:tc>
        <w:tc>
          <w:tcPr>
            <w:tcW w:w="751" w:type="dxa"/>
            <w:gridSpan w:val="2"/>
            <w:tcBorders>
              <w:top w:val="nil"/>
              <w:left w:val="nil"/>
              <w:bottom w:val="single" w:sz="4" w:space="0" w:color="auto"/>
              <w:right w:val="single" w:sz="4" w:space="0" w:color="auto"/>
            </w:tcBorders>
            <w:vAlign w:val="center"/>
            <w:hideMark/>
          </w:tcPr>
          <w:p w14:paraId="1E03902B"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14" w:type="dxa"/>
            <w:tcBorders>
              <w:top w:val="nil"/>
              <w:left w:val="nil"/>
              <w:bottom w:val="single" w:sz="4" w:space="0" w:color="auto"/>
              <w:right w:val="single" w:sz="4" w:space="0" w:color="auto"/>
            </w:tcBorders>
            <w:vAlign w:val="center"/>
            <w:hideMark/>
          </w:tcPr>
          <w:p w14:paraId="09BE84B0"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44,45   </w:t>
            </w:r>
          </w:p>
        </w:tc>
        <w:tc>
          <w:tcPr>
            <w:tcW w:w="1120" w:type="dxa"/>
            <w:gridSpan w:val="2"/>
            <w:tcBorders>
              <w:top w:val="nil"/>
              <w:left w:val="nil"/>
              <w:bottom w:val="single" w:sz="4" w:space="0" w:color="auto"/>
              <w:right w:val="single" w:sz="4" w:space="0" w:color="auto"/>
            </w:tcBorders>
            <w:vAlign w:val="center"/>
            <w:hideMark/>
          </w:tcPr>
          <w:p w14:paraId="6CF4F6D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0CAEFBC4"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36266B70" w14:textId="77777777" w:rsidTr="008673A0">
        <w:trPr>
          <w:gridAfter w:val="1"/>
          <w:wAfter w:w="23" w:type="dxa"/>
          <w:trHeight w:val="330"/>
        </w:trPr>
        <w:tc>
          <w:tcPr>
            <w:tcW w:w="740" w:type="dxa"/>
            <w:gridSpan w:val="2"/>
            <w:tcBorders>
              <w:top w:val="nil"/>
              <w:left w:val="double" w:sz="6" w:space="0" w:color="auto"/>
              <w:bottom w:val="single" w:sz="4" w:space="0" w:color="auto"/>
              <w:right w:val="single" w:sz="4" w:space="0" w:color="auto"/>
            </w:tcBorders>
            <w:vAlign w:val="center"/>
            <w:hideMark/>
          </w:tcPr>
          <w:p w14:paraId="2040D3BB"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VI.2</w:t>
            </w:r>
          </w:p>
        </w:tc>
        <w:tc>
          <w:tcPr>
            <w:tcW w:w="4880" w:type="dxa"/>
            <w:gridSpan w:val="3"/>
            <w:tcBorders>
              <w:top w:val="nil"/>
              <w:left w:val="nil"/>
              <w:bottom w:val="single" w:sz="4" w:space="0" w:color="auto"/>
              <w:right w:val="single" w:sz="4" w:space="0" w:color="auto"/>
            </w:tcBorders>
            <w:vAlign w:val="center"/>
            <w:hideMark/>
          </w:tcPr>
          <w:p w14:paraId="72077F94"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Enduit tyrolien teinté sur murs extérieur</w:t>
            </w:r>
          </w:p>
        </w:tc>
        <w:tc>
          <w:tcPr>
            <w:tcW w:w="751" w:type="dxa"/>
            <w:gridSpan w:val="2"/>
            <w:tcBorders>
              <w:top w:val="nil"/>
              <w:left w:val="nil"/>
              <w:bottom w:val="single" w:sz="4" w:space="0" w:color="auto"/>
              <w:right w:val="single" w:sz="4" w:space="0" w:color="auto"/>
            </w:tcBorders>
            <w:vAlign w:val="center"/>
            <w:hideMark/>
          </w:tcPr>
          <w:p w14:paraId="24B63805"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w:t>
            </w:r>
            <w:r>
              <w:rPr>
                <w:rFonts w:ascii="Times New Roman" w:eastAsia="Times New Roman" w:hAnsi="Times New Roman" w:cs="Times New Roman"/>
                <w:vertAlign w:val="superscript"/>
              </w:rPr>
              <w:t>2</w:t>
            </w:r>
          </w:p>
        </w:tc>
        <w:tc>
          <w:tcPr>
            <w:tcW w:w="1114" w:type="dxa"/>
            <w:tcBorders>
              <w:top w:val="nil"/>
              <w:left w:val="nil"/>
              <w:bottom w:val="single" w:sz="4" w:space="0" w:color="auto"/>
              <w:right w:val="single" w:sz="4" w:space="0" w:color="auto"/>
            </w:tcBorders>
            <w:vAlign w:val="center"/>
            <w:hideMark/>
          </w:tcPr>
          <w:p w14:paraId="7D8FD6F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53,36   </w:t>
            </w:r>
          </w:p>
        </w:tc>
        <w:tc>
          <w:tcPr>
            <w:tcW w:w="1120" w:type="dxa"/>
            <w:gridSpan w:val="2"/>
            <w:tcBorders>
              <w:top w:val="nil"/>
              <w:left w:val="nil"/>
              <w:bottom w:val="single" w:sz="4" w:space="0" w:color="auto"/>
              <w:right w:val="single" w:sz="4" w:space="0" w:color="auto"/>
            </w:tcBorders>
            <w:vAlign w:val="center"/>
            <w:hideMark/>
          </w:tcPr>
          <w:p w14:paraId="123739BF"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6BAF10DA"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438D1533" w14:textId="77777777" w:rsidTr="008673A0">
        <w:trPr>
          <w:gridAfter w:val="1"/>
          <w:wAfter w:w="23" w:type="dxa"/>
          <w:trHeight w:val="570"/>
        </w:trPr>
        <w:tc>
          <w:tcPr>
            <w:tcW w:w="740" w:type="dxa"/>
            <w:gridSpan w:val="2"/>
            <w:tcBorders>
              <w:top w:val="nil"/>
              <w:left w:val="double" w:sz="6" w:space="0" w:color="auto"/>
              <w:bottom w:val="single" w:sz="4" w:space="0" w:color="auto"/>
              <w:right w:val="single" w:sz="4" w:space="0" w:color="auto"/>
            </w:tcBorders>
            <w:vAlign w:val="center"/>
            <w:hideMark/>
          </w:tcPr>
          <w:p w14:paraId="7AF4856B"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VI.3</w:t>
            </w:r>
          </w:p>
        </w:tc>
        <w:tc>
          <w:tcPr>
            <w:tcW w:w="4880" w:type="dxa"/>
            <w:gridSpan w:val="3"/>
            <w:tcBorders>
              <w:top w:val="nil"/>
              <w:left w:val="nil"/>
              <w:bottom w:val="single" w:sz="4" w:space="0" w:color="auto"/>
              <w:right w:val="single" w:sz="4" w:space="0" w:color="auto"/>
            </w:tcBorders>
            <w:vAlign w:val="center"/>
            <w:hideMark/>
          </w:tcPr>
          <w:p w14:paraId="11AF62FE" w14:textId="77777777" w:rsidR="008673A0" w:rsidRPr="008673A0" w:rsidRDefault="008673A0" w:rsidP="008673A0">
            <w:pPr>
              <w:rPr>
                <w:rFonts w:ascii="Times New Roman" w:eastAsia="Times New Roman" w:hAnsi="Times New Roman" w:cs="Times New Roman"/>
              </w:rPr>
            </w:pPr>
            <w:r>
              <w:rPr>
                <w:rFonts w:ascii="Times New Roman" w:eastAsia="Times New Roman" w:hAnsi="Times New Roman" w:cs="Times New Roman"/>
              </w:rPr>
              <w:t>Peinture glycéro sur porte et fenêtres métalliques</w:t>
            </w:r>
          </w:p>
        </w:tc>
        <w:tc>
          <w:tcPr>
            <w:tcW w:w="751" w:type="dxa"/>
            <w:gridSpan w:val="2"/>
            <w:tcBorders>
              <w:top w:val="nil"/>
              <w:left w:val="nil"/>
              <w:bottom w:val="single" w:sz="4" w:space="0" w:color="auto"/>
              <w:right w:val="single" w:sz="4" w:space="0" w:color="auto"/>
            </w:tcBorders>
            <w:vAlign w:val="center"/>
            <w:hideMark/>
          </w:tcPr>
          <w:p w14:paraId="10756D56"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m²</w:t>
            </w:r>
          </w:p>
        </w:tc>
        <w:tc>
          <w:tcPr>
            <w:tcW w:w="1114" w:type="dxa"/>
            <w:tcBorders>
              <w:top w:val="nil"/>
              <w:left w:val="nil"/>
              <w:bottom w:val="single" w:sz="4" w:space="0" w:color="auto"/>
              <w:right w:val="single" w:sz="4" w:space="0" w:color="auto"/>
            </w:tcBorders>
            <w:vAlign w:val="center"/>
            <w:hideMark/>
          </w:tcPr>
          <w:p w14:paraId="03F04587"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xml:space="preserve">      7,36   </w:t>
            </w:r>
          </w:p>
        </w:tc>
        <w:tc>
          <w:tcPr>
            <w:tcW w:w="1120" w:type="dxa"/>
            <w:gridSpan w:val="2"/>
            <w:tcBorders>
              <w:top w:val="nil"/>
              <w:left w:val="nil"/>
              <w:bottom w:val="single" w:sz="4" w:space="0" w:color="auto"/>
              <w:right w:val="single" w:sz="4" w:space="0" w:color="auto"/>
            </w:tcBorders>
            <w:vAlign w:val="center"/>
            <w:hideMark/>
          </w:tcPr>
          <w:p w14:paraId="33A7F1E2"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c>
          <w:tcPr>
            <w:tcW w:w="1560" w:type="dxa"/>
            <w:gridSpan w:val="2"/>
            <w:tcBorders>
              <w:top w:val="nil"/>
              <w:left w:val="nil"/>
              <w:bottom w:val="single" w:sz="4" w:space="0" w:color="auto"/>
              <w:right w:val="double" w:sz="6" w:space="0" w:color="auto"/>
            </w:tcBorders>
            <w:vAlign w:val="center"/>
            <w:hideMark/>
          </w:tcPr>
          <w:p w14:paraId="4CF73A86" w14:textId="77777777" w:rsidR="008673A0" w:rsidRPr="008673A0" w:rsidRDefault="008673A0" w:rsidP="008673A0">
            <w:pPr>
              <w:jc w:val="center"/>
              <w:rPr>
                <w:rFonts w:ascii="Times New Roman" w:eastAsia="Times New Roman" w:hAnsi="Times New Roman" w:cs="Times New Roman"/>
              </w:rPr>
            </w:pPr>
            <w:r>
              <w:rPr>
                <w:rFonts w:ascii="Times New Roman" w:eastAsia="Times New Roman" w:hAnsi="Times New Roman" w:cs="Times New Roman"/>
              </w:rPr>
              <w:t> </w:t>
            </w:r>
          </w:p>
        </w:tc>
      </w:tr>
      <w:tr w:rsidR="008673A0" w:rsidRPr="008673A0" w14:paraId="083B9E2A"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16731C4C"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Sous Total VI</w:t>
            </w:r>
          </w:p>
        </w:tc>
        <w:tc>
          <w:tcPr>
            <w:tcW w:w="1560" w:type="dxa"/>
            <w:gridSpan w:val="2"/>
            <w:tcBorders>
              <w:top w:val="nil"/>
              <w:left w:val="nil"/>
              <w:bottom w:val="single" w:sz="4" w:space="0" w:color="auto"/>
              <w:right w:val="double" w:sz="6" w:space="0" w:color="auto"/>
            </w:tcBorders>
            <w:vAlign w:val="center"/>
            <w:hideMark/>
          </w:tcPr>
          <w:p w14:paraId="5911501F"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w:t>
            </w:r>
          </w:p>
        </w:tc>
      </w:tr>
      <w:tr w:rsidR="008673A0" w:rsidRPr="008673A0" w14:paraId="487C5003" w14:textId="77777777" w:rsidTr="008673A0">
        <w:trPr>
          <w:gridAfter w:val="1"/>
          <w:wAfter w:w="23" w:type="dxa"/>
          <w:trHeight w:val="300"/>
        </w:trPr>
        <w:tc>
          <w:tcPr>
            <w:tcW w:w="8605" w:type="dxa"/>
            <w:gridSpan w:val="10"/>
            <w:tcBorders>
              <w:top w:val="single" w:sz="4" w:space="0" w:color="auto"/>
              <w:left w:val="double" w:sz="6" w:space="0" w:color="auto"/>
              <w:bottom w:val="nil"/>
              <w:right w:val="single" w:sz="4" w:space="0" w:color="000000"/>
            </w:tcBorders>
            <w:vAlign w:val="center"/>
            <w:hideMark/>
          </w:tcPr>
          <w:p w14:paraId="722F701F"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TOTAL GENERAL HTVA</w:t>
            </w:r>
          </w:p>
        </w:tc>
        <w:tc>
          <w:tcPr>
            <w:tcW w:w="1560" w:type="dxa"/>
            <w:gridSpan w:val="2"/>
            <w:tcBorders>
              <w:top w:val="nil"/>
              <w:left w:val="nil"/>
              <w:bottom w:val="nil"/>
              <w:right w:val="double" w:sz="6" w:space="0" w:color="auto"/>
            </w:tcBorders>
            <w:vAlign w:val="center"/>
            <w:hideMark/>
          </w:tcPr>
          <w:p w14:paraId="20ED3E50"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 </w:t>
            </w:r>
          </w:p>
        </w:tc>
      </w:tr>
      <w:tr w:rsidR="008673A0" w:rsidRPr="008673A0" w14:paraId="184EA13D"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641671D5"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1560" w:type="dxa"/>
            <w:gridSpan w:val="2"/>
            <w:tcBorders>
              <w:top w:val="single" w:sz="4" w:space="0" w:color="auto"/>
              <w:left w:val="nil"/>
              <w:bottom w:val="single" w:sz="4" w:space="0" w:color="auto"/>
              <w:right w:val="double" w:sz="6" w:space="0" w:color="auto"/>
            </w:tcBorders>
            <w:vAlign w:val="center"/>
            <w:hideMark/>
          </w:tcPr>
          <w:p w14:paraId="4C19E40D"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7185B03C" w14:textId="77777777" w:rsidTr="008673A0">
        <w:trPr>
          <w:gridAfter w:val="1"/>
          <w:wAfter w:w="23" w:type="dxa"/>
          <w:trHeight w:val="315"/>
        </w:trPr>
        <w:tc>
          <w:tcPr>
            <w:tcW w:w="8605" w:type="dxa"/>
            <w:gridSpan w:val="10"/>
            <w:tcBorders>
              <w:top w:val="single" w:sz="4" w:space="0" w:color="auto"/>
              <w:left w:val="double" w:sz="6" w:space="0" w:color="auto"/>
              <w:bottom w:val="double" w:sz="6" w:space="0" w:color="auto"/>
              <w:right w:val="single" w:sz="4" w:space="0" w:color="000000"/>
            </w:tcBorders>
            <w:vAlign w:val="center"/>
            <w:hideMark/>
          </w:tcPr>
          <w:p w14:paraId="1B8C64D3"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1560" w:type="dxa"/>
            <w:gridSpan w:val="2"/>
            <w:tcBorders>
              <w:top w:val="nil"/>
              <w:left w:val="nil"/>
              <w:bottom w:val="double" w:sz="6" w:space="0" w:color="auto"/>
              <w:right w:val="double" w:sz="6" w:space="0" w:color="auto"/>
            </w:tcBorders>
            <w:vAlign w:val="center"/>
            <w:hideMark/>
          </w:tcPr>
          <w:p w14:paraId="7404A6F3"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598B946B" w14:textId="77777777" w:rsidTr="008673A0">
        <w:trPr>
          <w:gridAfter w:val="1"/>
          <w:wAfter w:w="23" w:type="dxa"/>
          <w:trHeight w:val="315"/>
        </w:trPr>
        <w:tc>
          <w:tcPr>
            <w:tcW w:w="10165" w:type="dxa"/>
            <w:gridSpan w:val="12"/>
            <w:tcBorders>
              <w:top w:val="double" w:sz="6" w:space="0" w:color="auto"/>
              <w:left w:val="nil"/>
              <w:bottom w:val="nil"/>
              <w:right w:val="nil"/>
            </w:tcBorders>
            <w:vAlign w:val="center"/>
            <w:hideMark/>
          </w:tcPr>
          <w:p w14:paraId="30C6E6A8"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Arrêté le présent devis estimatif à la somme de :</w:t>
            </w:r>
            <w:r>
              <w:rPr>
                <w:rFonts w:ascii="Times New Roman" w:eastAsia="Times New Roman" w:hAnsi="Times New Roman" w:cs="Times New Roman"/>
                <w:b/>
                <w:bCs/>
                <w:color w:val="000000"/>
              </w:rPr>
              <w:t xml:space="preserve">  francs CFA TTC</w:t>
            </w:r>
          </w:p>
        </w:tc>
      </w:tr>
      <w:tr w:rsidR="008673A0" w:rsidRPr="008673A0" w14:paraId="29762729" w14:textId="77777777" w:rsidTr="008673A0">
        <w:trPr>
          <w:gridAfter w:val="1"/>
          <w:wAfter w:w="23" w:type="dxa"/>
          <w:trHeight w:val="300"/>
        </w:trPr>
        <w:tc>
          <w:tcPr>
            <w:tcW w:w="740" w:type="dxa"/>
            <w:gridSpan w:val="2"/>
            <w:tcBorders>
              <w:top w:val="nil"/>
              <w:left w:val="nil"/>
              <w:bottom w:val="nil"/>
              <w:right w:val="nil"/>
            </w:tcBorders>
            <w:vAlign w:val="center"/>
            <w:hideMark/>
          </w:tcPr>
          <w:p w14:paraId="5AC9C175" w14:textId="77777777" w:rsidR="008673A0" w:rsidRPr="008673A0" w:rsidRDefault="008673A0" w:rsidP="008673A0">
            <w:pPr>
              <w:jc w:val="center"/>
              <w:rPr>
                <w:rFonts w:eastAsia="Times New Roman"/>
                <w:b/>
                <w:bCs/>
                <w:color w:val="000000"/>
              </w:rPr>
            </w:pPr>
          </w:p>
        </w:tc>
        <w:tc>
          <w:tcPr>
            <w:tcW w:w="4880" w:type="dxa"/>
            <w:gridSpan w:val="3"/>
            <w:tcBorders>
              <w:top w:val="nil"/>
              <w:left w:val="nil"/>
              <w:bottom w:val="nil"/>
              <w:right w:val="nil"/>
            </w:tcBorders>
            <w:vAlign w:val="center"/>
            <w:hideMark/>
          </w:tcPr>
          <w:p w14:paraId="090F97A0" w14:textId="77777777" w:rsidR="008673A0" w:rsidRPr="008673A0" w:rsidRDefault="008673A0" w:rsidP="008673A0">
            <w:pPr>
              <w:jc w:val="center"/>
              <w:rPr>
                <w:rFonts w:ascii="Times New Roman" w:eastAsia="Times New Roman" w:hAnsi="Times New Roman" w:cs="Times New Roman"/>
                <w:sz w:val="20"/>
                <w:szCs w:val="20"/>
              </w:rPr>
            </w:pPr>
          </w:p>
        </w:tc>
        <w:tc>
          <w:tcPr>
            <w:tcW w:w="751" w:type="dxa"/>
            <w:gridSpan w:val="2"/>
            <w:tcBorders>
              <w:top w:val="nil"/>
              <w:left w:val="nil"/>
              <w:bottom w:val="nil"/>
              <w:right w:val="nil"/>
            </w:tcBorders>
            <w:vAlign w:val="center"/>
            <w:hideMark/>
          </w:tcPr>
          <w:p w14:paraId="36387ABD" w14:textId="77777777" w:rsidR="008673A0" w:rsidRPr="008673A0" w:rsidRDefault="008673A0" w:rsidP="008673A0">
            <w:pPr>
              <w:jc w:val="center"/>
              <w:rPr>
                <w:rFonts w:ascii="Times New Roman" w:eastAsia="Times New Roman" w:hAnsi="Times New Roman" w:cs="Times New Roman"/>
                <w:sz w:val="20"/>
                <w:szCs w:val="20"/>
              </w:rPr>
            </w:pPr>
          </w:p>
        </w:tc>
        <w:tc>
          <w:tcPr>
            <w:tcW w:w="1114" w:type="dxa"/>
            <w:tcBorders>
              <w:top w:val="nil"/>
              <w:left w:val="nil"/>
              <w:bottom w:val="nil"/>
              <w:right w:val="nil"/>
            </w:tcBorders>
            <w:vAlign w:val="center"/>
            <w:hideMark/>
          </w:tcPr>
          <w:p w14:paraId="2FC9858B" w14:textId="77777777" w:rsidR="008673A0" w:rsidRPr="008673A0" w:rsidRDefault="008673A0" w:rsidP="008673A0">
            <w:pPr>
              <w:jc w:val="center"/>
              <w:rPr>
                <w:rFonts w:ascii="Times New Roman" w:eastAsia="Times New Roman" w:hAnsi="Times New Roman" w:cs="Times New Roman"/>
                <w:sz w:val="20"/>
                <w:szCs w:val="20"/>
              </w:rPr>
            </w:pPr>
          </w:p>
        </w:tc>
        <w:tc>
          <w:tcPr>
            <w:tcW w:w="1120" w:type="dxa"/>
            <w:gridSpan w:val="2"/>
            <w:tcBorders>
              <w:top w:val="nil"/>
              <w:left w:val="nil"/>
              <w:bottom w:val="nil"/>
              <w:right w:val="nil"/>
            </w:tcBorders>
            <w:vAlign w:val="center"/>
            <w:hideMark/>
          </w:tcPr>
          <w:p w14:paraId="6114FA03" w14:textId="77777777" w:rsidR="008673A0" w:rsidRPr="008673A0" w:rsidRDefault="008673A0" w:rsidP="008673A0">
            <w:pPr>
              <w:jc w:val="center"/>
              <w:rPr>
                <w:rFonts w:ascii="Times New Roman" w:eastAsia="Times New Roman" w:hAnsi="Times New Roman" w:cs="Times New Roman"/>
                <w:sz w:val="20"/>
                <w:szCs w:val="20"/>
              </w:rPr>
            </w:pPr>
          </w:p>
        </w:tc>
        <w:tc>
          <w:tcPr>
            <w:tcW w:w="1560" w:type="dxa"/>
            <w:gridSpan w:val="2"/>
            <w:tcBorders>
              <w:top w:val="nil"/>
              <w:left w:val="nil"/>
              <w:bottom w:val="nil"/>
              <w:right w:val="nil"/>
            </w:tcBorders>
            <w:vAlign w:val="center"/>
            <w:hideMark/>
          </w:tcPr>
          <w:p w14:paraId="7CC84118" w14:textId="77777777" w:rsidR="008673A0" w:rsidRPr="008673A0" w:rsidRDefault="008673A0" w:rsidP="008673A0">
            <w:pPr>
              <w:jc w:val="center"/>
              <w:rPr>
                <w:rFonts w:ascii="Times New Roman" w:eastAsia="Times New Roman" w:hAnsi="Times New Roman" w:cs="Times New Roman"/>
                <w:sz w:val="20"/>
                <w:szCs w:val="20"/>
              </w:rPr>
            </w:pPr>
          </w:p>
        </w:tc>
      </w:tr>
      <w:tr w:rsidR="008673A0" w:rsidRPr="008673A0" w14:paraId="305FDC60" w14:textId="77777777" w:rsidTr="008673A0">
        <w:trPr>
          <w:gridAfter w:val="1"/>
          <w:wAfter w:w="23" w:type="dxa"/>
          <w:trHeight w:val="300"/>
        </w:trPr>
        <w:tc>
          <w:tcPr>
            <w:tcW w:w="740" w:type="dxa"/>
            <w:gridSpan w:val="2"/>
            <w:tcBorders>
              <w:top w:val="nil"/>
              <w:left w:val="nil"/>
              <w:bottom w:val="nil"/>
              <w:right w:val="nil"/>
            </w:tcBorders>
            <w:vAlign w:val="center"/>
            <w:hideMark/>
          </w:tcPr>
          <w:p w14:paraId="34C92A09" w14:textId="77777777" w:rsidR="008673A0" w:rsidRPr="008673A0" w:rsidRDefault="008673A0" w:rsidP="008673A0">
            <w:pPr>
              <w:jc w:val="center"/>
              <w:rPr>
                <w:rFonts w:ascii="Times New Roman" w:eastAsia="Times New Roman" w:hAnsi="Times New Roman" w:cs="Times New Roman"/>
                <w:sz w:val="20"/>
                <w:szCs w:val="20"/>
              </w:rPr>
            </w:pPr>
          </w:p>
        </w:tc>
        <w:tc>
          <w:tcPr>
            <w:tcW w:w="4880" w:type="dxa"/>
            <w:gridSpan w:val="3"/>
            <w:tcBorders>
              <w:top w:val="nil"/>
              <w:left w:val="nil"/>
              <w:bottom w:val="nil"/>
              <w:right w:val="nil"/>
            </w:tcBorders>
            <w:vAlign w:val="center"/>
            <w:hideMark/>
          </w:tcPr>
          <w:p w14:paraId="245E6274" w14:textId="77777777" w:rsidR="008673A0" w:rsidRPr="008673A0" w:rsidRDefault="008673A0" w:rsidP="008673A0">
            <w:pPr>
              <w:jc w:val="center"/>
              <w:rPr>
                <w:rFonts w:ascii="Times New Roman" w:eastAsia="Times New Roman" w:hAnsi="Times New Roman" w:cs="Times New Roman"/>
                <w:sz w:val="20"/>
                <w:szCs w:val="20"/>
              </w:rPr>
            </w:pPr>
          </w:p>
        </w:tc>
        <w:tc>
          <w:tcPr>
            <w:tcW w:w="751" w:type="dxa"/>
            <w:gridSpan w:val="2"/>
            <w:tcBorders>
              <w:top w:val="nil"/>
              <w:left w:val="nil"/>
              <w:bottom w:val="nil"/>
              <w:right w:val="nil"/>
            </w:tcBorders>
            <w:vAlign w:val="center"/>
            <w:hideMark/>
          </w:tcPr>
          <w:p w14:paraId="53F3C50C" w14:textId="77777777" w:rsidR="008673A0" w:rsidRPr="008673A0" w:rsidRDefault="008673A0" w:rsidP="008673A0">
            <w:pPr>
              <w:jc w:val="center"/>
              <w:rPr>
                <w:rFonts w:ascii="Times New Roman" w:eastAsia="Times New Roman" w:hAnsi="Times New Roman" w:cs="Times New Roman"/>
                <w:sz w:val="20"/>
                <w:szCs w:val="20"/>
              </w:rPr>
            </w:pPr>
          </w:p>
        </w:tc>
        <w:tc>
          <w:tcPr>
            <w:tcW w:w="1114" w:type="dxa"/>
            <w:tcBorders>
              <w:top w:val="nil"/>
              <w:left w:val="nil"/>
              <w:bottom w:val="nil"/>
              <w:right w:val="nil"/>
            </w:tcBorders>
            <w:vAlign w:val="center"/>
            <w:hideMark/>
          </w:tcPr>
          <w:p w14:paraId="49DB2D15" w14:textId="77777777" w:rsidR="008673A0" w:rsidRPr="008673A0" w:rsidRDefault="008673A0" w:rsidP="008673A0">
            <w:pPr>
              <w:jc w:val="center"/>
              <w:rPr>
                <w:rFonts w:ascii="Times New Roman" w:eastAsia="Times New Roman" w:hAnsi="Times New Roman" w:cs="Times New Roman"/>
                <w:sz w:val="20"/>
                <w:szCs w:val="20"/>
              </w:rPr>
            </w:pPr>
          </w:p>
        </w:tc>
        <w:tc>
          <w:tcPr>
            <w:tcW w:w="1120" w:type="dxa"/>
            <w:gridSpan w:val="2"/>
            <w:tcBorders>
              <w:top w:val="nil"/>
              <w:left w:val="nil"/>
              <w:bottom w:val="nil"/>
              <w:right w:val="nil"/>
            </w:tcBorders>
            <w:vAlign w:val="center"/>
            <w:hideMark/>
          </w:tcPr>
          <w:p w14:paraId="785D62A8" w14:textId="77777777" w:rsidR="008673A0" w:rsidRPr="008673A0" w:rsidRDefault="008673A0" w:rsidP="008673A0">
            <w:pPr>
              <w:jc w:val="center"/>
              <w:rPr>
                <w:rFonts w:ascii="Times New Roman" w:eastAsia="Times New Roman" w:hAnsi="Times New Roman" w:cs="Times New Roman"/>
                <w:sz w:val="20"/>
                <w:szCs w:val="20"/>
              </w:rPr>
            </w:pPr>
          </w:p>
        </w:tc>
        <w:tc>
          <w:tcPr>
            <w:tcW w:w="1560" w:type="dxa"/>
            <w:gridSpan w:val="2"/>
            <w:tcBorders>
              <w:top w:val="nil"/>
              <w:left w:val="nil"/>
              <w:bottom w:val="nil"/>
              <w:right w:val="nil"/>
            </w:tcBorders>
            <w:vAlign w:val="center"/>
            <w:hideMark/>
          </w:tcPr>
          <w:p w14:paraId="319EB3AE" w14:textId="77777777" w:rsidR="008673A0" w:rsidRPr="008673A0" w:rsidRDefault="008673A0" w:rsidP="008673A0">
            <w:pPr>
              <w:jc w:val="center"/>
              <w:rPr>
                <w:rFonts w:ascii="Times New Roman" w:eastAsia="Times New Roman" w:hAnsi="Times New Roman" w:cs="Times New Roman"/>
                <w:sz w:val="20"/>
                <w:szCs w:val="20"/>
              </w:rPr>
            </w:pPr>
          </w:p>
        </w:tc>
      </w:tr>
      <w:tr w:rsidR="008673A0" w:rsidRPr="008673A0" w14:paraId="60210EA1" w14:textId="77777777" w:rsidTr="008673A0">
        <w:trPr>
          <w:gridAfter w:val="1"/>
          <w:wAfter w:w="23" w:type="dxa"/>
          <w:trHeight w:val="315"/>
        </w:trPr>
        <w:tc>
          <w:tcPr>
            <w:tcW w:w="10165" w:type="dxa"/>
            <w:gridSpan w:val="12"/>
            <w:tcBorders>
              <w:top w:val="nil"/>
              <w:left w:val="nil"/>
              <w:bottom w:val="nil"/>
              <w:right w:val="nil"/>
            </w:tcBorders>
            <w:noWrap/>
            <w:vAlign w:val="bottom"/>
            <w:hideMark/>
          </w:tcPr>
          <w:p w14:paraId="68961142" w14:textId="55CE1EA6" w:rsidR="008673A0" w:rsidRPr="008673A0" w:rsidRDefault="008673A0" w:rsidP="008673A0">
            <w:pPr>
              <w:jc w:val="center"/>
              <w:rPr>
                <w:rFonts w:ascii="Times New Roman" w:eastAsia="Times New Roman" w:hAnsi="Times New Roman" w:cs="Times New Roman"/>
                <w:b/>
                <w:bCs/>
                <w:color w:val="000000"/>
                <w:sz w:val="24"/>
                <w:szCs w:val="24"/>
                <w:u w:val="single"/>
              </w:rPr>
            </w:pPr>
            <w:bookmarkStart w:id="47" w:name="_Hlk239327762"/>
            <w:r>
              <w:rPr>
                <w:rFonts w:ascii="Times New Roman" w:eastAsia="Times New Roman" w:hAnsi="Times New Roman" w:cs="Times New Roman"/>
                <w:b/>
                <w:bCs/>
                <w:color w:val="000000"/>
                <w:sz w:val="24"/>
                <w:szCs w:val="24"/>
                <w:u w:val="single"/>
              </w:rPr>
              <w:t xml:space="preserve">RECAPITULATIF DU LOT 2 </w:t>
            </w:r>
          </w:p>
        </w:tc>
      </w:tr>
      <w:tr w:rsidR="008673A0" w:rsidRPr="008673A0" w14:paraId="510C7BF2" w14:textId="77777777" w:rsidTr="008673A0">
        <w:trPr>
          <w:gridAfter w:val="1"/>
          <w:wAfter w:w="23" w:type="dxa"/>
          <w:trHeight w:val="315"/>
        </w:trPr>
        <w:tc>
          <w:tcPr>
            <w:tcW w:w="740" w:type="dxa"/>
            <w:gridSpan w:val="2"/>
            <w:tcBorders>
              <w:top w:val="nil"/>
              <w:left w:val="nil"/>
              <w:bottom w:val="nil"/>
              <w:right w:val="nil"/>
            </w:tcBorders>
            <w:noWrap/>
            <w:vAlign w:val="bottom"/>
            <w:hideMark/>
          </w:tcPr>
          <w:p w14:paraId="6F3B27C7" w14:textId="77777777" w:rsidR="008673A0" w:rsidRPr="008673A0" w:rsidRDefault="008673A0" w:rsidP="008673A0">
            <w:pPr>
              <w:jc w:val="center"/>
              <w:rPr>
                <w:rFonts w:eastAsia="Times New Roman"/>
                <w:b/>
                <w:bCs/>
                <w:color w:val="000000"/>
                <w:sz w:val="24"/>
                <w:szCs w:val="24"/>
                <w:u w:val="single"/>
              </w:rPr>
            </w:pPr>
          </w:p>
        </w:tc>
        <w:tc>
          <w:tcPr>
            <w:tcW w:w="4880" w:type="dxa"/>
            <w:gridSpan w:val="3"/>
            <w:tcBorders>
              <w:top w:val="nil"/>
              <w:left w:val="nil"/>
              <w:bottom w:val="nil"/>
              <w:right w:val="nil"/>
            </w:tcBorders>
            <w:noWrap/>
            <w:vAlign w:val="bottom"/>
            <w:hideMark/>
          </w:tcPr>
          <w:p w14:paraId="4B71EFB5" w14:textId="77777777" w:rsidR="008673A0" w:rsidRPr="008673A0" w:rsidRDefault="008673A0" w:rsidP="008673A0">
            <w:pPr>
              <w:jc w:val="center"/>
              <w:rPr>
                <w:rFonts w:ascii="Times New Roman" w:eastAsia="Times New Roman" w:hAnsi="Times New Roman" w:cs="Times New Roman"/>
                <w:sz w:val="20"/>
                <w:szCs w:val="20"/>
              </w:rPr>
            </w:pPr>
          </w:p>
        </w:tc>
        <w:tc>
          <w:tcPr>
            <w:tcW w:w="751" w:type="dxa"/>
            <w:gridSpan w:val="2"/>
            <w:tcBorders>
              <w:top w:val="nil"/>
              <w:left w:val="nil"/>
              <w:bottom w:val="nil"/>
              <w:right w:val="nil"/>
            </w:tcBorders>
            <w:noWrap/>
            <w:vAlign w:val="bottom"/>
            <w:hideMark/>
          </w:tcPr>
          <w:p w14:paraId="6D05DAAD" w14:textId="77777777" w:rsidR="008673A0" w:rsidRPr="008673A0" w:rsidRDefault="008673A0" w:rsidP="008673A0">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14A31C95" w14:textId="77777777" w:rsidR="008673A0" w:rsidRPr="008673A0" w:rsidRDefault="008673A0" w:rsidP="008673A0">
            <w:pPr>
              <w:rPr>
                <w:rFonts w:ascii="Times New Roman" w:eastAsia="Times New Roman" w:hAnsi="Times New Roman" w:cs="Times New Roman"/>
                <w:sz w:val="20"/>
                <w:szCs w:val="20"/>
              </w:rPr>
            </w:pPr>
          </w:p>
        </w:tc>
        <w:tc>
          <w:tcPr>
            <w:tcW w:w="1120" w:type="dxa"/>
            <w:gridSpan w:val="2"/>
            <w:tcBorders>
              <w:top w:val="nil"/>
              <w:left w:val="nil"/>
              <w:bottom w:val="nil"/>
              <w:right w:val="nil"/>
            </w:tcBorders>
            <w:noWrap/>
            <w:vAlign w:val="bottom"/>
            <w:hideMark/>
          </w:tcPr>
          <w:p w14:paraId="508C2BD0" w14:textId="77777777" w:rsidR="008673A0" w:rsidRPr="008673A0" w:rsidRDefault="008673A0" w:rsidP="008673A0">
            <w:pPr>
              <w:rPr>
                <w:rFonts w:ascii="Times New Roman" w:eastAsia="Times New Roman" w:hAnsi="Times New Roman" w:cs="Times New Roman"/>
                <w:sz w:val="20"/>
                <w:szCs w:val="20"/>
              </w:rPr>
            </w:pPr>
          </w:p>
        </w:tc>
        <w:tc>
          <w:tcPr>
            <w:tcW w:w="1560" w:type="dxa"/>
            <w:gridSpan w:val="2"/>
            <w:tcBorders>
              <w:top w:val="nil"/>
              <w:left w:val="nil"/>
              <w:bottom w:val="nil"/>
              <w:right w:val="nil"/>
            </w:tcBorders>
            <w:noWrap/>
            <w:vAlign w:val="bottom"/>
            <w:hideMark/>
          </w:tcPr>
          <w:p w14:paraId="2C79A06F" w14:textId="77777777" w:rsidR="008673A0" w:rsidRPr="008673A0" w:rsidRDefault="008673A0" w:rsidP="008673A0">
            <w:pPr>
              <w:jc w:val="center"/>
              <w:rPr>
                <w:rFonts w:ascii="Times New Roman" w:eastAsia="Times New Roman" w:hAnsi="Times New Roman" w:cs="Times New Roman"/>
                <w:sz w:val="20"/>
                <w:szCs w:val="20"/>
              </w:rPr>
            </w:pPr>
          </w:p>
        </w:tc>
      </w:tr>
      <w:tr w:rsidR="008673A0" w:rsidRPr="008673A0" w14:paraId="468AF252" w14:textId="77777777" w:rsidTr="008673A0">
        <w:trPr>
          <w:gridAfter w:val="1"/>
          <w:wAfter w:w="23" w:type="dxa"/>
          <w:trHeight w:val="330"/>
        </w:trPr>
        <w:tc>
          <w:tcPr>
            <w:tcW w:w="740" w:type="dxa"/>
            <w:gridSpan w:val="2"/>
            <w:tcBorders>
              <w:top w:val="double" w:sz="6" w:space="0" w:color="auto"/>
              <w:left w:val="double" w:sz="6" w:space="0" w:color="auto"/>
              <w:bottom w:val="single" w:sz="4" w:space="0" w:color="auto"/>
              <w:right w:val="single" w:sz="4" w:space="0" w:color="auto"/>
            </w:tcBorders>
            <w:shd w:val="clear" w:color="000000" w:fill="FFFFFF"/>
            <w:vAlign w:val="center"/>
            <w:hideMark/>
          </w:tcPr>
          <w:p w14:paraId="66FBC08A" w14:textId="77777777" w:rsidR="008673A0" w:rsidRPr="008673A0" w:rsidRDefault="008673A0" w:rsidP="008673A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w:t>
            </w:r>
          </w:p>
        </w:tc>
        <w:tc>
          <w:tcPr>
            <w:tcW w:w="7865" w:type="dxa"/>
            <w:gridSpan w:val="8"/>
            <w:tcBorders>
              <w:top w:val="double" w:sz="6" w:space="0" w:color="auto"/>
              <w:left w:val="nil"/>
              <w:bottom w:val="single" w:sz="4" w:space="0" w:color="auto"/>
              <w:right w:val="single" w:sz="4" w:space="0" w:color="000000"/>
            </w:tcBorders>
            <w:noWrap/>
            <w:vAlign w:val="center"/>
            <w:hideMark/>
          </w:tcPr>
          <w:p w14:paraId="63164EDD" w14:textId="77777777" w:rsidR="008673A0" w:rsidRPr="008673A0" w:rsidRDefault="008673A0" w:rsidP="008673A0">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Désignation</w:t>
            </w:r>
          </w:p>
        </w:tc>
        <w:tc>
          <w:tcPr>
            <w:tcW w:w="1560" w:type="dxa"/>
            <w:gridSpan w:val="2"/>
            <w:tcBorders>
              <w:top w:val="double" w:sz="6" w:space="0" w:color="auto"/>
              <w:left w:val="nil"/>
              <w:bottom w:val="single" w:sz="4" w:space="0" w:color="auto"/>
              <w:right w:val="double" w:sz="6" w:space="0" w:color="auto"/>
            </w:tcBorders>
            <w:noWrap/>
            <w:vAlign w:val="center"/>
            <w:hideMark/>
          </w:tcPr>
          <w:p w14:paraId="69DC613B" w14:textId="77777777" w:rsidR="008673A0" w:rsidRPr="008673A0" w:rsidRDefault="008673A0" w:rsidP="008673A0">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Montant</w:t>
            </w:r>
          </w:p>
        </w:tc>
      </w:tr>
      <w:tr w:rsidR="008673A0" w:rsidRPr="008673A0" w14:paraId="7F4C6DC5"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noWrap/>
            <w:vAlign w:val="center"/>
            <w:hideMark/>
          </w:tcPr>
          <w:p w14:paraId="5B7EFE1E"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w:t>
            </w:r>
          </w:p>
        </w:tc>
        <w:tc>
          <w:tcPr>
            <w:tcW w:w="7865" w:type="dxa"/>
            <w:gridSpan w:val="8"/>
            <w:tcBorders>
              <w:top w:val="single" w:sz="4" w:space="0" w:color="auto"/>
              <w:left w:val="nil"/>
              <w:bottom w:val="single" w:sz="4" w:space="0" w:color="auto"/>
              <w:right w:val="single" w:sz="4" w:space="0" w:color="000000"/>
            </w:tcBorders>
            <w:noWrap/>
            <w:vAlign w:val="center"/>
            <w:hideMark/>
          </w:tcPr>
          <w:p w14:paraId="31E7A5EF" w14:textId="77777777" w:rsidR="008673A0" w:rsidRPr="008673A0" w:rsidRDefault="008673A0" w:rsidP="008673A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CONSTRUCTION DU CENTRE DE CAUSERIE  </w:t>
            </w:r>
          </w:p>
        </w:tc>
        <w:tc>
          <w:tcPr>
            <w:tcW w:w="1560" w:type="dxa"/>
            <w:gridSpan w:val="2"/>
            <w:tcBorders>
              <w:top w:val="nil"/>
              <w:left w:val="nil"/>
              <w:bottom w:val="single" w:sz="4" w:space="0" w:color="auto"/>
              <w:right w:val="double" w:sz="6" w:space="0" w:color="auto"/>
            </w:tcBorders>
            <w:noWrap/>
            <w:vAlign w:val="center"/>
            <w:hideMark/>
          </w:tcPr>
          <w:p w14:paraId="1ED57DEB"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786427AD"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noWrap/>
            <w:vAlign w:val="center"/>
            <w:hideMark/>
          </w:tcPr>
          <w:p w14:paraId="321C10C2"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w:t>
            </w:r>
          </w:p>
        </w:tc>
        <w:tc>
          <w:tcPr>
            <w:tcW w:w="7865" w:type="dxa"/>
            <w:gridSpan w:val="8"/>
            <w:tcBorders>
              <w:top w:val="single" w:sz="4" w:space="0" w:color="auto"/>
              <w:left w:val="nil"/>
              <w:bottom w:val="single" w:sz="4" w:space="0" w:color="auto"/>
              <w:right w:val="single" w:sz="4" w:space="0" w:color="000000"/>
            </w:tcBorders>
            <w:noWrap/>
            <w:vAlign w:val="center"/>
            <w:hideMark/>
          </w:tcPr>
          <w:p w14:paraId="79BBB56B" w14:textId="77777777" w:rsidR="008673A0" w:rsidRPr="008673A0" w:rsidRDefault="008673A0" w:rsidP="008673A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CONSTRUCTION DE LATRINE VIP 2 POSTES </w:t>
            </w:r>
          </w:p>
        </w:tc>
        <w:tc>
          <w:tcPr>
            <w:tcW w:w="1560" w:type="dxa"/>
            <w:gridSpan w:val="2"/>
            <w:tcBorders>
              <w:top w:val="nil"/>
              <w:left w:val="nil"/>
              <w:bottom w:val="single" w:sz="4" w:space="0" w:color="auto"/>
              <w:right w:val="double" w:sz="6" w:space="0" w:color="auto"/>
            </w:tcBorders>
            <w:noWrap/>
            <w:vAlign w:val="center"/>
            <w:hideMark/>
          </w:tcPr>
          <w:p w14:paraId="312BCCFF"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2898B077"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noWrap/>
            <w:vAlign w:val="center"/>
            <w:hideMark/>
          </w:tcPr>
          <w:p w14:paraId="35531E45"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w:t>
            </w:r>
          </w:p>
        </w:tc>
        <w:tc>
          <w:tcPr>
            <w:tcW w:w="7865" w:type="dxa"/>
            <w:gridSpan w:val="8"/>
            <w:tcBorders>
              <w:top w:val="single" w:sz="4" w:space="0" w:color="auto"/>
              <w:left w:val="nil"/>
              <w:bottom w:val="single" w:sz="4" w:space="0" w:color="auto"/>
              <w:right w:val="single" w:sz="4" w:space="0" w:color="000000"/>
            </w:tcBorders>
            <w:noWrap/>
            <w:vAlign w:val="center"/>
            <w:hideMark/>
          </w:tcPr>
          <w:p w14:paraId="50BD11CF" w14:textId="77777777" w:rsidR="008673A0" w:rsidRPr="008673A0" w:rsidRDefault="008673A0" w:rsidP="008673A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CONSTRUCTION D'UN ESPACE DE LAVAGE DES ENFANTS </w:t>
            </w:r>
          </w:p>
        </w:tc>
        <w:tc>
          <w:tcPr>
            <w:tcW w:w="1560" w:type="dxa"/>
            <w:gridSpan w:val="2"/>
            <w:tcBorders>
              <w:top w:val="nil"/>
              <w:left w:val="nil"/>
              <w:bottom w:val="single" w:sz="4" w:space="0" w:color="auto"/>
              <w:right w:val="double" w:sz="6" w:space="0" w:color="auto"/>
            </w:tcBorders>
            <w:noWrap/>
            <w:vAlign w:val="center"/>
            <w:hideMark/>
          </w:tcPr>
          <w:p w14:paraId="00611CC0"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7ABB258D" w14:textId="77777777" w:rsidTr="008673A0">
        <w:trPr>
          <w:gridAfter w:val="1"/>
          <w:wAfter w:w="23" w:type="dxa"/>
          <w:trHeight w:val="300"/>
        </w:trPr>
        <w:tc>
          <w:tcPr>
            <w:tcW w:w="740" w:type="dxa"/>
            <w:gridSpan w:val="2"/>
            <w:tcBorders>
              <w:top w:val="nil"/>
              <w:left w:val="double" w:sz="6" w:space="0" w:color="auto"/>
              <w:bottom w:val="single" w:sz="4" w:space="0" w:color="auto"/>
              <w:right w:val="single" w:sz="4" w:space="0" w:color="auto"/>
            </w:tcBorders>
            <w:noWrap/>
            <w:vAlign w:val="center"/>
            <w:hideMark/>
          </w:tcPr>
          <w:p w14:paraId="04B6A059"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w:t>
            </w:r>
          </w:p>
        </w:tc>
        <w:tc>
          <w:tcPr>
            <w:tcW w:w="7865" w:type="dxa"/>
            <w:gridSpan w:val="8"/>
            <w:tcBorders>
              <w:top w:val="single" w:sz="4" w:space="0" w:color="auto"/>
              <w:left w:val="nil"/>
              <w:bottom w:val="single" w:sz="4" w:space="0" w:color="auto"/>
              <w:right w:val="single" w:sz="4" w:space="0" w:color="000000"/>
            </w:tcBorders>
            <w:noWrap/>
            <w:vAlign w:val="center"/>
            <w:hideMark/>
          </w:tcPr>
          <w:p w14:paraId="6D323365" w14:textId="77777777" w:rsidR="008673A0" w:rsidRPr="008673A0" w:rsidRDefault="008673A0" w:rsidP="008673A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CONSTUCTION D'UNE CUISINE DE 12 TÖLES </w:t>
            </w:r>
          </w:p>
        </w:tc>
        <w:tc>
          <w:tcPr>
            <w:tcW w:w="1560" w:type="dxa"/>
            <w:gridSpan w:val="2"/>
            <w:tcBorders>
              <w:top w:val="nil"/>
              <w:left w:val="nil"/>
              <w:bottom w:val="single" w:sz="4" w:space="0" w:color="auto"/>
              <w:right w:val="double" w:sz="6" w:space="0" w:color="auto"/>
            </w:tcBorders>
            <w:noWrap/>
            <w:vAlign w:val="center"/>
            <w:hideMark/>
          </w:tcPr>
          <w:p w14:paraId="39EAAB51"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7EF281E2"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shd w:val="clear" w:color="000000" w:fill="FFFFFF"/>
            <w:vAlign w:val="center"/>
            <w:hideMark/>
          </w:tcPr>
          <w:p w14:paraId="789C9E56" w14:textId="77777777"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TOTAL GENERALE HTVA</w:t>
            </w:r>
          </w:p>
        </w:tc>
        <w:tc>
          <w:tcPr>
            <w:tcW w:w="1560" w:type="dxa"/>
            <w:gridSpan w:val="2"/>
            <w:tcBorders>
              <w:top w:val="nil"/>
              <w:left w:val="nil"/>
              <w:bottom w:val="single" w:sz="4" w:space="0" w:color="auto"/>
              <w:right w:val="double" w:sz="6" w:space="0" w:color="auto"/>
            </w:tcBorders>
            <w:noWrap/>
            <w:vAlign w:val="center"/>
            <w:hideMark/>
          </w:tcPr>
          <w:p w14:paraId="2B733CDC"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3D04DCB9"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shd w:val="clear" w:color="000000" w:fill="FFFFFF"/>
            <w:vAlign w:val="center"/>
            <w:hideMark/>
          </w:tcPr>
          <w:p w14:paraId="386DC39F" w14:textId="27C9D31A" w:rsidR="008673A0" w:rsidRPr="008673A0" w:rsidRDefault="008673A0" w:rsidP="008673A0">
            <w:pPr>
              <w:jc w:val="center"/>
              <w:rPr>
                <w:rFonts w:ascii="Times New Roman" w:eastAsia="Times New Roman" w:hAnsi="Times New Roman" w:cs="Times New Roman"/>
                <w:b/>
                <w:bCs/>
              </w:rPr>
            </w:pPr>
            <w:r>
              <w:rPr>
                <w:rFonts w:ascii="Times New Roman" w:eastAsia="Times New Roman" w:hAnsi="Times New Roman" w:cs="Times New Roman"/>
                <w:b/>
                <w:bCs/>
              </w:rPr>
              <w:t>TOTAL GENERALE HTVA X DE KABA</w:t>
            </w:r>
          </w:p>
        </w:tc>
        <w:tc>
          <w:tcPr>
            <w:tcW w:w="1560" w:type="dxa"/>
            <w:gridSpan w:val="2"/>
            <w:tcBorders>
              <w:top w:val="nil"/>
              <w:left w:val="nil"/>
              <w:bottom w:val="single" w:sz="4" w:space="0" w:color="auto"/>
              <w:right w:val="double" w:sz="6" w:space="0" w:color="auto"/>
            </w:tcBorders>
            <w:noWrap/>
            <w:vAlign w:val="center"/>
            <w:hideMark/>
          </w:tcPr>
          <w:p w14:paraId="65F682CD"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3F1C5592" w14:textId="77777777" w:rsidTr="008673A0">
        <w:trPr>
          <w:gridAfter w:val="1"/>
          <w:wAfter w:w="23" w:type="dxa"/>
          <w:trHeight w:val="300"/>
        </w:trPr>
        <w:tc>
          <w:tcPr>
            <w:tcW w:w="8605" w:type="dxa"/>
            <w:gridSpan w:val="10"/>
            <w:tcBorders>
              <w:top w:val="single" w:sz="4" w:space="0" w:color="auto"/>
              <w:left w:val="double" w:sz="6" w:space="0" w:color="auto"/>
              <w:bottom w:val="single" w:sz="4" w:space="0" w:color="auto"/>
              <w:right w:val="single" w:sz="4" w:space="0" w:color="000000"/>
            </w:tcBorders>
            <w:vAlign w:val="center"/>
            <w:hideMark/>
          </w:tcPr>
          <w:p w14:paraId="7E946E69"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1560" w:type="dxa"/>
            <w:gridSpan w:val="2"/>
            <w:tcBorders>
              <w:top w:val="nil"/>
              <w:left w:val="nil"/>
              <w:bottom w:val="single" w:sz="4" w:space="0" w:color="auto"/>
              <w:right w:val="double" w:sz="6" w:space="0" w:color="auto"/>
            </w:tcBorders>
            <w:noWrap/>
            <w:vAlign w:val="center"/>
            <w:hideMark/>
          </w:tcPr>
          <w:p w14:paraId="1F5C9DBE"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379C5DE3" w14:textId="77777777" w:rsidTr="008673A0">
        <w:trPr>
          <w:gridAfter w:val="1"/>
          <w:wAfter w:w="23" w:type="dxa"/>
          <w:trHeight w:val="289"/>
        </w:trPr>
        <w:tc>
          <w:tcPr>
            <w:tcW w:w="8605" w:type="dxa"/>
            <w:gridSpan w:val="10"/>
            <w:tcBorders>
              <w:top w:val="single" w:sz="4" w:space="0" w:color="auto"/>
              <w:left w:val="double" w:sz="6" w:space="0" w:color="auto"/>
              <w:bottom w:val="double" w:sz="6" w:space="0" w:color="auto"/>
              <w:right w:val="single" w:sz="4" w:space="0" w:color="000000"/>
            </w:tcBorders>
            <w:vAlign w:val="center"/>
            <w:hideMark/>
          </w:tcPr>
          <w:p w14:paraId="3D0B89D2" w14:textId="77777777" w:rsidR="008673A0" w:rsidRPr="008673A0" w:rsidRDefault="008673A0" w:rsidP="008673A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1560" w:type="dxa"/>
            <w:gridSpan w:val="2"/>
            <w:tcBorders>
              <w:top w:val="nil"/>
              <w:left w:val="nil"/>
              <w:bottom w:val="double" w:sz="6" w:space="0" w:color="auto"/>
              <w:right w:val="double" w:sz="6" w:space="0" w:color="auto"/>
            </w:tcBorders>
            <w:noWrap/>
            <w:vAlign w:val="center"/>
            <w:hideMark/>
          </w:tcPr>
          <w:p w14:paraId="7EB31793" w14:textId="77777777" w:rsidR="008673A0" w:rsidRPr="008673A0" w:rsidRDefault="008673A0" w:rsidP="008673A0">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8673A0" w:rsidRPr="008673A0" w14:paraId="69BB5876" w14:textId="77777777" w:rsidTr="008673A0">
        <w:trPr>
          <w:gridAfter w:val="1"/>
          <w:wAfter w:w="23" w:type="dxa"/>
          <w:trHeight w:val="315"/>
        </w:trPr>
        <w:tc>
          <w:tcPr>
            <w:tcW w:w="10165" w:type="dxa"/>
            <w:gridSpan w:val="12"/>
            <w:tcBorders>
              <w:top w:val="double" w:sz="6" w:space="0" w:color="auto"/>
              <w:left w:val="nil"/>
              <w:bottom w:val="nil"/>
              <w:right w:val="nil"/>
            </w:tcBorders>
            <w:vAlign w:val="center"/>
            <w:hideMark/>
          </w:tcPr>
          <w:p w14:paraId="04CA8E22" w14:textId="01D5445D" w:rsidR="008673A0" w:rsidRPr="008673A0" w:rsidRDefault="008673A0" w:rsidP="008673A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Arrêté le présent devis estimatif à la somme de : </w:t>
            </w:r>
            <w:r>
              <w:rPr>
                <w:rFonts w:ascii="Times New Roman" w:eastAsia="Times New Roman" w:hAnsi="Times New Roman" w:cs="Times New Roman"/>
                <w:b/>
                <w:bCs/>
                <w:color w:val="000000"/>
              </w:rPr>
              <w:t>francs CFA TTC</w:t>
            </w:r>
          </w:p>
        </w:tc>
      </w:tr>
      <w:bookmarkEnd w:id="47"/>
    </w:tbl>
    <w:p w14:paraId="7FB0DB02" w14:textId="77777777" w:rsidR="00EF5D21" w:rsidRPr="00D6433E" w:rsidRDefault="00EF5D21" w:rsidP="00EE1E27">
      <w:pPr>
        <w:spacing w:before="80" w:after="80"/>
        <w:rPr>
          <w:rFonts w:ascii="Times New Roman" w:hAnsi="Times New Roman" w:cs="Times New Roman"/>
          <w:b/>
          <w:sz w:val="24"/>
        </w:rPr>
      </w:pPr>
    </w:p>
    <w:tbl>
      <w:tblPr>
        <w:tblW w:w="10188" w:type="dxa"/>
        <w:tblInd w:w="-23" w:type="dxa"/>
        <w:tblCellMar>
          <w:left w:w="70" w:type="dxa"/>
          <w:right w:w="70" w:type="dxa"/>
        </w:tblCellMar>
        <w:tblLook w:val="04A0" w:firstRow="1" w:lastRow="0" w:firstColumn="1" w:lastColumn="0" w:noHBand="0" w:noVBand="1"/>
      </w:tblPr>
      <w:tblGrid>
        <w:gridCol w:w="741"/>
        <w:gridCol w:w="4890"/>
        <w:gridCol w:w="753"/>
        <w:gridCol w:w="1117"/>
        <w:gridCol w:w="1123"/>
        <w:gridCol w:w="1564"/>
      </w:tblGrid>
      <w:tr w:rsidR="00D6433E" w:rsidRPr="008673A0" w14:paraId="6B458E9C" w14:textId="77777777" w:rsidTr="006A6178">
        <w:trPr>
          <w:trHeight w:val="315"/>
        </w:trPr>
        <w:tc>
          <w:tcPr>
            <w:tcW w:w="10165" w:type="dxa"/>
            <w:gridSpan w:val="6"/>
            <w:tcBorders>
              <w:top w:val="nil"/>
              <w:left w:val="nil"/>
              <w:bottom w:val="nil"/>
              <w:right w:val="nil"/>
            </w:tcBorders>
            <w:noWrap/>
            <w:vAlign w:val="bottom"/>
            <w:hideMark/>
          </w:tcPr>
          <w:p w14:paraId="22B094B4" w14:textId="5D5139B7" w:rsidR="00D6433E" w:rsidRPr="008673A0" w:rsidRDefault="00D6433E" w:rsidP="006A6178">
            <w:pPr>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RECAPITULATIF DU LOT 3</w:t>
            </w:r>
          </w:p>
        </w:tc>
      </w:tr>
      <w:tr w:rsidR="00D6433E" w:rsidRPr="008673A0" w14:paraId="412C5EFF" w14:textId="77777777" w:rsidTr="006A6178">
        <w:trPr>
          <w:trHeight w:val="315"/>
        </w:trPr>
        <w:tc>
          <w:tcPr>
            <w:tcW w:w="740" w:type="dxa"/>
            <w:tcBorders>
              <w:top w:val="nil"/>
              <w:left w:val="nil"/>
              <w:bottom w:val="nil"/>
              <w:right w:val="nil"/>
            </w:tcBorders>
            <w:noWrap/>
            <w:vAlign w:val="bottom"/>
            <w:hideMark/>
          </w:tcPr>
          <w:p w14:paraId="667CF2FA" w14:textId="77777777" w:rsidR="00D6433E" w:rsidRPr="008673A0" w:rsidRDefault="00D6433E" w:rsidP="006A6178">
            <w:pPr>
              <w:jc w:val="center"/>
              <w:rPr>
                <w:rFonts w:eastAsia="Times New Roman"/>
                <w:b/>
                <w:bCs/>
                <w:color w:val="000000"/>
                <w:sz w:val="24"/>
                <w:szCs w:val="24"/>
                <w:u w:val="single"/>
              </w:rPr>
            </w:pPr>
          </w:p>
        </w:tc>
        <w:tc>
          <w:tcPr>
            <w:tcW w:w="4880" w:type="dxa"/>
            <w:tcBorders>
              <w:top w:val="nil"/>
              <w:left w:val="nil"/>
              <w:bottom w:val="nil"/>
              <w:right w:val="nil"/>
            </w:tcBorders>
            <w:noWrap/>
            <w:vAlign w:val="bottom"/>
            <w:hideMark/>
          </w:tcPr>
          <w:p w14:paraId="628247D8" w14:textId="77777777" w:rsidR="00D6433E" w:rsidRPr="008673A0" w:rsidRDefault="00D6433E" w:rsidP="006A6178">
            <w:pPr>
              <w:jc w:val="center"/>
              <w:rPr>
                <w:rFonts w:ascii="Times New Roman" w:eastAsia="Times New Roman" w:hAnsi="Times New Roman" w:cs="Times New Roman"/>
                <w:sz w:val="20"/>
                <w:szCs w:val="20"/>
              </w:rPr>
            </w:pPr>
          </w:p>
        </w:tc>
        <w:tc>
          <w:tcPr>
            <w:tcW w:w="751" w:type="dxa"/>
            <w:tcBorders>
              <w:top w:val="nil"/>
              <w:left w:val="nil"/>
              <w:bottom w:val="nil"/>
              <w:right w:val="nil"/>
            </w:tcBorders>
            <w:noWrap/>
            <w:vAlign w:val="bottom"/>
            <w:hideMark/>
          </w:tcPr>
          <w:p w14:paraId="3B0B204E" w14:textId="77777777" w:rsidR="00D6433E" w:rsidRPr="008673A0" w:rsidRDefault="00D6433E" w:rsidP="006A6178">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34E32D53" w14:textId="77777777" w:rsidR="00D6433E" w:rsidRPr="008673A0" w:rsidRDefault="00D6433E" w:rsidP="006A6178">
            <w:pPr>
              <w:rPr>
                <w:rFonts w:ascii="Times New Roman" w:eastAsia="Times New Roman" w:hAnsi="Times New Roman" w:cs="Times New Roman"/>
                <w:sz w:val="20"/>
                <w:szCs w:val="20"/>
              </w:rPr>
            </w:pPr>
          </w:p>
        </w:tc>
        <w:tc>
          <w:tcPr>
            <w:tcW w:w="1120" w:type="dxa"/>
            <w:tcBorders>
              <w:top w:val="nil"/>
              <w:left w:val="nil"/>
              <w:bottom w:val="nil"/>
              <w:right w:val="nil"/>
            </w:tcBorders>
            <w:noWrap/>
            <w:vAlign w:val="bottom"/>
            <w:hideMark/>
          </w:tcPr>
          <w:p w14:paraId="0A4E8C97" w14:textId="77777777" w:rsidR="00D6433E" w:rsidRPr="008673A0" w:rsidRDefault="00D6433E" w:rsidP="006A6178">
            <w:pPr>
              <w:rPr>
                <w:rFonts w:ascii="Times New Roman" w:eastAsia="Times New Roman" w:hAnsi="Times New Roman" w:cs="Times New Roman"/>
                <w:sz w:val="20"/>
                <w:szCs w:val="20"/>
              </w:rPr>
            </w:pPr>
          </w:p>
        </w:tc>
        <w:tc>
          <w:tcPr>
            <w:tcW w:w="1560" w:type="dxa"/>
            <w:tcBorders>
              <w:top w:val="nil"/>
              <w:left w:val="nil"/>
              <w:bottom w:val="nil"/>
              <w:right w:val="nil"/>
            </w:tcBorders>
            <w:noWrap/>
            <w:vAlign w:val="bottom"/>
            <w:hideMark/>
          </w:tcPr>
          <w:p w14:paraId="0274429E" w14:textId="77777777" w:rsidR="00D6433E" w:rsidRPr="008673A0" w:rsidRDefault="00D6433E" w:rsidP="006A6178">
            <w:pPr>
              <w:jc w:val="center"/>
              <w:rPr>
                <w:rFonts w:ascii="Times New Roman" w:eastAsia="Times New Roman" w:hAnsi="Times New Roman" w:cs="Times New Roman"/>
                <w:sz w:val="20"/>
                <w:szCs w:val="20"/>
              </w:rPr>
            </w:pPr>
          </w:p>
        </w:tc>
      </w:tr>
      <w:tr w:rsidR="00D6433E" w:rsidRPr="008673A0" w14:paraId="2519E14E" w14:textId="77777777" w:rsidTr="006A6178">
        <w:trPr>
          <w:trHeight w:val="330"/>
        </w:trPr>
        <w:tc>
          <w:tcPr>
            <w:tcW w:w="740" w:type="dxa"/>
            <w:tcBorders>
              <w:top w:val="double" w:sz="6" w:space="0" w:color="auto"/>
              <w:left w:val="double" w:sz="6" w:space="0" w:color="auto"/>
              <w:bottom w:val="single" w:sz="4" w:space="0" w:color="auto"/>
              <w:right w:val="single" w:sz="4" w:space="0" w:color="auto"/>
            </w:tcBorders>
            <w:shd w:val="clear" w:color="000000" w:fill="FFFFFF"/>
            <w:vAlign w:val="center"/>
            <w:hideMark/>
          </w:tcPr>
          <w:p w14:paraId="5E452DEF" w14:textId="77777777" w:rsidR="00D6433E" w:rsidRPr="008673A0" w:rsidRDefault="00D6433E" w:rsidP="006A617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w:t>
            </w:r>
          </w:p>
        </w:tc>
        <w:tc>
          <w:tcPr>
            <w:tcW w:w="7865" w:type="dxa"/>
            <w:gridSpan w:val="4"/>
            <w:tcBorders>
              <w:top w:val="double" w:sz="6" w:space="0" w:color="auto"/>
              <w:left w:val="nil"/>
              <w:bottom w:val="single" w:sz="4" w:space="0" w:color="auto"/>
              <w:right w:val="single" w:sz="4" w:space="0" w:color="000000"/>
            </w:tcBorders>
            <w:noWrap/>
            <w:vAlign w:val="center"/>
            <w:hideMark/>
          </w:tcPr>
          <w:p w14:paraId="1F001DBE" w14:textId="77777777" w:rsidR="00D6433E" w:rsidRPr="008673A0" w:rsidRDefault="00D6433E" w:rsidP="006A6178">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Désignation</w:t>
            </w:r>
          </w:p>
        </w:tc>
        <w:tc>
          <w:tcPr>
            <w:tcW w:w="1560" w:type="dxa"/>
            <w:tcBorders>
              <w:top w:val="double" w:sz="6" w:space="0" w:color="auto"/>
              <w:left w:val="nil"/>
              <w:bottom w:val="single" w:sz="4" w:space="0" w:color="auto"/>
              <w:right w:val="double" w:sz="6" w:space="0" w:color="auto"/>
            </w:tcBorders>
            <w:noWrap/>
            <w:vAlign w:val="center"/>
            <w:hideMark/>
          </w:tcPr>
          <w:p w14:paraId="6281B56C" w14:textId="77777777" w:rsidR="00D6433E" w:rsidRPr="008673A0" w:rsidRDefault="00D6433E" w:rsidP="006A6178">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Montant</w:t>
            </w:r>
          </w:p>
        </w:tc>
      </w:tr>
      <w:tr w:rsidR="00D6433E" w:rsidRPr="008673A0" w14:paraId="65579978" w14:textId="77777777" w:rsidTr="006A6178">
        <w:trPr>
          <w:trHeight w:val="300"/>
        </w:trPr>
        <w:tc>
          <w:tcPr>
            <w:tcW w:w="740" w:type="dxa"/>
            <w:tcBorders>
              <w:top w:val="nil"/>
              <w:left w:val="double" w:sz="6" w:space="0" w:color="auto"/>
              <w:bottom w:val="single" w:sz="4" w:space="0" w:color="auto"/>
              <w:right w:val="single" w:sz="4" w:space="0" w:color="auto"/>
            </w:tcBorders>
            <w:noWrap/>
            <w:vAlign w:val="center"/>
            <w:hideMark/>
          </w:tcPr>
          <w:p w14:paraId="6CE5247B" w14:textId="77777777" w:rsidR="00D6433E" w:rsidRPr="008673A0" w:rsidRDefault="00D6433E" w:rsidP="006A6178">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w:t>
            </w:r>
          </w:p>
        </w:tc>
        <w:tc>
          <w:tcPr>
            <w:tcW w:w="7865" w:type="dxa"/>
            <w:gridSpan w:val="4"/>
            <w:tcBorders>
              <w:top w:val="single" w:sz="4" w:space="0" w:color="auto"/>
              <w:left w:val="nil"/>
              <w:bottom w:val="single" w:sz="4" w:space="0" w:color="auto"/>
              <w:right w:val="single" w:sz="4" w:space="0" w:color="000000"/>
            </w:tcBorders>
            <w:noWrap/>
            <w:vAlign w:val="center"/>
            <w:hideMark/>
          </w:tcPr>
          <w:p w14:paraId="2DB576E6" w14:textId="77777777" w:rsidR="00D6433E" w:rsidRPr="008673A0" w:rsidRDefault="00D6433E" w:rsidP="006A6178">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CONSTRUCTION DU CENTRE DE CAUSERIE  </w:t>
            </w:r>
          </w:p>
        </w:tc>
        <w:tc>
          <w:tcPr>
            <w:tcW w:w="1560" w:type="dxa"/>
            <w:tcBorders>
              <w:top w:val="nil"/>
              <w:left w:val="nil"/>
              <w:bottom w:val="single" w:sz="4" w:space="0" w:color="auto"/>
              <w:right w:val="double" w:sz="6" w:space="0" w:color="auto"/>
            </w:tcBorders>
            <w:noWrap/>
            <w:vAlign w:val="center"/>
            <w:hideMark/>
          </w:tcPr>
          <w:p w14:paraId="259F24E8"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5C426AAE" w14:textId="77777777" w:rsidTr="006A6178">
        <w:trPr>
          <w:trHeight w:val="300"/>
        </w:trPr>
        <w:tc>
          <w:tcPr>
            <w:tcW w:w="740" w:type="dxa"/>
            <w:tcBorders>
              <w:top w:val="nil"/>
              <w:left w:val="double" w:sz="6" w:space="0" w:color="auto"/>
              <w:bottom w:val="single" w:sz="4" w:space="0" w:color="auto"/>
              <w:right w:val="single" w:sz="4" w:space="0" w:color="auto"/>
            </w:tcBorders>
            <w:noWrap/>
            <w:vAlign w:val="center"/>
            <w:hideMark/>
          </w:tcPr>
          <w:p w14:paraId="6CA76B7B" w14:textId="77777777" w:rsidR="00D6433E" w:rsidRPr="008673A0" w:rsidRDefault="00D6433E" w:rsidP="006A6178">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w:t>
            </w:r>
          </w:p>
        </w:tc>
        <w:tc>
          <w:tcPr>
            <w:tcW w:w="7865" w:type="dxa"/>
            <w:gridSpan w:val="4"/>
            <w:tcBorders>
              <w:top w:val="single" w:sz="4" w:space="0" w:color="auto"/>
              <w:left w:val="nil"/>
              <w:bottom w:val="single" w:sz="4" w:space="0" w:color="auto"/>
              <w:right w:val="single" w:sz="4" w:space="0" w:color="000000"/>
            </w:tcBorders>
            <w:noWrap/>
            <w:vAlign w:val="center"/>
            <w:hideMark/>
          </w:tcPr>
          <w:p w14:paraId="6DD3342F" w14:textId="77777777" w:rsidR="00D6433E" w:rsidRPr="008673A0" w:rsidRDefault="00D6433E" w:rsidP="006A6178">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CONSTRUCTION DE LATRINE VIP 2 POSTES </w:t>
            </w:r>
          </w:p>
        </w:tc>
        <w:tc>
          <w:tcPr>
            <w:tcW w:w="1560" w:type="dxa"/>
            <w:tcBorders>
              <w:top w:val="nil"/>
              <w:left w:val="nil"/>
              <w:bottom w:val="single" w:sz="4" w:space="0" w:color="auto"/>
              <w:right w:val="double" w:sz="6" w:space="0" w:color="auto"/>
            </w:tcBorders>
            <w:noWrap/>
            <w:vAlign w:val="center"/>
            <w:hideMark/>
          </w:tcPr>
          <w:p w14:paraId="5A85DB7F"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0D8355AE" w14:textId="77777777" w:rsidTr="006A6178">
        <w:trPr>
          <w:trHeight w:val="300"/>
        </w:trPr>
        <w:tc>
          <w:tcPr>
            <w:tcW w:w="740" w:type="dxa"/>
            <w:tcBorders>
              <w:top w:val="nil"/>
              <w:left w:val="double" w:sz="6" w:space="0" w:color="auto"/>
              <w:bottom w:val="single" w:sz="4" w:space="0" w:color="auto"/>
              <w:right w:val="single" w:sz="4" w:space="0" w:color="auto"/>
            </w:tcBorders>
            <w:noWrap/>
            <w:vAlign w:val="center"/>
            <w:hideMark/>
          </w:tcPr>
          <w:p w14:paraId="7B03835A" w14:textId="77777777" w:rsidR="00D6433E" w:rsidRPr="008673A0" w:rsidRDefault="00D6433E" w:rsidP="006A6178">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w:t>
            </w:r>
          </w:p>
        </w:tc>
        <w:tc>
          <w:tcPr>
            <w:tcW w:w="7865" w:type="dxa"/>
            <w:gridSpan w:val="4"/>
            <w:tcBorders>
              <w:top w:val="single" w:sz="4" w:space="0" w:color="auto"/>
              <w:left w:val="nil"/>
              <w:bottom w:val="single" w:sz="4" w:space="0" w:color="auto"/>
              <w:right w:val="single" w:sz="4" w:space="0" w:color="000000"/>
            </w:tcBorders>
            <w:noWrap/>
            <w:vAlign w:val="center"/>
            <w:hideMark/>
          </w:tcPr>
          <w:p w14:paraId="50D31459" w14:textId="77777777" w:rsidR="00D6433E" w:rsidRPr="008673A0" w:rsidRDefault="00D6433E" w:rsidP="006A6178">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CONSTRUCTION D'UN ESPACE DE LAVAGE DES ENFANTS </w:t>
            </w:r>
          </w:p>
        </w:tc>
        <w:tc>
          <w:tcPr>
            <w:tcW w:w="1560" w:type="dxa"/>
            <w:tcBorders>
              <w:top w:val="nil"/>
              <w:left w:val="nil"/>
              <w:bottom w:val="single" w:sz="4" w:space="0" w:color="auto"/>
              <w:right w:val="double" w:sz="6" w:space="0" w:color="auto"/>
            </w:tcBorders>
            <w:noWrap/>
            <w:vAlign w:val="center"/>
            <w:hideMark/>
          </w:tcPr>
          <w:p w14:paraId="4CC06F86"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59FBB48B" w14:textId="77777777" w:rsidTr="006A6178">
        <w:trPr>
          <w:trHeight w:val="300"/>
        </w:trPr>
        <w:tc>
          <w:tcPr>
            <w:tcW w:w="740" w:type="dxa"/>
            <w:tcBorders>
              <w:top w:val="nil"/>
              <w:left w:val="double" w:sz="6" w:space="0" w:color="auto"/>
              <w:bottom w:val="single" w:sz="4" w:space="0" w:color="auto"/>
              <w:right w:val="single" w:sz="4" w:space="0" w:color="auto"/>
            </w:tcBorders>
            <w:noWrap/>
            <w:vAlign w:val="center"/>
            <w:hideMark/>
          </w:tcPr>
          <w:p w14:paraId="027A9A34" w14:textId="77777777" w:rsidR="00D6433E" w:rsidRPr="008673A0" w:rsidRDefault="00D6433E" w:rsidP="006A6178">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w:t>
            </w:r>
          </w:p>
        </w:tc>
        <w:tc>
          <w:tcPr>
            <w:tcW w:w="7865" w:type="dxa"/>
            <w:gridSpan w:val="4"/>
            <w:tcBorders>
              <w:top w:val="single" w:sz="4" w:space="0" w:color="auto"/>
              <w:left w:val="nil"/>
              <w:bottom w:val="single" w:sz="4" w:space="0" w:color="auto"/>
              <w:right w:val="single" w:sz="4" w:space="0" w:color="000000"/>
            </w:tcBorders>
            <w:noWrap/>
            <w:vAlign w:val="center"/>
            <w:hideMark/>
          </w:tcPr>
          <w:p w14:paraId="347A73E4" w14:textId="77777777" w:rsidR="00D6433E" w:rsidRPr="008673A0" w:rsidRDefault="00D6433E" w:rsidP="006A6178">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CONSTUCTION D'UNE CUISINE DE 12 TÖLES </w:t>
            </w:r>
          </w:p>
        </w:tc>
        <w:tc>
          <w:tcPr>
            <w:tcW w:w="1560" w:type="dxa"/>
            <w:tcBorders>
              <w:top w:val="nil"/>
              <w:left w:val="nil"/>
              <w:bottom w:val="single" w:sz="4" w:space="0" w:color="auto"/>
              <w:right w:val="double" w:sz="6" w:space="0" w:color="auto"/>
            </w:tcBorders>
            <w:noWrap/>
            <w:vAlign w:val="center"/>
            <w:hideMark/>
          </w:tcPr>
          <w:p w14:paraId="58BCB1BE"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5A697AE1" w14:textId="77777777" w:rsidTr="006A6178">
        <w:trPr>
          <w:trHeight w:val="300"/>
        </w:trPr>
        <w:tc>
          <w:tcPr>
            <w:tcW w:w="8605" w:type="dxa"/>
            <w:gridSpan w:val="5"/>
            <w:tcBorders>
              <w:top w:val="single" w:sz="4" w:space="0" w:color="auto"/>
              <w:left w:val="double" w:sz="6" w:space="0" w:color="auto"/>
              <w:bottom w:val="single" w:sz="4" w:space="0" w:color="auto"/>
              <w:right w:val="single" w:sz="4" w:space="0" w:color="000000"/>
            </w:tcBorders>
            <w:shd w:val="clear" w:color="000000" w:fill="FFFFFF"/>
            <w:vAlign w:val="center"/>
            <w:hideMark/>
          </w:tcPr>
          <w:p w14:paraId="284A0F44" w14:textId="77777777" w:rsidR="00D6433E" w:rsidRPr="008673A0" w:rsidRDefault="00D6433E" w:rsidP="006A6178">
            <w:pPr>
              <w:jc w:val="center"/>
              <w:rPr>
                <w:rFonts w:ascii="Times New Roman" w:eastAsia="Times New Roman" w:hAnsi="Times New Roman" w:cs="Times New Roman"/>
                <w:b/>
                <w:bCs/>
              </w:rPr>
            </w:pPr>
            <w:r>
              <w:rPr>
                <w:rFonts w:ascii="Times New Roman" w:eastAsia="Times New Roman" w:hAnsi="Times New Roman" w:cs="Times New Roman"/>
                <w:b/>
                <w:bCs/>
              </w:rPr>
              <w:t>TOTAL GENERALE HTVA</w:t>
            </w:r>
          </w:p>
        </w:tc>
        <w:tc>
          <w:tcPr>
            <w:tcW w:w="1560" w:type="dxa"/>
            <w:tcBorders>
              <w:top w:val="nil"/>
              <w:left w:val="nil"/>
              <w:bottom w:val="single" w:sz="4" w:space="0" w:color="auto"/>
              <w:right w:val="double" w:sz="6" w:space="0" w:color="auto"/>
            </w:tcBorders>
            <w:noWrap/>
            <w:vAlign w:val="center"/>
            <w:hideMark/>
          </w:tcPr>
          <w:p w14:paraId="3C386438"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43795F75" w14:textId="77777777" w:rsidTr="006A6178">
        <w:trPr>
          <w:trHeight w:val="300"/>
        </w:trPr>
        <w:tc>
          <w:tcPr>
            <w:tcW w:w="8605" w:type="dxa"/>
            <w:gridSpan w:val="5"/>
            <w:tcBorders>
              <w:top w:val="single" w:sz="4" w:space="0" w:color="auto"/>
              <w:left w:val="double" w:sz="6" w:space="0" w:color="auto"/>
              <w:bottom w:val="single" w:sz="4" w:space="0" w:color="auto"/>
              <w:right w:val="single" w:sz="4" w:space="0" w:color="000000"/>
            </w:tcBorders>
            <w:shd w:val="clear" w:color="000000" w:fill="FFFFFF"/>
            <w:vAlign w:val="center"/>
            <w:hideMark/>
          </w:tcPr>
          <w:p w14:paraId="1B9BEEF8" w14:textId="43A462A5" w:rsidR="00D6433E" w:rsidRPr="008673A0" w:rsidRDefault="00D6433E" w:rsidP="006A6178">
            <w:pPr>
              <w:jc w:val="center"/>
              <w:rPr>
                <w:rFonts w:ascii="Times New Roman" w:eastAsia="Times New Roman" w:hAnsi="Times New Roman" w:cs="Times New Roman"/>
                <w:b/>
                <w:bCs/>
              </w:rPr>
            </w:pPr>
            <w:r>
              <w:rPr>
                <w:rFonts w:ascii="Times New Roman" w:eastAsia="Times New Roman" w:hAnsi="Times New Roman" w:cs="Times New Roman"/>
                <w:b/>
                <w:bCs/>
              </w:rPr>
              <w:t>TOTAL GENERALE HTVA DE OULA</w:t>
            </w:r>
          </w:p>
        </w:tc>
        <w:tc>
          <w:tcPr>
            <w:tcW w:w="1560" w:type="dxa"/>
            <w:tcBorders>
              <w:top w:val="nil"/>
              <w:left w:val="nil"/>
              <w:bottom w:val="single" w:sz="4" w:space="0" w:color="auto"/>
              <w:right w:val="double" w:sz="6" w:space="0" w:color="auto"/>
            </w:tcBorders>
            <w:noWrap/>
            <w:vAlign w:val="center"/>
            <w:hideMark/>
          </w:tcPr>
          <w:p w14:paraId="482B62C8"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271E0ECD" w14:textId="77777777" w:rsidTr="006A6178">
        <w:trPr>
          <w:trHeight w:val="300"/>
        </w:trPr>
        <w:tc>
          <w:tcPr>
            <w:tcW w:w="8605" w:type="dxa"/>
            <w:gridSpan w:val="5"/>
            <w:tcBorders>
              <w:top w:val="single" w:sz="4" w:space="0" w:color="auto"/>
              <w:left w:val="double" w:sz="6" w:space="0" w:color="auto"/>
              <w:bottom w:val="single" w:sz="4" w:space="0" w:color="auto"/>
              <w:right w:val="single" w:sz="4" w:space="0" w:color="000000"/>
            </w:tcBorders>
            <w:vAlign w:val="center"/>
            <w:hideMark/>
          </w:tcPr>
          <w:p w14:paraId="224FEC50" w14:textId="77777777" w:rsidR="00D6433E" w:rsidRPr="008673A0" w:rsidRDefault="00D6433E" w:rsidP="006A6178">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1560" w:type="dxa"/>
            <w:tcBorders>
              <w:top w:val="nil"/>
              <w:left w:val="nil"/>
              <w:bottom w:val="single" w:sz="4" w:space="0" w:color="auto"/>
              <w:right w:val="double" w:sz="6" w:space="0" w:color="auto"/>
            </w:tcBorders>
            <w:noWrap/>
            <w:vAlign w:val="center"/>
            <w:hideMark/>
          </w:tcPr>
          <w:p w14:paraId="6F29869C"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3143098E" w14:textId="77777777" w:rsidTr="006A6178">
        <w:trPr>
          <w:trHeight w:val="289"/>
        </w:trPr>
        <w:tc>
          <w:tcPr>
            <w:tcW w:w="8605" w:type="dxa"/>
            <w:gridSpan w:val="5"/>
            <w:tcBorders>
              <w:top w:val="single" w:sz="4" w:space="0" w:color="auto"/>
              <w:left w:val="double" w:sz="6" w:space="0" w:color="auto"/>
              <w:bottom w:val="double" w:sz="6" w:space="0" w:color="auto"/>
              <w:right w:val="single" w:sz="4" w:space="0" w:color="000000"/>
            </w:tcBorders>
            <w:vAlign w:val="center"/>
            <w:hideMark/>
          </w:tcPr>
          <w:p w14:paraId="472A9953" w14:textId="77777777" w:rsidR="00D6433E" w:rsidRPr="008673A0" w:rsidRDefault="00D6433E" w:rsidP="006A6178">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1560" w:type="dxa"/>
            <w:tcBorders>
              <w:top w:val="nil"/>
              <w:left w:val="nil"/>
              <w:bottom w:val="double" w:sz="6" w:space="0" w:color="auto"/>
              <w:right w:val="double" w:sz="6" w:space="0" w:color="auto"/>
            </w:tcBorders>
            <w:noWrap/>
            <w:vAlign w:val="center"/>
            <w:hideMark/>
          </w:tcPr>
          <w:p w14:paraId="4848F099" w14:textId="77777777" w:rsidR="00D6433E" w:rsidRPr="008673A0" w:rsidRDefault="00D6433E" w:rsidP="006A6178">
            <w:pPr>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r>
      <w:tr w:rsidR="00D6433E" w:rsidRPr="008673A0" w14:paraId="6837A636" w14:textId="77777777" w:rsidTr="006A6178">
        <w:trPr>
          <w:trHeight w:val="315"/>
        </w:trPr>
        <w:tc>
          <w:tcPr>
            <w:tcW w:w="10165" w:type="dxa"/>
            <w:gridSpan w:val="6"/>
            <w:tcBorders>
              <w:top w:val="double" w:sz="6" w:space="0" w:color="auto"/>
              <w:left w:val="nil"/>
              <w:bottom w:val="nil"/>
              <w:right w:val="nil"/>
            </w:tcBorders>
            <w:vAlign w:val="center"/>
            <w:hideMark/>
          </w:tcPr>
          <w:p w14:paraId="73D25C9B" w14:textId="718BE46C" w:rsidR="00D6433E" w:rsidRPr="008673A0" w:rsidRDefault="00D6433E" w:rsidP="006A617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Arrêté le présent devis estimatif à la somme de : </w:t>
            </w:r>
            <w:r>
              <w:rPr>
                <w:rFonts w:ascii="Times New Roman" w:eastAsia="Times New Roman" w:hAnsi="Times New Roman" w:cs="Times New Roman"/>
                <w:b/>
                <w:bCs/>
                <w:color w:val="000000"/>
              </w:rPr>
              <w:t>francs CFA TTC</w:t>
            </w:r>
          </w:p>
        </w:tc>
      </w:tr>
    </w:tbl>
    <w:p w14:paraId="70D28F32" w14:textId="77777777" w:rsidR="00076AAE" w:rsidRDefault="00076AAE" w:rsidP="00EE1E27">
      <w:pPr>
        <w:spacing w:before="80" w:after="80"/>
        <w:rPr>
          <w:rFonts w:ascii="Times New Roman" w:hAnsi="Times New Roman" w:cs="Times New Roman"/>
          <w:b/>
          <w:sz w:val="24"/>
        </w:rPr>
      </w:pPr>
    </w:p>
    <w:p w14:paraId="34938700" w14:textId="77777777" w:rsidR="00076AAE" w:rsidRDefault="00076AAE" w:rsidP="00EE1E27">
      <w:pPr>
        <w:spacing w:before="80" w:after="80"/>
        <w:rPr>
          <w:rFonts w:ascii="Times New Roman" w:hAnsi="Times New Roman" w:cs="Times New Roman"/>
          <w:b/>
          <w:sz w:val="24"/>
        </w:rPr>
      </w:pPr>
    </w:p>
    <w:p w14:paraId="43C16FF1" w14:textId="77777777" w:rsidR="00076AAE" w:rsidRDefault="00076AAE" w:rsidP="00EE1E27">
      <w:pPr>
        <w:spacing w:before="80" w:after="80"/>
        <w:rPr>
          <w:rFonts w:ascii="Times New Roman" w:hAnsi="Times New Roman" w:cs="Times New Roman"/>
          <w:b/>
          <w:sz w:val="24"/>
        </w:rPr>
      </w:pPr>
    </w:p>
    <w:p w14:paraId="107A3180" w14:textId="77777777" w:rsidR="00076AAE" w:rsidRDefault="00076AAE" w:rsidP="00EE1E27">
      <w:pPr>
        <w:spacing w:before="80" w:after="80"/>
        <w:rPr>
          <w:rFonts w:ascii="Times New Roman" w:hAnsi="Times New Roman" w:cs="Times New Roman"/>
          <w:b/>
          <w:sz w:val="24"/>
        </w:rPr>
      </w:pPr>
    </w:p>
    <w:p w14:paraId="65368AE8" w14:textId="77777777" w:rsidR="00076AAE" w:rsidRDefault="00076AAE" w:rsidP="00EE1E27">
      <w:pPr>
        <w:spacing w:before="80" w:after="80"/>
        <w:rPr>
          <w:rFonts w:ascii="Times New Roman" w:hAnsi="Times New Roman" w:cs="Times New Roman"/>
          <w:b/>
          <w:sz w:val="24"/>
        </w:rPr>
      </w:pPr>
    </w:p>
    <w:p w14:paraId="57F160AE" w14:textId="77777777" w:rsidR="0081354E" w:rsidRDefault="0081354E" w:rsidP="00274D85">
      <w:pPr>
        <w:spacing w:before="80" w:after="80"/>
        <w:rPr>
          <w:rFonts w:ascii="Times New Roman" w:hAnsi="Times New Roman" w:cs="Times New Roman"/>
          <w:b/>
          <w:sz w:val="24"/>
        </w:rPr>
      </w:pPr>
    </w:p>
    <w:p w14:paraId="6216D4FE" w14:textId="35D3EC25" w:rsidR="002E48B7" w:rsidRPr="002F2265" w:rsidRDefault="00E85908" w:rsidP="001B3724">
      <w:pPr>
        <w:spacing w:before="80" w:after="80"/>
        <w:jc w:val="center"/>
        <w:rPr>
          <w:rFonts w:ascii="Times New Roman" w:hAnsi="Times New Roman" w:cs="Times New Roman"/>
          <w:bCs/>
          <w:spacing w:val="-2"/>
          <w:sz w:val="24"/>
        </w:rPr>
      </w:pPr>
      <w:r>
        <w:rPr>
          <w:rFonts w:ascii="Times New Roman" w:hAnsi="Times New Roman" w:cs="Times New Roman"/>
          <w:b/>
          <w:sz w:val="24"/>
        </w:rPr>
        <w:lastRenderedPageBreak/>
        <w:t>DEVIS</w:t>
      </w:r>
      <w:r>
        <w:rPr>
          <w:rFonts w:ascii="Times New Roman" w:hAnsi="Times New Roman" w:cs="Times New Roman"/>
          <w:b/>
          <w:spacing w:val="-3"/>
          <w:sz w:val="24"/>
        </w:rPr>
        <w:t xml:space="preserve"> </w:t>
      </w:r>
      <w:r>
        <w:rPr>
          <w:rFonts w:ascii="Times New Roman" w:hAnsi="Times New Roman" w:cs="Times New Roman"/>
          <w:b/>
          <w:sz w:val="24"/>
        </w:rPr>
        <w:t>QUANTITATIF</w:t>
      </w:r>
      <w:r>
        <w:rPr>
          <w:rFonts w:ascii="Times New Roman" w:hAnsi="Times New Roman" w:cs="Times New Roman"/>
          <w:b/>
          <w:spacing w:val="-3"/>
          <w:sz w:val="24"/>
        </w:rPr>
        <w:t xml:space="preserve"> </w:t>
      </w:r>
      <w:r>
        <w:rPr>
          <w:rFonts w:ascii="Times New Roman" w:hAnsi="Times New Roman" w:cs="Times New Roman"/>
          <w:b/>
          <w:sz w:val="24"/>
        </w:rPr>
        <w:t>ET</w:t>
      </w:r>
      <w:r>
        <w:rPr>
          <w:rFonts w:ascii="Times New Roman" w:hAnsi="Times New Roman" w:cs="Times New Roman"/>
          <w:b/>
          <w:spacing w:val="-2"/>
          <w:sz w:val="24"/>
        </w:rPr>
        <w:t xml:space="preserve"> </w:t>
      </w:r>
      <w:r>
        <w:rPr>
          <w:rFonts w:ascii="Times New Roman" w:hAnsi="Times New Roman" w:cs="Times New Roman"/>
          <w:b/>
          <w:sz w:val="24"/>
        </w:rPr>
        <w:t>ESTIMATIF</w:t>
      </w:r>
      <w:r>
        <w:rPr>
          <w:rFonts w:ascii="Times New Roman" w:hAnsi="Times New Roman" w:cs="Times New Roman"/>
          <w:b/>
          <w:spacing w:val="-3"/>
          <w:sz w:val="24"/>
        </w:rPr>
        <w:t xml:space="preserve"> </w:t>
      </w:r>
      <w:r>
        <w:rPr>
          <w:rFonts w:ascii="Times New Roman" w:hAnsi="Times New Roman" w:cs="Times New Roman"/>
          <w:b/>
          <w:sz w:val="24"/>
        </w:rPr>
        <w:t>_</w:t>
      </w:r>
      <w:r>
        <w:rPr>
          <w:rFonts w:ascii="Times New Roman" w:hAnsi="Times New Roman" w:cs="Times New Roman"/>
          <w:b/>
          <w:spacing w:val="-2"/>
          <w:sz w:val="24"/>
        </w:rPr>
        <w:t xml:space="preserve"> </w:t>
      </w:r>
      <w:r>
        <w:rPr>
          <w:rFonts w:ascii="Times New Roman" w:hAnsi="Times New Roman" w:cs="Times New Roman"/>
          <w:b/>
          <w:sz w:val="24"/>
        </w:rPr>
        <w:t>Lot</w:t>
      </w:r>
      <w:r>
        <w:rPr>
          <w:rFonts w:ascii="Times New Roman" w:hAnsi="Times New Roman" w:cs="Times New Roman"/>
          <w:b/>
          <w:spacing w:val="-2"/>
          <w:sz w:val="24"/>
        </w:rPr>
        <w:t xml:space="preserve"> </w:t>
      </w:r>
      <w:r>
        <w:rPr>
          <w:rFonts w:ascii="Times New Roman" w:hAnsi="Times New Roman" w:cs="Times New Roman"/>
          <w:b/>
          <w:sz w:val="24"/>
        </w:rPr>
        <w:t>4</w:t>
      </w:r>
      <w:r>
        <w:rPr>
          <w:b/>
          <w:spacing w:val="-2"/>
          <w:sz w:val="24"/>
        </w:rPr>
        <w:t xml:space="preserve"> :</w:t>
      </w:r>
      <w:r>
        <w:rPr>
          <w:b/>
        </w:rPr>
        <w:t xml:space="preserve"> </w:t>
      </w:r>
      <w:bookmarkEnd w:id="43"/>
      <w:r>
        <w:rPr>
          <w:b/>
        </w:rPr>
        <w:t>demande de cotations pour les travaux d’une conserverie de 10 tonnes dans la commune oula, dans la région du yaadga</w:t>
      </w:r>
    </w:p>
    <w:p w14:paraId="20F5EFB0" w14:textId="77777777" w:rsidR="00815898" w:rsidRPr="00766743" w:rsidRDefault="00815898" w:rsidP="002E48B7">
      <w:pPr>
        <w:rPr>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91"/>
        <w:gridCol w:w="990"/>
        <w:gridCol w:w="1421"/>
        <w:gridCol w:w="1480"/>
        <w:gridCol w:w="1269"/>
      </w:tblGrid>
      <w:tr w:rsidR="00457DF1" w:rsidRPr="00766743" w14:paraId="0D905EEC" w14:textId="77777777" w:rsidTr="00EE1E27">
        <w:trPr>
          <w:trHeight w:val="315"/>
        </w:trPr>
        <w:tc>
          <w:tcPr>
            <w:tcW w:w="4191" w:type="dxa"/>
            <w:vAlign w:val="center"/>
          </w:tcPr>
          <w:p w14:paraId="15F8FD7E" w14:textId="6A521CDD" w:rsidR="004D1D28" w:rsidRPr="00766743" w:rsidRDefault="004D1D28" w:rsidP="00A602F6">
            <w:pPr>
              <w:rPr>
                <w:rFonts w:ascii="Times New Roman" w:eastAsia="Times New Roman" w:hAnsi="Times New Roman" w:cs="Times New Roman"/>
                <w:b/>
                <w:bCs/>
                <w:color w:val="000000"/>
              </w:rPr>
            </w:pPr>
            <w:bookmarkStart w:id="48" w:name="_Hlk238475546"/>
            <w:r>
              <w:rPr>
                <w:rFonts w:ascii="Times New Roman" w:eastAsia="Times New Roman" w:hAnsi="Times New Roman" w:cs="Times New Roman"/>
                <w:b/>
                <w:bCs/>
                <w:color w:val="000000"/>
              </w:rPr>
              <w:t>Désignation</w:t>
            </w:r>
          </w:p>
        </w:tc>
        <w:tc>
          <w:tcPr>
            <w:tcW w:w="990" w:type="dxa"/>
            <w:vAlign w:val="center"/>
          </w:tcPr>
          <w:p w14:paraId="0C219A5A" w14:textId="52130846" w:rsidR="004D1D28" w:rsidRPr="00766743" w:rsidRDefault="004D1D28" w:rsidP="002372A4">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Unité</w:t>
            </w:r>
          </w:p>
        </w:tc>
        <w:tc>
          <w:tcPr>
            <w:tcW w:w="1421" w:type="dxa"/>
            <w:vAlign w:val="center"/>
          </w:tcPr>
          <w:p w14:paraId="002B1E6E" w14:textId="1A5266A5" w:rsidR="004D1D28" w:rsidRPr="00766743" w:rsidRDefault="004D1D28" w:rsidP="002372A4">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Quantité</w:t>
            </w:r>
          </w:p>
        </w:tc>
        <w:tc>
          <w:tcPr>
            <w:tcW w:w="1480" w:type="dxa"/>
          </w:tcPr>
          <w:p w14:paraId="2391D735" w14:textId="77777777" w:rsidR="004D1D28" w:rsidRPr="00766743" w:rsidRDefault="004D1D28" w:rsidP="00274D8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Prix </w:t>
            </w:r>
          </w:p>
          <w:p w14:paraId="21002EE4" w14:textId="4B81929C" w:rsidR="00274D85" w:rsidRPr="00766743" w:rsidRDefault="00766743" w:rsidP="00274D8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Unitaire</w:t>
            </w:r>
          </w:p>
        </w:tc>
        <w:tc>
          <w:tcPr>
            <w:tcW w:w="1269" w:type="dxa"/>
          </w:tcPr>
          <w:p w14:paraId="254CBBD3" w14:textId="77777777" w:rsidR="00457DF1" w:rsidRPr="00766743" w:rsidRDefault="00457DF1" w:rsidP="00274D8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Prix </w:t>
            </w:r>
          </w:p>
          <w:p w14:paraId="50880764" w14:textId="58D768E4" w:rsidR="00274D85" w:rsidRPr="00766743" w:rsidRDefault="00274D85" w:rsidP="00274D85">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w:t>
            </w:r>
          </w:p>
        </w:tc>
      </w:tr>
      <w:tr w:rsidR="00457DF1" w:rsidRPr="00766743" w14:paraId="125AAAE8" w14:textId="77777777" w:rsidTr="00EE1E27">
        <w:trPr>
          <w:trHeight w:val="315"/>
        </w:trPr>
        <w:tc>
          <w:tcPr>
            <w:tcW w:w="4191" w:type="dxa"/>
            <w:vAlign w:val="center"/>
            <w:hideMark/>
          </w:tcPr>
          <w:p w14:paraId="7696442B"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INSTALLATION</w:t>
            </w:r>
          </w:p>
        </w:tc>
        <w:tc>
          <w:tcPr>
            <w:tcW w:w="990" w:type="dxa"/>
            <w:vAlign w:val="center"/>
            <w:hideMark/>
          </w:tcPr>
          <w:p w14:paraId="7DC22DEA"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1D68536F"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465592AE"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5BE8F061"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B565651" w14:textId="77777777" w:rsidTr="00EE1E27">
        <w:trPr>
          <w:trHeight w:val="945"/>
        </w:trPr>
        <w:tc>
          <w:tcPr>
            <w:tcW w:w="4191" w:type="dxa"/>
            <w:vAlign w:val="center"/>
            <w:hideMark/>
          </w:tcPr>
          <w:p w14:paraId="3B5B4ED0"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Panneau d’identification du périmètre de dimension 100x120 fixé sur un support de pied en IPN de 100 ancré de 0.50 m dans le sol et 1.00 m hors sol </w:t>
            </w:r>
          </w:p>
        </w:tc>
        <w:tc>
          <w:tcPr>
            <w:tcW w:w="990" w:type="dxa"/>
            <w:vAlign w:val="center"/>
            <w:hideMark/>
          </w:tcPr>
          <w:p w14:paraId="38EB54CF" w14:textId="7ED0E698"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37215B79"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480" w:type="dxa"/>
          </w:tcPr>
          <w:p w14:paraId="15BEF55F"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59D7EAC4" w14:textId="77777777" w:rsidR="002F2265" w:rsidRPr="00766743" w:rsidRDefault="002F2265" w:rsidP="00A602F6">
            <w:pPr>
              <w:jc w:val="center"/>
              <w:rPr>
                <w:rFonts w:ascii="Times New Roman" w:eastAsia="Times New Roman" w:hAnsi="Times New Roman" w:cs="Times New Roman"/>
                <w:color w:val="000000"/>
              </w:rPr>
            </w:pPr>
          </w:p>
        </w:tc>
      </w:tr>
      <w:tr w:rsidR="00457DF1" w:rsidRPr="0052252D" w14:paraId="096FF48C" w14:textId="77777777" w:rsidTr="00EE1E27">
        <w:trPr>
          <w:trHeight w:val="315"/>
        </w:trPr>
        <w:tc>
          <w:tcPr>
            <w:tcW w:w="4191" w:type="dxa"/>
            <w:vAlign w:val="center"/>
            <w:hideMark/>
          </w:tcPr>
          <w:p w14:paraId="4A3A3798" w14:textId="77777777" w:rsidR="002F2265" w:rsidRPr="0052252D" w:rsidRDefault="002F2265" w:rsidP="00A602F6">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1</w:t>
            </w:r>
          </w:p>
        </w:tc>
        <w:tc>
          <w:tcPr>
            <w:tcW w:w="990" w:type="dxa"/>
            <w:vAlign w:val="center"/>
            <w:hideMark/>
          </w:tcPr>
          <w:p w14:paraId="367397B6" w14:textId="77777777" w:rsidR="002F2265" w:rsidRPr="0052252D" w:rsidRDefault="002F2265" w:rsidP="002372A4">
            <w:pPr>
              <w:jc w:val="center"/>
              <w:rPr>
                <w:rFonts w:ascii="Times New Roman" w:eastAsia="Times New Roman" w:hAnsi="Times New Roman" w:cs="Times New Roman"/>
                <w:i/>
                <w:iCs/>
                <w:color w:val="000000"/>
              </w:rPr>
            </w:pPr>
          </w:p>
        </w:tc>
        <w:tc>
          <w:tcPr>
            <w:tcW w:w="1421" w:type="dxa"/>
            <w:vAlign w:val="center"/>
            <w:hideMark/>
          </w:tcPr>
          <w:p w14:paraId="0B9004A0" w14:textId="77777777" w:rsidR="002F2265" w:rsidRPr="0052252D" w:rsidRDefault="002F2265" w:rsidP="002372A4">
            <w:pPr>
              <w:jc w:val="center"/>
              <w:rPr>
                <w:rFonts w:ascii="Times New Roman" w:eastAsia="Times New Roman" w:hAnsi="Times New Roman" w:cs="Times New Roman"/>
                <w:i/>
                <w:iCs/>
                <w:color w:val="000000"/>
              </w:rPr>
            </w:pPr>
          </w:p>
        </w:tc>
        <w:tc>
          <w:tcPr>
            <w:tcW w:w="1480" w:type="dxa"/>
          </w:tcPr>
          <w:p w14:paraId="2F0E29FE" w14:textId="77777777" w:rsidR="002F2265" w:rsidRPr="0052252D" w:rsidRDefault="002F2265" w:rsidP="00A602F6">
            <w:pPr>
              <w:jc w:val="center"/>
              <w:rPr>
                <w:rFonts w:ascii="Times New Roman" w:eastAsia="Times New Roman" w:hAnsi="Times New Roman" w:cs="Times New Roman"/>
                <w:i/>
                <w:iCs/>
                <w:color w:val="000000"/>
              </w:rPr>
            </w:pPr>
          </w:p>
        </w:tc>
        <w:tc>
          <w:tcPr>
            <w:tcW w:w="1269" w:type="dxa"/>
          </w:tcPr>
          <w:p w14:paraId="4D6DD422" w14:textId="77777777" w:rsidR="002F2265" w:rsidRPr="0052252D" w:rsidRDefault="002F2265" w:rsidP="00A602F6">
            <w:pPr>
              <w:jc w:val="center"/>
              <w:rPr>
                <w:rFonts w:ascii="Times New Roman" w:eastAsia="Times New Roman" w:hAnsi="Times New Roman" w:cs="Times New Roman"/>
                <w:i/>
                <w:iCs/>
                <w:color w:val="000000"/>
              </w:rPr>
            </w:pPr>
          </w:p>
        </w:tc>
      </w:tr>
      <w:tr w:rsidR="00457DF1" w:rsidRPr="00766743" w14:paraId="6F793F80" w14:textId="77777777" w:rsidTr="00EE1E27">
        <w:trPr>
          <w:trHeight w:val="360"/>
        </w:trPr>
        <w:tc>
          <w:tcPr>
            <w:tcW w:w="4191" w:type="dxa"/>
            <w:vAlign w:val="center"/>
            <w:hideMark/>
          </w:tcPr>
          <w:p w14:paraId="27054A52"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LOCAL TECHNIQUE</w:t>
            </w:r>
          </w:p>
        </w:tc>
        <w:tc>
          <w:tcPr>
            <w:tcW w:w="990" w:type="dxa"/>
            <w:vAlign w:val="center"/>
            <w:hideMark/>
          </w:tcPr>
          <w:p w14:paraId="1100ECC1"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6B876E18"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45978195"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0531C80"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38178320" w14:textId="77777777" w:rsidTr="00EE1E27">
        <w:trPr>
          <w:trHeight w:val="360"/>
        </w:trPr>
        <w:tc>
          <w:tcPr>
            <w:tcW w:w="4191" w:type="dxa"/>
            <w:vAlign w:val="center"/>
            <w:hideMark/>
          </w:tcPr>
          <w:p w14:paraId="19860C03"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Travaux préparatoire -Terrassements</w:t>
            </w:r>
          </w:p>
        </w:tc>
        <w:tc>
          <w:tcPr>
            <w:tcW w:w="990" w:type="dxa"/>
            <w:vAlign w:val="center"/>
            <w:hideMark/>
          </w:tcPr>
          <w:p w14:paraId="468781F7"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5791C762"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0E9ACE99"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3F48ECF"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949068E" w14:textId="77777777" w:rsidTr="00EE1E27">
        <w:trPr>
          <w:trHeight w:val="360"/>
        </w:trPr>
        <w:tc>
          <w:tcPr>
            <w:tcW w:w="4191" w:type="dxa"/>
            <w:vAlign w:val="center"/>
            <w:hideMark/>
          </w:tcPr>
          <w:p w14:paraId="761EB223"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Implantation de l'ouvrage</w:t>
            </w:r>
          </w:p>
        </w:tc>
        <w:tc>
          <w:tcPr>
            <w:tcW w:w="990" w:type="dxa"/>
            <w:vAlign w:val="center"/>
            <w:hideMark/>
          </w:tcPr>
          <w:p w14:paraId="12A4D49D" w14:textId="1F020F16"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587D5417"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480" w:type="dxa"/>
          </w:tcPr>
          <w:p w14:paraId="5B0FD404"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0945793E"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2D11573" w14:textId="77777777" w:rsidTr="00EE1E27">
        <w:trPr>
          <w:trHeight w:val="389"/>
        </w:trPr>
        <w:tc>
          <w:tcPr>
            <w:tcW w:w="4191" w:type="dxa"/>
            <w:vAlign w:val="center"/>
            <w:hideMark/>
          </w:tcPr>
          <w:p w14:paraId="118D56EC"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Fouille en rigole de 0,40x0,40</w:t>
            </w:r>
          </w:p>
        </w:tc>
        <w:tc>
          <w:tcPr>
            <w:tcW w:w="990" w:type="dxa"/>
            <w:vAlign w:val="center"/>
            <w:hideMark/>
          </w:tcPr>
          <w:p w14:paraId="764C4D55"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683FBF85" w14:textId="7F47A040"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4,88</w:t>
            </w:r>
          </w:p>
        </w:tc>
        <w:tc>
          <w:tcPr>
            <w:tcW w:w="1480" w:type="dxa"/>
          </w:tcPr>
          <w:p w14:paraId="70A34514"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429E0275"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37893EA1" w14:textId="77777777" w:rsidTr="00EE1E27">
        <w:trPr>
          <w:trHeight w:val="360"/>
        </w:trPr>
        <w:tc>
          <w:tcPr>
            <w:tcW w:w="4191" w:type="dxa"/>
            <w:vAlign w:val="center"/>
            <w:hideMark/>
          </w:tcPr>
          <w:p w14:paraId="6A30B989"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Fouilles pour semelles isolées</w:t>
            </w:r>
          </w:p>
        </w:tc>
        <w:tc>
          <w:tcPr>
            <w:tcW w:w="990" w:type="dxa"/>
            <w:vAlign w:val="center"/>
            <w:hideMark/>
          </w:tcPr>
          <w:p w14:paraId="6A4AB806"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4F82B6AA"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480" w:type="dxa"/>
          </w:tcPr>
          <w:p w14:paraId="64A67498"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0D3C714"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7E46358E" w14:textId="77777777" w:rsidTr="00EE1E27">
        <w:trPr>
          <w:trHeight w:val="360"/>
        </w:trPr>
        <w:tc>
          <w:tcPr>
            <w:tcW w:w="4191" w:type="dxa"/>
            <w:vAlign w:val="center"/>
            <w:hideMark/>
          </w:tcPr>
          <w:p w14:paraId="273483B3"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Remblai sans apport</w:t>
            </w:r>
          </w:p>
        </w:tc>
        <w:tc>
          <w:tcPr>
            <w:tcW w:w="990" w:type="dxa"/>
            <w:vAlign w:val="center"/>
            <w:hideMark/>
          </w:tcPr>
          <w:p w14:paraId="24AD425F"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25D7EFE9" w14:textId="71DAF35D" w:rsidR="002F2265" w:rsidRPr="00766743" w:rsidRDefault="002C56D4"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4.88</w:t>
            </w:r>
          </w:p>
        </w:tc>
        <w:tc>
          <w:tcPr>
            <w:tcW w:w="1480" w:type="dxa"/>
          </w:tcPr>
          <w:p w14:paraId="681B765D"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0098BAE3"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9B15577" w14:textId="77777777" w:rsidTr="00EE1E27">
        <w:trPr>
          <w:trHeight w:val="360"/>
        </w:trPr>
        <w:tc>
          <w:tcPr>
            <w:tcW w:w="4191" w:type="dxa"/>
            <w:vAlign w:val="center"/>
            <w:hideMark/>
          </w:tcPr>
          <w:p w14:paraId="66819766"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Remblai d'apport en terre latéritique et compactage</w:t>
            </w:r>
          </w:p>
        </w:tc>
        <w:tc>
          <w:tcPr>
            <w:tcW w:w="990" w:type="dxa"/>
            <w:vAlign w:val="center"/>
            <w:hideMark/>
          </w:tcPr>
          <w:p w14:paraId="149A1161"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75996A3C" w14:textId="7A0F994B" w:rsidR="002F2265" w:rsidRPr="00766743" w:rsidRDefault="00841C4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9.32</w:t>
            </w:r>
          </w:p>
        </w:tc>
        <w:tc>
          <w:tcPr>
            <w:tcW w:w="1480" w:type="dxa"/>
          </w:tcPr>
          <w:p w14:paraId="198D8240"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4CA8DDD" w14:textId="77777777" w:rsidR="002F2265" w:rsidRPr="00766743" w:rsidRDefault="002F2265" w:rsidP="00A602F6">
            <w:pPr>
              <w:jc w:val="center"/>
              <w:rPr>
                <w:rFonts w:ascii="Times New Roman" w:eastAsia="Times New Roman" w:hAnsi="Times New Roman" w:cs="Times New Roman"/>
                <w:color w:val="000000"/>
              </w:rPr>
            </w:pPr>
          </w:p>
        </w:tc>
      </w:tr>
      <w:tr w:rsidR="00457DF1" w:rsidRPr="0052252D" w14:paraId="09FADF49" w14:textId="77777777" w:rsidTr="00EE1E27">
        <w:trPr>
          <w:trHeight w:val="360"/>
        </w:trPr>
        <w:tc>
          <w:tcPr>
            <w:tcW w:w="4191" w:type="dxa"/>
            <w:vAlign w:val="center"/>
            <w:hideMark/>
          </w:tcPr>
          <w:p w14:paraId="33288B93" w14:textId="77777777" w:rsidR="002F2265" w:rsidRPr="0052252D" w:rsidRDefault="002F2265" w:rsidP="00A602F6">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2.1</w:t>
            </w:r>
          </w:p>
        </w:tc>
        <w:tc>
          <w:tcPr>
            <w:tcW w:w="990" w:type="dxa"/>
            <w:vAlign w:val="center"/>
            <w:hideMark/>
          </w:tcPr>
          <w:p w14:paraId="357F5BF9" w14:textId="77777777" w:rsidR="002F2265" w:rsidRPr="0052252D" w:rsidRDefault="002F2265" w:rsidP="002372A4">
            <w:pPr>
              <w:jc w:val="center"/>
              <w:rPr>
                <w:rFonts w:ascii="Times New Roman" w:eastAsia="Times New Roman" w:hAnsi="Times New Roman" w:cs="Times New Roman"/>
                <w:i/>
                <w:iCs/>
                <w:color w:val="000000"/>
              </w:rPr>
            </w:pPr>
          </w:p>
        </w:tc>
        <w:tc>
          <w:tcPr>
            <w:tcW w:w="1421" w:type="dxa"/>
            <w:vAlign w:val="center"/>
            <w:hideMark/>
          </w:tcPr>
          <w:p w14:paraId="71F82390" w14:textId="77777777" w:rsidR="002F2265" w:rsidRPr="0052252D" w:rsidRDefault="002F2265" w:rsidP="002372A4">
            <w:pPr>
              <w:jc w:val="center"/>
              <w:rPr>
                <w:rFonts w:ascii="Times New Roman" w:eastAsia="Times New Roman" w:hAnsi="Times New Roman" w:cs="Times New Roman"/>
                <w:i/>
                <w:iCs/>
                <w:color w:val="000000"/>
              </w:rPr>
            </w:pPr>
          </w:p>
        </w:tc>
        <w:tc>
          <w:tcPr>
            <w:tcW w:w="1480" w:type="dxa"/>
          </w:tcPr>
          <w:p w14:paraId="57794FC9" w14:textId="77777777" w:rsidR="002F2265" w:rsidRPr="0052252D" w:rsidRDefault="002F2265" w:rsidP="00A602F6">
            <w:pPr>
              <w:jc w:val="center"/>
              <w:rPr>
                <w:rFonts w:ascii="Times New Roman" w:eastAsia="Times New Roman" w:hAnsi="Times New Roman" w:cs="Times New Roman"/>
                <w:i/>
                <w:iCs/>
                <w:color w:val="000000"/>
              </w:rPr>
            </w:pPr>
          </w:p>
        </w:tc>
        <w:tc>
          <w:tcPr>
            <w:tcW w:w="1269" w:type="dxa"/>
          </w:tcPr>
          <w:p w14:paraId="63F6B140" w14:textId="77777777" w:rsidR="002F2265" w:rsidRPr="0052252D" w:rsidRDefault="002F2265" w:rsidP="00A602F6">
            <w:pPr>
              <w:jc w:val="center"/>
              <w:rPr>
                <w:rFonts w:ascii="Times New Roman" w:eastAsia="Times New Roman" w:hAnsi="Times New Roman" w:cs="Times New Roman"/>
                <w:i/>
                <w:iCs/>
                <w:color w:val="000000"/>
              </w:rPr>
            </w:pPr>
          </w:p>
        </w:tc>
      </w:tr>
      <w:tr w:rsidR="00457DF1" w:rsidRPr="00766743" w14:paraId="729DCCEA" w14:textId="77777777" w:rsidTr="00EE1E27">
        <w:trPr>
          <w:trHeight w:val="360"/>
        </w:trPr>
        <w:tc>
          <w:tcPr>
            <w:tcW w:w="4191" w:type="dxa"/>
            <w:vAlign w:val="center"/>
            <w:hideMark/>
          </w:tcPr>
          <w:p w14:paraId="7854B0BC"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Bétons-bétons armés</w:t>
            </w:r>
          </w:p>
        </w:tc>
        <w:tc>
          <w:tcPr>
            <w:tcW w:w="990" w:type="dxa"/>
            <w:vAlign w:val="center"/>
            <w:hideMark/>
          </w:tcPr>
          <w:p w14:paraId="640D057F"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6298B3E0"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173970F1"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11AE9BDB"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81E95D2" w14:textId="77777777" w:rsidTr="00EE1E27">
        <w:trPr>
          <w:trHeight w:val="315"/>
        </w:trPr>
        <w:tc>
          <w:tcPr>
            <w:tcW w:w="4191" w:type="dxa"/>
            <w:vAlign w:val="center"/>
            <w:hideMark/>
          </w:tcPr>
          <w:p w14:paraId="2ACB1B3B"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Béton de propreté dosé à 150kg/m3 pour fonde fouilles (ep. 0,10)</w:t>
            </w:r>
          </w:p>
        </w:tc>
        <w:tc>
          <w:tcPr>
            <w:tcW w:w="990" w:type="dxa"/>
            <w:vAlign w:val="center"/>
            <w:hideMark/>
          </w:tcPr>
          <w:p w14:paraId="4CE06167"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57058462" w14:textId="089C7D04"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0,62</w:t>
            </w:r>
          </w:p>
        </w:tc>
        <w:tc>
          <w:tcPr>
            <w:tcW w:w="1480" w:type="dxa"/>
          </w:tcPr>
          <w:p w14:paraId="09B486E3"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DA7596D"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5213C7D0" w14:textId="77777777" w:rsidTr="00EE1E27">
        <w:trPr>
          <w:trHeight w:val="360"/>
        </w:trPr>
        <w:tc>
          <w:tcPr>
            <w:tcW w:w="4191" w:type="dxa"/>
            <w:vAlign w:val="center"/>
            <w:hideMark/>
          </w:tcPr>
          <w:p w14:paraId="5866706E"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 kg/m3 pour semelles isolées</w:t>
            </w:r>
          </w:p>
        </w:tc>
        <w:tc>
          <w:tcPr>
            <w:tcW w:w="990" w:type="dxa"/>
            <w:vAlign w:val="center"/>
            <w:hideMark/>
          </w:tcPr>
          <w:p w14:paraId="6CF40F50"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69FC6AB8"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3,86</w:t>
            </w:r>
          </w:p>
        </w:tc>
        <w:tc>
          <w:tcPr>
            <w:tcW w:w="1480" w:type="dxa"/>
          </w:tcPr>
          <w:p w14:paraId="1396FC06"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224F2A3A"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35C9507F" w14:textId="77777777" w:rsidTr="00EE1E27">
        <w:trPr>
          <w:trHeight w:val="315"/>
        </w:trPr>
        <w:tc>
          <w:tcPr>
            <w:tcW w:w="4191" w:type="dxa"/>
            <w:vAlign w:val="center"/>
            <w:hideMark/>
          </w:tcPr>
          <w:p w14:paraId="5BE5611C"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Béton cyclopéen dosé à 250 kg/m3 pour semelles filantes</w:t>
            </w:r>
          </w:p>
        </w:tc>
        <w:tc>
          <w:tcPr>
            <w:tcW w:w="990" w:type="dxa"/>
            <w:vAlign w:val="center"/>
            <w:hideMark/>
          </w:tcPr>
          <w:p w14:paraId="09CB5441"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586BF65D" w14:textId="00CBAC35"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2,44</w:t>
            </w:r>
          </w:p>
        </w:tc>
        <w:tc>
          <w:tcPr>
            <w:tcW w:w="1480" w:type="dxa"/>
          </w:tcPr>
          <w:p w14:paraId="40D722D4"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185FFF14"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E303CFD" w14:textId="77777777" w:rsidTr="00EE1E27">
        <w:trPr>
          <w:trHeight w:val="360"/>
        </w:trPr>
        <w:tc>
          <w:tcPr>
            <w:tcW w:w="4191" w:type="dxa"/>
            <w:vAlign w:val="center"/>
            <w:hideMark/>
          </w:tcPr>
          <w:p w14:paraId="0721F4C0"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poteaux</w:t>
            </w:r>
          </w:p>
        </w:tc>
        <w:tc>
          <w:tcPr>
            <w:tcW w:w="990" w:type="dxa"/>
            <w:vAlign w:val="center"/>
            <w:hideMark/>
          </w:tcPr>
          <w:p w14:paraId="3CB730B5"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5AD46A1E"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1,20</w:t>
            </w:r>
          </w:p>
        </w:tc>
        <w:tc>
          <w:tcPr>
            <w:tcW w:w="1480" w:type="dxa"/>
          </w:tcPr>
          <w:p w14:paraId="21F7DCFD"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3CE59274"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35159B18" w14:textId="77777777" w:rsidTr="00EE1E27">
        <w:trPr>
          <w:trHeight w:val="630"/>
        </w:trPr>
        <w:tc>
          <w:tcPr>
            <w:tcW w:w="4191" w:type="dxa"/>
            <w:vAlign w:val="center"/>
            <w:hideMark/>
          </w:tcPr>
          <w:p w14:paraId="2BA08F60" w14:textId="2020D4FC"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longrine, poutres, arase, bèches, acrotère</w:t>
            </w:r>
          </w:p>
        </w:tc>
        <w:tc>
          <w:tcPr>
            <w:tcW w:w="990" w:type="dxa"/>
            <w:vAlign w:val="center"/>
            <w:hideMark/>
          </w:tcPr>
          <w:p w14:paraId="49A92B11"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79E6192B" w14:textId="2692441A" w:rsidR="002F2265" w:rsidRPr="00766743" w:rsidRDefault="001A4CC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6.93</w:t>
            </w:r>
          </w:p>
        </w:tc>
        <w:tc>
          <w:tcPr>
            <w:tcW w:w="1480" w:type="dxa"/>
          </w:tcPr>
          <w:p w14:paraId="0B607957"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0F1BB5AE"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1D9AB071" w14:textId="77777777" w:rsidTr="00EE1E27">
        <w:trPr>
          <w:trHeight w:val="315"/>
        </w:trPr>
        <w:tc>
          <w:tcPr>
            <w:tcW w:w="4191" w:type="dxa"/>
            <w:vAlign w:val="center"/>
            <w:hideMark/>
          </w:tcPr>
          <w:p w14:paraId="18EBBB1E" w14:textId="606077F5"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Chainage haut pour ensemble bâtiment dosé à 350kg/m3</w:t>
            </w:r>
          </w:p>
        </w:tc>
        <w:tc>
          <w:tcPr>
            <w:tcW w:w="990" w:type="dxa"/>
            <w:vAlign w:val="center"/>
            <w:hideMark/>
          </w:tcPr>
          <w:p w14:paraId="267627BF"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1DDF868E" w14:textId="393B0EF3" w:rsidR="002F2265" w:rsidRPr="00766743" w:rsidRDefault="007547A0"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1.22</w:t>
            </w:r>
          </w:p>
        </w:tc>
        <w:tc>
          <w:tcPr>
            <w:tcW w:w="1480" w:type="dxa"/>
          </w:tcPr>
          <w:p w14:paraId="2339C9F5"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7B0583B5"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39D1A8BC" w14:textId="77777777" w:rsidTr="00EE1E27">
        <w:trPr>
          <w:trHeight w:val="630"/>
        </w:trPr>
        <w:tc>
          <w:tcPr>
            <w:tcW w:w="4191" w:type="dxa"/>
            <w:vAlign w:val="center"/>
            <w:hideMark/>
          </w:tcPr>
          <w:p w14:paraId="526F91ED"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Béton armé dosé à 350kg/m3 pour aire de dallage (ép. 10 cm) et rampes d'accès</w:t>
            </w:r>
          </w:p>
        </w:tc>
        <w:tc>
          <w:tcPr>
            <w:tcW w:w="990" w:type="dxa"/>
            <w:vAlign w:val="center"/>
            <w:hideMark/>
          </w:tcPr>
          <w:p w14:paraId="1D3E17C0"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m3</w:t>
            </w:r>
          </w:p>
        </w:tc>
        <w:tc>
          <w:tcPr>
            <w:tcW w:w="1421" w:type="dxa"/>
            <w:vAlign w:val="center"/>
            <w:hideMark/>
          </w:tcPr>
          <w:p w14:paraId="7221F4BE" w14:textId="2BA227B7" w:rsidR="002F2265" w:rsidRPr="00766743" w:rsidRDefault="00B1180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4.728</w:t>
            </w:r>
          </w:p>
        </w:tc>
        <w:tc>
          <w:tcPr>
            <w:tcW w:w="1480" w:type="dxa"/>
          </w:tcPr>
          <w:p w14:paraId="1BB70E9E"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58B884F6" w14:textId="77777777" w:rsidR="002F2265" w:rsidRPr="00766743" w:rsidRDefault="002F2265" w:rsidP="00A602F6">
            <w:pPr>
              <w:jc w:val="center"/>
              <w:rPr>
                <w:rFonts w:ascii="Times New Roman" w:eastAsia="Times New Roman" w:hAnsi="Times New Roman" w:cs="Times New Roman"/>
                <w:color w:val="000000"/>
              </w:rPr>
            </w:pPr>
          </w:p>
        </w:tc>
      </w:tr>
      <w:tr w:rsidR="00457DF1" w:rsidRPr="000362E3" w14:paraId="7D49CB10" w14:textId="77777777" w:rsidTr="00EE1E27">
        <w:trPr>
          <w:trHeight w:val="360"/>
        </w:trPr>
        <w:tc>
          <w:tcPr>
            <w:tcW w:w="4191" w:type="dxa"/>
            <w:vAlign w:val="center"/>
            <w:hideMark/>
          </w:tcPr>
          <w:p w14:paraId="3B430632" w14:textId="77777777" w:rsidR="002F2265" w:rsidRPr="000362E3" w:rsidRDefault="002F2265" w:rsidP="00A602F6">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2.2</w:t>
            </w:r>
          </w:p>
        </w:tc>
        <w:tc>
          <w:tcPr>
            <w:tcW w:w="990" w:type="dxa"/>
            <w:vAlign w:val="center"/>
            <w:hideMark/>
          </w:tcPr>
          <w:p w14:paraId="15517419" w14:textId="77777777" w:rsidR="002F2265" w:rsidRPr="000362E3" w:rsidRDefault="002F2265" w:rsidP="002372A4">
            <w:pPr>
              <w:jc w:val="center"/>
              <w:rPr>
                <w:rFonts w:ascii="Times New Roman" w:eastAsia="Times New Roman" w:hAnsi="Times New Roman" w:cs="Times New Roman"/>
                <w:i/>
                <w:iCs/>
                <w:color w:val="000000"/>
              </w:rPr>
            </w:pPr>
          </w:p>
        </w:tc>
        <w:tc>
          <w:tcPr>
            <w:tcW w:w="1421" w:type="dxa"/>
            <w:vAlign w:val="center"/>
            <w:hideMark/>
          </w:tcPr>
          <w:p w14:paraId="70DFA4F1" w14:textId="77777777" w:rsidR="002F2265" w:rsidRPr="000362E3" w:rsidRDefault="002F2265" w:rsidP="002372A4">
            <w:pPr>
              <w:jc w:val="center"/>
              <w:rPr>
                <w:rFonts w:ascii="Times New Roman" w:eastAsia="Times New Roman" w:hAnsi="Times New Roman" w:cs="Times New Roman"/>
                <w:i/>
                <w:iCs/>
                <w:color w:val="000000"/>
              </w:rPr>
            </w:pPr>
          </w:p>
        </w:tc>
        <w:tc>
          <w:tcPr>
            <w:tcW w:w="1480" w:type="dxa"/>
          </w:tcPr>
          <w:p w14:paraId="4EC7A4CA" w14:textId="77777777" w:rsidR="002F2265" w:rsidRPr="000362E3" w:rsidRDefault="002F2265" w:rsidP="00A602F6">
            <w:pPr>
              <w:jc w:val="center"/>
              <w:rPr>
                <w:rFonts w:ascii="Times New Roman" w:eastAsia="Times New Roman" w:hAnsi="Times New Roman" w:cs="Times New Roman"/>
                <w:i/>
                <w:iCs/>
                <w:color w:val="000000"/>
              </w:rPr>
            </w:pPr>
          </w:p>
        </w:tc>
        <w:tc>
          <w:tcPr>
            <w:tcW w:w="1269" w:type="dxa"/>
          </w:tcPr>
          <w:p w14:paraId="5C09C14F" w14:textId="77777777" w:rsidR="002F2265" w:rsidRPr="000362E3" w:rsidRDefault="002F2265" w:rsidP="00A602F6">
            <w:pPr>
              <w:jc w:val="center"/>
              <w:rPr>
                <w:rFonts w:ascii="Times New Roman" w:eastAsia="Times New Roman" w:hAnsi="Times New Roman" w:cs="Times New Roman"/>
                <w:i/>
                <w:iCs/>
                <w:color w:val="000000"/>
              </w:rPr>
            </w:pPr>
          </w:p>
        </w:tc>
      </w:tr>
      <w:tr w:rsidR="00457DF1" w:rsidRPr="00766743" w14:paraId="48AE4CFE" w14:textId="77777777" w:rsidTr="00EE1E27">
        <w:trPr>
          <w:trHeight w:val="360"/>
        </w:trPr>
        <w:tc>
          <w:tcPr>
            <w:tcW w:w="4191" w:type="dxa"/>
            <w:vAlign w:val="center"/>
            <w:hideMark/>
          </w:tcPr>
          <w:p w14:paraId="13001D13"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Maçonneries-enduits</w:t>
            </w:r>
          </w:p>
        </w:tc>
        <w:tc>
          <w:tcPr>
            <w:tcW w:w="990" w:type="dxa"/>
            <w:vAlign w:val="center"/>
            <w:hideMark/>
          </w:tcPr>
          <w:p w14:paraId="066829EA"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651C9879"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15124914"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798A460D"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114D554C" w14:textId="77777777" w:rsidTr="00EE1E27">
        <w:trPr>
          <w:trHeight w:val="315"/>
        </w:trPr>
        <w:tc>
          <w:tcPr>
            <w:tcW w:w="4191" w:type="dxa"/>
            <w:vAlign w:val="center"/>
            <w:hideMark/>
          </w:tcPr>
          <w:p w14:paraId="61CC983E"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pleins de 20 x 20 x 40 sous longrine</w:t>
            </w:r>
          </w:p>
        </w:tc>
        <w:tc>
          <w:tcPr>
            <w:tcW w:w="990" w:type="dxa"/>
            <w:vAlign w:val="center"/>
            <w:hideMark/>
          </w:tcPr>
          <w:p w14:paraId="00F978EA"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7DA05C2E" w14:textId="4C24C914"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12,20</w:t>
            </w:r>
          </w:p>
        </w:tc>
        <w:tc>
          <w:tcPr>
            <w:tcW w:w="1480" w:type="dxa"/>
          </w:tcPr>
          <w:p w14:paraId="0BFD533E"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106F1A36"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6A7F17B" w14:textId="77777777" w:rsidTr="00EE1E27">
        <w:trPr>
          <w:trHeight w:val="315"/>
        </w:trPr>
        <w:tc>
          <w:tcPr>
            <w:tcW w:w="4191" w:type="dxa"/>
            <w:vAlign w:val="center"/>
            <w:hideMark/>
          </w:tcPr>
          <w:p w14:paraId="5ECE099E"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Maçonnerie en agglos creux de 15 x 20 x 40 pour les murs en élévation</w:t>
            </w:r>
          </w:p>
        </w:tc>
        <w:tc>
          <w:tcPr>
            <w:tcW w:w="990" w:type="dxa"/>
            <w:vAlign w:val="center"/>
            <w:hideMark/>
          </w:tcPr>
          <w:p w14:paraId="2153D767"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287B5E90" w14:textId="14DC6E72"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122,02</w:t>
            </w:r>
          </w:p>
        </w:tc>
        <w:tc>
          <w:tcPr>
            <w:tcW w:w="1480" w:type="dxa"/>
          </w:tcPr>
          <w:p w14:paraId="1FE7937B"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12118F02"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2FAC4C5" w14:textId="77777777" w:rsidTr="00EE1E27">
        <w:trPr>
          <w:trHeight w:val="315"/>
        </w:trPr>
        <w:tc>
          <w:tcPr>
            <w:tcW w:w="4191" w:type="dxa"/>
            <w:vAlign w:val="center"/>
            <w:hideMark/>
          </w:tcPr>
          <w:p w14:paraId="33E7C68A"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Enduit intérieur au mortier de ciment dosé à 300 kg/m3 ép. 1,5 cm</w:t>
            </w:r>
          </w:p>
        </w:tc>
        <w:tc>
          <w:tcPr>
            <w:tcW w:w="990" w:type="dxa"/>
            <w:vAlign w:val="center"/>
            <w:hideMark/>
          </w:tcPr>
          <w:p w14:paraId="5DB86137"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057666F5" w14:textId="1288908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122,02</w:t>
            </w:r>
          </w:p>
        </w:tc>
        <w:tc>
          <w:tcPr>
            <w:tcW w:w="1480" w:type="dxa"/>
          </w:tcPr>
          <w:p w14:paraId="2A586EAA"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1D9A494D"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058FBA45" w14:textId="77777777" w:rsidTr="00EE1E27">
        <w:trPr>
          <w:trHeight w:val="315"/>
        </w:trPr>
        <w:tc>
          <w:tcPr>
            <w:tcW w:w="4191" w:type="dxa"/>
            <w:vAlign w:val="center"/>
            <w:hideMark/>
          </w:tcPr>
          <w:p w14:paraId="295BA371" w14:textId="4809731E"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Enduit extérieur au mortier de ciment dosé à 300 kg/m3 ép. 1,5 cm y compris les raccordement et calfeutrement des ouvertures </w:t>
            </w:r>
          </w:p>
        </w:tc>
        <w:tc>
          <w:tcPr>
            <w:tcW w:w="990" w:type="dxa"/>
            <w:vAlign w:val="center"/>
            <w:hideMark/>
          </w:tcPr>
          <w:p w14:paraId="3B99F2C7"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1C039622" w14:textId="3F1C537F"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126,63</w:t>
            </w:r>
          </w:p>
        </w:tc>
        <w:tc>
          <w:tcPr>
            <w:tcW w:w="1480" w:type="dxa"/>
          </w:tcPr>
          <w:p w14:paraId="50A36806"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27DA8792"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16BAF5BF" w14:textId="77777777" w:rsidTr="00EE1E27">
        <w:trPr>
          <w:trHeight w:val="315"/>
        </w:trPr>
        <w:tc>
          <w:tcPr>
            <w:tcW w:w="4191" w:type="dxa"/>
            <w:vAlign w:val="center"/>
            <w:hideMark/>
          </w:tcPr>
          <w:p w14:paraId="410FD385"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Claustras de ventilation munis de grillage anti-insectes</w:t>
            </w:r>
          </w:p>
        </w:tc>
        <w:tc>
          <w:tcPr>
            <w:tcW w:w="990" w:type="dxa"/>
            <w:vAlign w:val="center"/>
            <w:hideMark/>
          </w:tcPr>
          <w:p w14:paraId="17327215" w14:textId="5F7BEBA0"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054F3E2A"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8,00</w:t>
            </w:r>
          </w:p>
        </w:tc>
        <w:tc>
          <w:tcPr>
            <w:tcW w:w="1480" w:type="dxa"/>
          </w:tcPr>
          <w:p w14:paraId="4C107D04"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2F98DF4A" w14:textId="77777777" w:rsidR="002F2265" w:rsidRPr="00766743" w:rsidRDefault="002F2265" w:rsidP="00A602F6">
            <w:pPr>
              <w:jc w:val="center"/>
              <w:rPr>
                <w:rFonts w:ascii="Times New Roman" w:eastAsia="Times New Roman" w:hAnsi="Times New Roman" w:cs="Times New Roman"/>
                <w:color w:val="000000"/>
              </w:rPr>
            </w:pPr>
          </w:p>
        </w:tc>
      </w:tr>
      <w:tr w:rsidR="00457DF1" w:rsidRPr="000362E3" w14:paraId="5068697B" w14:textId="77777777" w:rsidTr="00EE1E27">
        <w:trPr>
          <w:trHeight w:val="360"/>
        </w:trPr>
        <w:tc>
          <w:tcPr>
            <w:tcW w:w="4191" w:type="dxa"/>
            <w:vAlign w:val="center"/>
            <w:hideMark/>
          </w:tcPr>
          <w:p w14:paraId="1D726E64" w14:textId="77777777" w:rsidR="002F2265" w:rsidRPr="000362E3" w:rsidRDefault="002F2265" w:rsidP="00A602F6">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2.3</w:t>
            </w:r>
          </w:p>
        </w:tc>
        <w:tc>
          <w:tcPr>
            <w:tcW w:w="990" w:type="dxa"/>
            <w:vAlign w:val="center"/>
            <w:hideMark/>
          </w:tcPr>
          <w:p w14:paraId="4A01A92D" w14:textId="77777777" w:rsidR="002F2265" w:rsidRPr="000362E3" w:rsidRDefault="002F2265" w:rsidP="002372A4">
            <w:pPr>
              <w:jc w:val="center"/>
              <w:rPr>
                <w:rFonts w:ascii="Times New Roman" w:eastAsia="Times New Roman" w:hAnsi="Times New Roman" w:cs="Times New Roman"/>
                <w:i/>
                <w:iCs/>
                <w:color w:val="000000"/>
              </w:rPr>
            </w:pPr>
          </w:p>
        </w:tc>
        <w:tc>
          <w:tcPr>
            <w:tcW w:w="1421" w:type="dxa"/>
            <w:vAlign w:val="center"/>
            <w:hideMark/>
          </w:tcPr>
          <w:p w14:paraId="3CC3FBB0" w14:textId="77777777" w:rsidR="002F2265" w:rsidRPr="000362E3" w:rsidRDefault="002F2265" w:rsidP="002372A4">
            <w:pPr>
              <w:jc w:val="center"/>
              <w:rPr>
                <w:rFonts w:ascii="Times New Roman" w:eastAsia="Times New Roman" w:hAnsi="Times New Roman" w:cs="Times New Roman"/>
                <w:i/>
                <w:iCs/>
                <w:color w:val="000000"/>
              </w:rPr>
            </w:pPr>
          </w:p>
        </w:tc>
        <w:tc>
          <w:tcPr>
            <w:tcW w:w="1480" w:type="dxa"/>
          </w:tcPr>
          <w:p w14:paraId="459B6EB2" w14:textId="77777777" w:rsidR="002F2265" w:rsidRPr="000362E3" w:rsidRDefault="002F2265" w:rsidP="00A602F6">
            <w:pPr>
              <w:jc w:val="center"/>
              <w:rPr>
                <w:rFonts w:ascii="Times New Roman" w:eastAsia="Times New Roman" w:hAnsi="Times New Roman" w:cs="Times New Roman"/>
                <w:i/>
                <w:iCs/>
                <w:color w:val="000000"/>
              </w:rPr>
            </w:pPr>
          </w:p>
        </w:tc>
        <w:tc>
          <w:tcPr>
            <w:tcW w:w="1269" w:type="dxa"/>
          </w:tcPr>
          <w:p w14:paraId="76F281BF" w14:textId="77777777" w:rsidR="002F2265" w:rsidRPr="000362E3" w:rsidRDefault="002F2265" w:rsidP="00A602F6">
            <w:pPr>
              <w:jc w:val="center"/>
              <w:rPr>
                <w:rFonts w:ascii="Times New Roman" w:eastAsia="Times New Roman" w:hAnsi="Times New Roman" w:cs="Times New Roman"/>
                <w:i/>
                <w:iCs/>
                <w:color w:val="000000"/>
              </w:rPr>
            </w:pPr>
          </w:p>
        </w:tc>
      </w:tr>
      <w:tr w:rsidR="00457DF1" w:rsidRPr="00766743" w14:paraId="60097B9A" w14:textId="77777777" w:rsidTr="00EE1E27">
        <w:trPr>
          <w:trHeight w:val="360"/>
        </w:trPr>
        <w:tc>
          <w:tcPr>
            <w:tcW w:w="4191" w:type="dxa"/>
            <w:vAlign w:val="center"/>
            <w:hideMark/>
          </w:tcPr>
          <w:p w14:paraId="50A37F81"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CHARPENTE – COUVERTURE</w:t>
            </w:r>
          </w:p>
        </w:tc>
        <w:tc>
          <w:tcPr>
            <w:tcW w:w="990" w:type="dxa"/>
            <w:vAlign w:val="center"/>
            <w:hideMark/>
          </w:tcPr>
          <w:p w14:paraId="2B5F6051"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04FEBED9"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3BEC3FE2"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715B8BA7"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2B596591" w14:textId="77777777" w:rsidTr="00EE1E27">
        <w:trPr>
          <w:trHeight w:val="360"/>
        </w:trPr>
        <w:tc>
          <w:tcPr>
            <w:tcW w:w="4191" w:type="dxa"/>
            <w:vAlign w:val="center"/>
            <w:hideMark/>
          </w:tcPr>
          <w:p w14:paraId="66D7BF8D"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Panne IPN de 100+toutes sujétions de pose</w:t>
            </w:r>
          </w:p>
        </w:tc>
        <w:tc>
          <w:tcPr>
            <w:tcW w:w="990" w:type="dxa"/>
            <w:vAlign w:val="center"/>
            <w:hideMark/>
          </w:tcPr>
          <w:p w14:paraId="7DDC60AE"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ml</w:t>
            </w:r>
          </w:p>
        </w:tc>
        <w:tc>
          <w:tcPr>
            <w:tcW w:w="1421" w:type="dxa"/>
            <w:vAlign w:val="bottom"/>
            <w:hideMark/>
          </w:tcPr>
          <w:p w14:paraId="0A75F8F6" w14:textId="4213C0D4"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26,6</w:t>
            </w:r>
          </w:p>
        </w:tc>
        <w:tc>
          <w:tcPr>
            <w:tcW w:w="1480" w:type="dxa"/>
          </w:tcPr>
          <w:p w14:paraId="6ADCB1AF" w14:textId="77777777" w:rsidR="002F2265" w:rsidRPr="00766743" w:rsidRDefault="002F2265" w:rsidP="00A602F6">
            <w:pPr>
              <w:jc w:val="right"/>
              <w:rPr>
                <w:rFonts w:ascii="Times New Roman" w:eastAsia="Times New Roman" w:hAnsi="Times New Roman" w:cs="Times New Roman"/>
                <w:color w:val="000000"/>
              </w:rPr>
            </w:pPr>
          </w:p>
        </w:tc>
        <w:tc>
          <w:tcPr>
            <w:tcW w:w="1269" w:type="dxa"/>
          </w:tcPr>
          <w:p w14:paraId="2F9968E2" w14:textId="77777777" w:rsidR="002F2265" w:rsidRPr="00766743" w:rsidRDefault="002F2265" w:rsidP="00A602F6">
            <w:pPr>
              <w:jc w:val="right"/>
              <w:rPr>
                <w:rFonts w:ascii="Times New Roman" w:eastAsia="Times New Roman" w:hAnsi="Times New Roman" w:cs="Times New Roman"/>
                <w:color w:val="000000"/>
              </w:rPr>
            </w:pPr>
          </w:p>
        </w:tc>
      </w:tr>
      <w:tr w:rsidR="00457DF1" w:rsidRPr="00766743" w14:paraId="6731208F" w14:textId="77777777" w:rsidTr="00EE1E27">
        <w:trPr>
          <w:trHeight w:val="360"/>
        </w:trPr>
        <w:tc>
          <w:tcPr>
            <w:tcW w:w="4191" w:type="dxa"/>
            <w:vAlign w:val="center"/>
            <w:hideMark/>
          </w:tcPr>
          <w:p w14:paraId="1F9A3FBF" w14:textId="30079E64" w:rsidR="002F2265" w:rsidRPr="00766743" w:rsidRDefault="00FC6429" w:rsidP="00A602F6">
            <w:pPr>
              <w:rPr>
                <w:rFonts w:ascii="Times New Roman" w:eastAsia="Times New Roman" w:hAnsi="Times New Roman" w:cs="Times New Roman"/>
                <w:color w:val="000000"/>
              </w:rPr>
            </w:pPr>
            <w:r>
              <w:rPr>
                <w:rFonts w:ascii="Times New Roman" w:eastAsia="Times New Roman" w:hAnsi="Times New Roman" w:cs="Times New Roman"/>
                <w:color w:val="000000"/>
              </w:rPr>
              <w:t>Tube de 80*40 épaisseurs 4mm+toutes sujétions de pose</w:t>
            </w:r>
          </w:p>
        </w:tc>
        <w:tc>
          <w:tcPr>
            <w:tcW w:w="990" w:type="dxa"/>
            <w:vAlign w:val="center"/>
            <w:hideMark/>
          </w:tcPr>
          <w:p w14:paraId="7B8C5494"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ml</w:t>
            </w:r>
          </w:p>
        </w:tc>
        <w:tc>
          <w:tcPr>
            <w:tcW w:w="1421" w:type="dxa"/>
            <w:vAlign w:val="bottom"/>
            <w:hideMark/>
          </w:tcPr>
          <w:p w14:paraId="5195BBEF"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63,3</w:t>
            </w:r>
          </w:p>
        </w:tc>
        <w:tc>
          <w:tcPr>
            <w:tcW w:w="1480" w:type="dxa"/>
          </w:tcPr>
          <w:p w14:paraId="78579790" w14:textId="77777777" w:rsidR="002F2265" w:rsidRPr="00766743" w:rsidRDefault="002F2265" w:rsidP="00A602F6">
            <w:pPr>
              <w:jc w:val="right"/>
              <w:rPr>
                <w:rFonts w:ascii="Times New Roman" w:eastAsia="Times New Roman" w:hAnsi="Times New Roman" w:cs="Times New Roman"/>
                <w:color w:val="000000"/>
              </w:rPr>
            </w:pPr>
          </w:p>
        </w:tc>
        <w:tc>
          <w:tcPr>
            <w:tcW w:w="1269" w:type="dxa"/>
          </w:tcPr>
          <w:p w14:paraId="535E640D" w14:textId="77777777" w:rsidR="002F2265" w:rsidRPr="00766743" w:rsidRDefault="002F2265" w:rsidP="00A602F6">
            <w:pPr>
              <w:jc w:val="right"/>
              <w:rPr>
                <w:rFonts w:ascii="Times New Roman" w:eastAsia="Times New Roman" w:hAnsi="Times New Roman" w:cs="Times New Roman"/>
                <w:color w:val="000000"/>
              </w:rPr>
            </w:pPr>
          </w:p>
        </w:tc>
      </w:tr>
      <w:tr w:rsidR="00457DF1" w:rsidRPr="00766743" w14:paraId="54E43675" w14:textId="77777777" w:rsidTr="00EE1E27">
        <w:trPr>
          <w:trHeight w:val="315"/>
        </w:trPr>
        <w:tc>
          <w:tcPr>
            <w:tcW w:w="4191" w:type="dxa"/>
            <w:vAlign w:val="center"/>
            <w:hideMark/>
          </w:tcPr>
          <w:p w14:paraId="62BB05FC"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Couverture en tôle bac Galva 35/100è y compris accessoires de pose</w:t>
            </w:r>
          </w:p>
        </w:tc>
        <w:tc>
          <w:tcPr>
            <w:tcW w:w="990" w:type="dxa"/>
            <w:vAlign w:val="center"/>
            <w:hideMark/>
          </w:tcPr>
          <w:p w14:paraId="3BE16DF0"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bottom"/>
            <w:hideMark/>
          </w:tcPr>
          <w:p w14:paraId="52435E69" w14:textId="77777777" w:rsidR="002F2265" w:rsidRPr="00766743" w:rsidRDefault="002F2265" w:rsidP="002372A4">
            <w:pPr>
              <w:jc w:val="center"/>
              <w:rPr>
                <w:rFonts w:ascii="Times New Roman" w:eastAsia="Times New Roman" w:hAnsi="Times New Roman" w:cs="Times New Roman"/>
                <w:color w:val="FF0000"/>
              </w:rPr>
            </w:pPr>
            <w:r>
              <w:rPr>
                <w:rFonts w:ascii="Times New Roman" w:eastAsia="Times New Roman" w:hAnsi="Times New Roman" w:cs="Times New Roman"/>
              </w:rPr>
              <w:t>66,48</w:t>
            </w:r>
          </w:p>
        </w:tc>
        <w:tc>
          <w:tcPr>
            <w:tcW w:w="1480" w:type="dxa"/>
          </w:tcPr>
          <w:p w14:paraId="7D89D442" w14:textId="77777777" w:rsidR="002F2265" w:rsidRPr="00766743" w:rsidRDefault="002F2265" w:rsidP="00A602F6">
            <w:pPr>
              <w:jc w:val="right"/>
              <w:rPr>
                <w:rFonts w:ascii="Times New Roman" w:eastAsia="Times New Roman" w:hAnsi="Times New Roman" w:cs="Times New Roman"/>
                <w:color w:val="FF0000"/>
              </w:rPr>
            </w:pPr>
          </w:p>
        </w:tc>
        <w:tc>
          <w:tcPr>
            <w:tcW w:w="1269" w:type="dxa"/>
          </w:tcPr>
          <w:p w14:paraId="2BA0DA52" w14:textId="77777777" w:rsidR="002F2265" w:rsidRPr="00766743" w:rsidRDefault="002F2265" w:rsidP="00A602F6">
            <w:pPr>
              <w:jc w:val="right"/>
              <w:rPr>
                <w:rFonts w:ascii="Times New Roman" w:eastAsia="Times New Roman" w:hAnsi="Times New Roman" w:cs="Times New Roman"/>
                <w:color w:val="FF0000"/>
              </w:rPr>
            </w:pPr>
          </w:p>
        </w:tc>
      </w:tr>
      <w:tr w:rsidR="00E92B62" w:rsidRPr="00766743" w14:paraId="7221F155" w14:textId="77777777" w:rsidTr="00EE1E27">
        <w:trPr>
          <w:trHeight w:val="315"/>
        </w:trPr>
        <w:tc>
          <w:tcPr>
            <w:tcW w:w="4191" w:type="dxa"/>
            <w:vAlign w:val="center"/>
          </w:tcPr>
          <w:p w14:paraId="46D8CECB" w14:textId="7589CE48" w:rsidR="00E92B62" w:rsidRDefault="002F3994" w:rsidP="00A602F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Tôle faîtière </w:t>
            </w:r>
          </w:p>
        </w:tc>
        <w:tc>
          <w:tcPr>
            <w:tcW w:w="990" w:type="dxa"/>
            <w:vAlign w:val="center"/>
          </w:tcPr>
          <w:p w14:paraId="06821E10" w14:textId="33A1D422" w:rsidR="00E92B62" w:rsidRDefault="002F3994"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ml</w:t>
            </w:r>
          </w:p>
        </w:tc>
        <w:tc>
          <w:tcPr>
            <w:tcW w:w="1421" w:type="dxa"/>
            <w:vAlign w:val="bottom"/>
          </w:tcPr>
          <w:p w14:paraId="48C7F6E5" w14:textId="678D282F" w:rsidR="00E92B62" w:rsidRDefault="002F4175" w:rsidP="002372A4">
            <w:pPr>
              <w:jc w:val="center"/>
              <w:rPr>
                <w:rFonts w:ascii="Times New Roman" w:eastAsia="Times New Roman" w:hAnsi="Times New Roman" w:cs="Times New Roman"/>
              </w:rPr>
            </w:pPr>
            <w:r>
              <w:rPr>
                <w:rFonts w:ascii="Times New Roman" w:eastAsia="Times New Roman" w:hAnsi="Times New Roman" w:cs="Times New Roman"/>
              </w:rPr>
              <w:t>10</w:t>
            </w:r>
          </w:p>
        </w:tc>
        <w:tc>
          <w:tcPr>
            <w:tcW w:w="1480" w:type="dxa"/>
          </w:tcPr>
          <w:p w14:paraId="3A579A0A" w14:textId="77777777" w:rsidR="00E92B62" w:rsidRPr="00766743" w:rsidRDefault="00E92B62" w:rsidP="00A602F6">
            <w:pPr>
              <w:jc w:val="right"/>
              <w:rPr>
                <w:rFonts w:ascii="Times New Roman" w:eastAsia="Times New Roman" w:hAnsi="Times New Roman" w:cs="Times New Roman"/>
                <w:color w:val="FF0000"/>
              </w:rPr>
            </w:pPr>
          </w:p>
        </w:tc>
        <w:tc>
          <w:tcPr>
            <w:tcW w:w="1269" w:type="dxa"/>
          </w:tcPr>
          <w:p w14:paraId="4DBD4C38" w14:textId="77777777" w:rsidR="00E92B62" w:rsidRPr="00766743" w:rsidRDefault="00E92B62" w:rsidP="00A602F6">
            <w:pPr>
              <w:jc w:val="right"/>
              <w:rPr>
                <w:rFonts w:ascii="Times New Roman" w:eastAsia="Times New Roman" w:hAnsi="Times New Roman" w:cs="Times New Roman"/>
                <w:color w:val="FF0000"/>
              </w:rPr>
            </w:pPr>
          </w:p>
        </w:tc>
      </w:tr>
      <w:tr w:rsidR="00457DF1" w:rsidRPr="00766743" w14:paraId="429EF4B7" w14:textId="77777777" w:rsidTr="00EE1E27">
        <w:trPr>
          <w:trHeight w:val="360"/>
        </w:trPr>
        <w:tc>
          <w:tcPr>
            <w:tcW w:w="4191" w:type="dxa"/>
            <w:vAlign w:val="center"/>
            <w:hideMark/>
          </w:tcPr>
          <w:p w14:paraId="520A08F5"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Etanchéité en paxallumine</w:t>
            </w:r>
          </w:p>
        </w:tc>
        <w:tc>
          <w:tcPr>
            <w:tcW w:w="990" w:type="dxa"/>
            <w:vAlign w:val="center"/>
            <w:hideMark/>
          </w:tcPr>
          <w:p w14:paraId="660692C4"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25395B65"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36,45</w:t>
            </w:r>
          </w:p>
        </w:tc>
        <w:tc>
          <w:tcPr>
            <w:tcW w:w="1480" w:type="dxa"/>
          </w:tcPr>
          <w:p w14:paraId="247404A4"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11E2BDFB" w14:textId="77777777" w:rsidR="002F2265" w:rsidRPr="00766743" w:rsidRDefault="002F2265" w:rsidP="00A602F6">
            <w:pPr>
              <w:jc w:val="center"/>
              <w:rPr>
                <w:rFonts w:ascii="Times New Roman" w:eastAsia="Times New Roman" w:hAnsi="Times New Roman" w:cs="Times New Roman"/>
                <w:color w:val="000000"/>
              </w:rPr>
            </w:pPr>
          </w:p>
        </w:tc>
      </w:tr>
      <w:tr w:rsidR="00457DF1" w:rsidRPr="000362E3" w14:paraId="7DA62F8D" w14:textId="77777777" w:rsidTr="00EE1E27">
        <w:trPr>
          <w:trHeight w:val="360"/>
        </w:trPr>
        <w:tc>
          <w:tcPr>
            <w:tcW w:w="4191" w:type="dxa"/>
            <w:vAlign w:val="center"/>
            <w:hideMark/>
          </w:tcPr>
          <w:p w14:paraId="671EE29A" w14:textId="77777777" w:rsidR="002F2265" w:rsidRPr="000362E3" w:rsidRDefault="002F2265" w:rsidP="00A602F6">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Sous Total 2.4</w:t>
            </w:r>
          </w:p>
        </w:tc>
        <w:tc>
          <w:tcPr>
            <w:tcW w:w="990" w:type="dxa"/>
            <w:vAlign w:val="center"/>
            <w:hideMark/>
          </w:tcPr>
          <w:p w14:paraId="26E80AC9" w14:textId="77777777" w:rsidR="002F2265" w:rsidRPr="000362E3" w:rsidRDefault="002F2265" w:rsidP="002372A4">
            <w:pPr>
              <w:jc w:val="center"/>
              <w:rPr>
                <w:rFonts w:ascii="Times New Roman" w:eastAsia="Times New Roman" w:hAnsi="Times New Roman" w:cs="Times New Roman"/>
                <w:i/>
                <w:iCs/>
                <w:color w:val="000000"/>
              </w:rPr>
            </w:pPr>
          </w:p>
        </w:tc>
        <w:tc>
          <w:tcPr>
            <w:tcW w:w="1421" w:type="dxa"/>
            <w:vAlign w:val="center"/>
            <w:hideMark/>
          </w:tcPr>
          <w:p w14:paraId="2EF27685" w14:textId="77777777" w:rsidR="002F2265" w:rsidRPr="000362E3" w:rsidRDefault="002F2265" w:rsidP="002372A4">
            <w:pPr>
              <w:jc w:val="center"/>
              <w:rPr>
                <w:rFonts w:ascii="Times New Roman" w:eastAsia="Times New Roman" w:hAnsi="Times New Roman" w:cs="Times New Roman"/>
                <w:i/>
                <w:iCs/>
                <w:color w:val="000000"/>
              </w:rPr>
            </w:pPr>
          </w:p>
        </w:tc>
        <w:tc>
          <w:tcPr>
            <w:tcW w:w="1480" w:type="dxa"/>
          </w:tcPr>
          <w:p w14:paraId="26B99A52" w14:textId="77777777" w:rsidR="002F2265" w:rsidRPr="000362E3" w:rsidRDefault="002F2265" w:rsidP="00A602F6">
            <w:pPr>
              <w:jc w:val="center"/>
              <w:rPr>
                <w:rFonts w:ascii="Times New Roman" w:eastAsia="Times New Roman" w:hAnsi="Times New Roman" w:cs="Times New Roman"/>
                <w:i/>
                <w:iCs/>
                <w:color w:val="000000"/>
              </w:rPr>
            </w:pPr>
          </w:p>
        </w:tc>
        <w:tc>
          <w:tcPr>
            <w:tcW w:w="1269" w:type="dxa"/>
          </w:tcPr>
          <w:p w14:paraId="3961F2A3" w14:textId="77777777" w:rsidR="002F2265" w:rsidRPr="000362E3" w:rsidRDefault="002F2265" w:rsidP="00A602F6">
            <w:pPr>
              <w:jc w:val="center"/>
              <w:rPr>
                <w:rFonts w:ascii="Times New Roman" w:eastAsia="Times New Roman" w:hAnsi="Times New Roman" w:cs="Times New Roman"/>
                <w:i/>
                <w:iCs/>
                <w:color w:val="000000"/>
              </w:rPr>
            </w:pPr>
          </w:p>
        </w:tc>
      </w:tr>
      <w:tr w:rsidR="00457DF1" w:rsidRPr="00766743" w14:paraId="7E677839" w14:textId="77777777" w:rsidTr="00EE1E27">
        <w:trPr>
          <w:trHeight w:val="360"/>
        </w:trPr>
        <w:tc>
          <w:tcPr>
            <w:tcW w:w="4191" w:type="dxa"/>
            <w:vAlign w:val="center"/>
            <w:hideMark/>
          </w:tcPr>
          <w:p w14:paraId="6B7B3A58"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ELECTRICITE</w:t>
            </w:r>
          </w:p>
        </w:tc>
        <w:tc>
          <w:tcPr>
            <w:tcW w:w="990" w:type="dxa"/>
            <w:vAlign w:val="center"/>
            <w:hideMark/>
          </w:tcPr>
          <w:p w14:paraId="717A2133"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75589CA2"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637DDD79"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EA65713"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712CF48E" w14:textId="77777777" w:rsidTr="00EE1E27">
        <w:trPr>
          <w:trHeight w:val="630"/>
        </w:trPr>
        <w:tc>
          <w:tcPr>
            <w:tcW w:w="4191" w:type="dxa"/>
            <w:vAlign w:val="center"/>
            <w:hideMark/>
          </w:tcPr>
          <w:p w14:paraId="627C1A84"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Ensemble filerie, câblage, fourreautage y compris toutes sujétions de pose des appareils électriques</w:t>
            </w:r>
          </w:p>
        </w:tc>
        <w:tc>
          <w:tcPr>
            <w:tcW w:w="990" w:type="dxa"/>
            <w:vAlign w:val="center"/>
            <w:hideMark/>
          </w:tcPr>
          <w:p w14:paraId="4E1224E0" w14:textId="3A866A32"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291D86EF"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480" w:type="dxa"/>
          </w:tcPr>
          <w:p w14:paraId="6CCE4554"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4046A4CC"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5F5C0E3C" w14:textId="77777777" w:rsidTr="00EE1E27">
        <w:trPr>
          <w:trHeight w:val="360"/>
        </w:trPr>
        <w:tc>
          <w:tcPr>
            <w:tcW w:w="4191" w:type="dxa"/>
            <w:vAlign w:val="center"/>
            <w:hideMark/>
          </w:tcPr>
          <w:p w14:paraId="64AEF29B" w14:textId="20457997" w:rsidR="002F2265" w:rsidRPr="00766743" w:rsidRDefault="000362E3" w:rsidP="00A602F6">
            <w:pPr>
              <w:rPr>
                <w:rFonts w:ascii="Times New Roman" w:eastAsia="Times New Roman" w:hAnsi="Times New Roman" w:cs="Times New Roman"/>
                <w:color w:val="000000"/>
              </w:rPr>
            </w:pPr>
            <w:r>
              <w:rPr>
                <w:rFonts w:ascii="Times New Roman" w:eastAsia="Times New Roman" w:hAnsi="Times New Roman" w:cs="Times New Roman"/>
                <w:color w:val="000000"/>
              </w:rPr>
              <w:t>Réglette bloc de 120+ lampe fluo 36 w etanche</w:t>
            </w:r>
          </w:p>
        </w:tc>
        <w:tc>
          <w:tcPr>
            <w:tcW w:w="990" w:type="dxa"/>
            <w:vAlign w:val="center"/>
            <w:hideMark/>
          </w:tcPr>
          <w:p w14:paraId="269E0A70" w14:textId="38AE93AE"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18033445"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8,00</w:t>
            </w:r>
          </w:p>
        </w:tc>
        <w:tc>
          <w:tcPr>
            <w:tcW w:w="1480" w:type="dxa"/>
          </w:tcPr>
          <w:p w14:paraId="4DF8FCC7"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4064398"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59239F6E" w14:textId="77777777" w:rsidTr="00EE1E27">
        <w:trPr>
          <w:trHeight w:val="360"/>
        </w:trPr>
        <w:tc>
          <w:tcPr>
            <w:tcW w:w="4191" w:type="dxa"/>
            <w:vAlign w:val="center"/>
            <w:hideMark/>
          </w:tcPr>
          <w:p w14:paraId="699B02D7"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Interrupteur simple allumage</w:t>
            </w:r>
          </w:p>
        </w:tc>
        <w:tc>
          <w:tcPr>
            <w:tcW w:w="990" w:type="dxa"/>
            <w:vAlign w:val="center"/>
            <w:hideMark/>
          </w:tcPr>
          <w:p w14:paraId="7AC8D349" w14:textId="4D8C6454"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055E87EA"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4,00</w:t>
            </w:r>
          </w:p>
        </w:tc>
        <w:tc>
          <w:tcPr>
            <w:tcW w:w="1480" w:type="dxa"/>
          </w:tcPr>
          <w:p w14:paraId="1690E12B"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4F1AFB32"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69EDB9B2" w14:textId="77777777" w:rsidTr="00EE1E27">
        <w:trPr>
          <w:trHeight w:val="273"/>
        </w:trPr>
        <w:tc>
          <w:tcPr>
            <w:tcW w:w="4191" w:type="dxa"/>
            <w:vAlign w:val="center"/>
            <w:hideMark/>
          </w:tcPr>
          <w:p w14:paraId="46A818E0" w14:textId="77777777" w:rsidR="002F2265" w:rsidRPr="00766743" w:rsidRDefault="002125B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Prise courant</w:t>
            </w:r>
          </w:p>
        </w:tc>
        <w:tc>
          <w:tcPr>
            <w:tcW w:w="990" w:type="dxa"/>
            <w:vAlign w:val="center"/>
            <w:hideMark/>
          </w:tcPr>
          <w:p w14:paraId="39CF2204" w14:textId="60205C0E"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5A58C8B8"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480" w:type="dxa"/>
          </w:tcPr>
          <w:p w14:paraId="1B192FCF"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304BE06E"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77786172" w14:textId="77777777" w:rsidTr="00EE1E27">
        <w:trPr>
          <w:trHeight w:val="360"/>
        </w:trPr>
        <w:tc>
          <w:tcPr>
            <w:tcW w:w="4191" w:type="dxa"/>
            <w:vAlign w:val="center"/>
            <w:hideMark/>
          </w:tcPr>
          <w:p w14:paraId="5FF9C46B"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Batterie 12 ah</w:t>
            </w:r>
          </w:p>
        </w:tc>
        <w:tc>
          <w:tcPr>
            <w:tcW w:w="990" w:type="dxa"/>
            <w:vAlign w:val="center"/>
            <w:hideMark/>
          </w:tcPr>
          <w:p w14:paraId="0BF12626" w14:textId="2B84DD40"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3D513B26"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480" w:type="dxa"/>
          </w:tcPr>
          <w:p w14:paraId="7056F53F"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530B66ED"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1C6DFF95" w14:textId="77777777" w:rsidTr="00EE1E27">
        <w:trPr>
          <w:trHeight w:val="360"/>
        </w:trPr>
        <w:tc>
          <w:tcPr>
            <w:tcW w:w="4191" w:type="dxa"/>
            <w:vAlign w:val="center"/>
            <w:hideMark/>
          </w:tcPr>
          <w:p w14:paraId="603F39F7"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Sous total 2.5</w:t>
            </w:r>
          </w:p>
        </w:tc>
        <w:tc>
          <w:tcPr>
            <w:tcW w:w="990" w:type="dxa"/>
            <w:vAlign w:val="center"/>
            <w:hideMark/>
          </w:tcPr>
          <w:p w14:paraId="749F93C4"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28F4BAA5"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4FA909E8"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22EDEB70"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0F632E33" w14:textId="77777777" w:rsidTr="00EE1E27">
        <w:trPr>
          <w:trHeight w:val="360"/>
        </w:trPr>
        <w:tc>
          <w:tcPr>
            <w:tcW w:w="4191" w:type="dxa"/>
            <w:vAlign w:val="center"/>
            <w:hideMark/>
          </w:tcPr>
          <w:p w14:paraId="42F2AD14"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MENUISERIES METALLIQUE ET BOIS</w:t>
            </w:r>
          </w:p>
        </w:tc>
        <w:tc>
          <w:tcPr>
            <w:tcW w:w="990" w:type="dxa"/>
            <w:vAlign w:val="center"/>
            <w:hideMark/>
          </w:tcPr>
          <w:p w14:paraId="72E6A9B6"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160995F8"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08CAFF79"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EB77728"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58032230" w14:textId="77777777" w:rsidTr="00EE1E27">
        <w:trPr>
          <w:trHeight w:val="360"/>
        </w:trPr>
        <w:tc>
          <w:tcPr>
            <w:tcW w:w="4191" w:type="dxa"/>
            <w:vAlign w:val="center"/>
            <w:hideMark/>
          </w:tcPr>
          <w:p w14:paraId="6AF006F5"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PMP : Portail Métallique pleine (150x250)</w:t>
            </w:r>
          </w:p>
        </w:tc>
        <w:tc>
          <w:tcPr>
            <w:tcW w:w="990" w:type="dxa"/>
            <w:vAlign w:val="center"/>
            <w:hideMark/>
          </w:tcPr>
          <w:p w14:paraId="1547DA32" w14:textId="6A612E14"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008A66F1"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480" w:type="dxa"/>
          </w:tcPr>
          <w:p w14:paraId="589BD68F"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6D830FD4"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257A9B36" w14:textId="77777777" w:rsidTr="00EE1E27">
        <w:trPr>
          <w:trHeight w:val="360"/>
        </w:trPr>
        <w:tc>
          <w:tcPr>
            <w:tcW w:w="4191" w:type="dxa"/>
            <w:vAlign w:val="center"/>
            <w:hideMark/>
          </w:tcPr>
          <w:p w14:paraId="0B43741E" w14:textId="77777777" w:rsidR="002F2265" w:rsidRPr="00766743" w:rsidRDefault="00C76E80" w:rsidP="00A602F6">
            <w:pPr>
              <w:rPr>
                <w:rFonts w:ascii="Times New Roman" w:eastAsia="Times New Roman" w:hAnsi="Times New Roman" w:cs="Times New Roman"/>
                <w:color w:val="000000"/>
              </w:rPr>
            </w:pPr>
            <w:r>
              <w:rPr>
                <w:rFonts w:ascii="Times New Roman" w:eastAsia="Times New Roman" w:hAnsi="Times New Roman" w:cs="Times New Roman"/>
                <w:color w:val="000000"/>
              </w:rPr>
              <w:t>Fenêtre métallique persienne 180x100</w:t>
            </w:r>
          </w:p>
        </w:tc>
        <w:tc>
          <w:tcPr>
            <w:tcW w:w="990" w:type="dxa"/>
            <w:vAlign w:val="center"/>
            <w:hideMark/>
          </w:tcPr>
          <w:p w14:paraId="35CA4CDC" w14:textId="66DD9055"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2CF362F9"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6,00</w:t>
            </w:r>
          </w:p>
        </w:tc>
        <w:tc>
          <w:tcPr>
            <w:tcW w:w="1480" w:type="dxa"/>
          </w:tcPr>
          <w:p w14:paraId="1028B623"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04E021BA"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79BD50D5" w14:textId="77777777" w:rsidTr="00EE1E27">
        <w:trPr>
          <w:trHeight w:val="360"/>
        </w:trPr>
        <w:tc>
          <w:tcPr>
            <w:tcW w:w="4191" w:type="dxa"/>
            <w:vAlign w:val="center"/>
            <w:hideMark/>
          </w:tcPr>
          <w:p w14:paraId="6BA13AC2"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Sous total 2.6</w:t>
            </w:r>
          </w:p>
        </w:tc>
        <w:tc>
          <w:tcPr>
            <w:tcW w:w="990" w:type="dxa"/>
            <w:vAlign w:val="center"/>
            <w:hideMark/>
          </w:tcPr>
          <w:p w14:paraId="23582402"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076A1A33"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0C7BD638"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05D5E4F5"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20C7DF6B" w14:textId="77777777" w:rsidTr="00EE1E27">
        <w:trPr>
          <w:trHeight w:val="360"/>
        </w:trPr>
        <w:tc>
          <w:tcPr>
            <w:tcW w:w="4191" w:type="dxa"/>
            <w:vAlign w:val="center"/>
            <w:hideMark/>
          </w:tcPr>
          <w:p w14:paraId="6ED306AB"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PEINTURES</w:t>
            </w:r>
          </w:p>
        </w:tc>
        <w:tc>
          <w:tcPr>
            <w:tcW w:w="990" w:type="dxa"/>
            <w:vAlign w:val="center"/>
            <w:hideMark/>
          </w:tcPr>
          <w:p w14:paraId="30B3C1BD"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7B1C2D9F"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030F3549"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797BE332"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74D4F05A" w14:textId="77777777" w:rsidTr="00EE1E27">
        <w:trPr>
          <w:trHeight w:val="360"/>
        </w:trPr>
        <w:tc>
          <w:tcPr>
            <w:tcW w:w="4191" w:type="dxa"/>
            <w:vAlign w:val="center"/>
            <w:hideMark/>
          </w:tcPr>
          <w:p w14:paraId="2ED2C5CB"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Badigeon à la chaux sur murs intérieurs</w:t>
            </w:r>
          </w:p>
        </w:tc>
        <w:tc>
          <w:tcPr>
            <w:tcW w:w="990" w:type="dxa"/>
            <w:vAlign w:val="center"/>
            <w:hideMark/>
          </w:tcPr>
          <w:p w14:paraId="66FABFE1"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3CA0115A"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151,90</w:t>
            </w:r>
          </w:p>
        </w:tc>
        <w:tc>
          <w:tcPr>
            <w:tcW w:w="1480" w:type="dxa"/>
          </w:tcPr>
          <w:p w14:paraId="63C671C6"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4F07AF17"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77202EDD" w14:textId="77777777" w:rsidTr="00EE1E27">
        <w:trPr>
          <w:trHeight w:val="360"/>
        </w:trPr>
        <w:tc>
          <w:tcPr>
            <w:tcW w:w="4191" w:type="dxa"/>
            <w:vAlign w:val="center"/>
            <w:hideMark/>
          </w:tcPr>
          <w:p w14:paraId="28159539"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Peinture FOM sur murs intérieurs</w:t>
            </w:r>
          </w:p>
        </w:tc>
        <w:tc>
          <w:tcPr>
            <w:tcW w:w="990" w:type="dxa"/>
            <w:vAlign w:val="center"/>
            <w:hideMark/>
          </w:tcPr>
          <w:p w14:paraId="5F0A6E2B"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2E3145E2"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150,50</w:t>
            </w:r>
          </w:p>
        </w:tc>
        <w:tc>
          <w:tcPr>
            <w:tcW w:w="1480" w:type="dxa"/>
          </w:tcPr>
          <w:p w14:paraId="3352B5E9"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07197813"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5711FDDC" w14:textId="77777777" w:rsidTr="00EE1E27">
        <w:trPr>
          <w:trHeight w:val="360"/>
        </w:trPr>
        <w:tc>
          <w:tcPr>
            <w:tcW w:w="4191" w:type="dxa"/>
            <w:vAlign w:val="center"/>
            <w:hideMark/>
          </w:tcPr>
          <w:p w14:paraId="28B2DCCE"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Peinture glycéro sur les menuiseries métalliques</w:t>
            </w:r>
          </w:p>
        </w:tc>
        <w:tc>
          <w:tcPr>
            <w:tcW w:w="990" w:type="dxa"/>
            <w:vAlign w:val="center"/>
            <w:hideMark/>
          </w:tcPr>
          <w:p w14:paraId="70CDA2E0"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1BEE55A0"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12,25</w:t>
            </w:r>
          </w:p>
        </w:tc>
        <w:tc>
          <w:tcPr>
            <w:tcW w:w="1480" w:type="dxa"/>
          </w:tcPr>
          <w:p w14:paraId="2157A47B"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3A4DD5DB"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49ED803E" w14:textId="77777777" w:rsidTr="00EE1E27">
        <w:trPr>
          <w:trHeight w:val="360"/>
        </w:trPr>
        <w:tc>
          <w:tcPr>
            <w:tcW w:w="4191" w:type="dxa"/>
            <w:vAlign w:val="center"/>
            <w:hideMark/>
          </w:tcPr>
          <w:p w14:paraId="6844CFD0"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Enduits tyroliens sur mur extérieurs</w:t>
            </w:r>
          </w:p>
        </w:tc>
        <w:tc>
          <w:tcPr>
            <w:tcW w:w="990" w:type="dxa"/>
            <w:vAlign w:val="center"/>
            <w:hideMark/>
          </w:tcPr>
          <w:p w14:paraId="32E5582C"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m²</w:t>
            </w:r>
          </w:p>
        </w:tc>
        <w:tc>
          <w:tcPr>
            <w:tcW w:w="1421" w:type="dxa"/>
            <w:vAlign w:val="center"/>
            <w:hideMark/>
          </w:tcPr>
          <w:p w14:paraId="23746242" w14:textId="6E7DF626"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152,00</w:t>
            </w:r>
          </w:p>
        </w:tc>
        <w:tc>
          <w:tcPr>
            <w:tcW w:w="1480" w:type="dxa"/>
          </w:tcPr>
          <w:p w14:paraId="42EA4263"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3001A396"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5C649CAF" w14:textId="77777777" w:rsidTr="00EE1E27">
        <w:trPr>
          <w:trHeight w:val="360"/>
        </w:trPr>
        <w:tc>
          <w:tcPr>
            <w:tcW w:w="4191" w:type="dxa"/>
            <w:vAlign w:val="center"/>
            <w:hideMark/>
          </w:tcPr>
          <w:p w14:paraId="375DA0B1"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Sous total 2.7</w:t>
            </w:r>
          </w:p>
        </w:tc>
        <w:tc>
          <w:tcPr>
            <w:tcW w:w="990" w:type="dxa"/>
            <w:vAlign w:val="center"/>
            <w:hideMark/>
          </w:tcPr>
          <w:p w14:paraId="1DEA7BCC"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479BFE40"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4675BF7B"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2E3FB08B"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05BEBD6B" w14:textId="77777777" w:rsidTr="00EE1E27">
        <w:trPr>
          <w:trHeight w:val="360"/>
        </w:trPr>
        <w:tc>
          <w:tcPr>
            <w:tcW w:w="4191" w:type="dxa"/>
            <w:vAlign w:val="center"/>
            <w:hideMark/>
          </w:tcPr>
          <w:p w14:paraId="1ADBDDC3"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Sous total 2</w:t>
            </w:r>
          </w:p>
        </w:tc>
        <w:tc>
          <w:tcPr>
            <w:tcW w:w="990" w:type="dxa"/>
            <w:vAlign w:val="center"/>
            <w:hideMark/>
          </w:tcPr>
          <w:p w14:paraId="7FD742CD"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002A9ED3"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7E1BAAF0"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0679B26D"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52390898" w14:textId="77777777" w:rsidTr="00EE1E27">
        <w:trPr>
          <w:trHeight w:val="360"/>
        </w:trPr>
        <w:tc>
          <w:tcPr>
            <w:tcW w:w="4191" w:type="dxa"/>
            <w:vAlign w:val="center"/>
            <w:hideMark/>
          </w:tcPr>
          <w:p w14:paraId="01755FBB" w14:textId="77777777" w:rsidR="002F2265" w:rsidRPr="00766743" w:rsidRDefault="002F2265"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CONFECTION ETAGERE D'OIGNON</w:t>
            </w:r>
          </w:p>
        </w:tc>
        <w:tc>
          <w:tcPr>
            <w:tcW w:w="990" w:type="dxa"/>
            <w:vAlign w:val="center"/>
            <w:hideMark/>
          </w:tcPr>
          <w:p w14:paraId="0EE642B5"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3299CEF5"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51A54AA2"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4D2CFED5"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3362BB75" w14:textId="77777777" w:rsidTr="00EE1E27">
        <w:trPr>
          <w:trHeight w:val="630"/>
        </w:trPr>
        <w:tc>
          <w:tcPr>
            <w:tcW w:w="4191" w:type="dxa"/>
            <w:vAlign w:val="center"/>
            <w:hideMark/>
          </w:tcPr>
          <w:p w14:paraId="710B998A" w14:textId="77777777" w:rsidR="002F2265" w:rsidRPr="00766743" w:rsidRDefault="00C76E80" w:rsidP="00A602F6">
            <w:pPr>
              <w:rPr>
                <w:rFonts w:ascii="Times New Roman" w:eastAsia="Times New Roman" w:hAnsi="Times New Roman" w:cs="Times New Roman"/>
                <w:color w:val="000000"/>
              </w:rPr>
            </w:pPr>
            <w:r>
              <w:rPr>
                <w:rFonts w:ascii="Times New Roman" w:eastAsia="Times New Roman" w:hAnsi="Times New Roman" w:cs="Times New Roman"/>
                <w:color w:val="000000"/>
              </w:rPr>
              <w:t>Etagère en quatre (04) niveaux réalisés en profil métallique et des plateaux en latte de bois 400x120x80</w:t>
            </w:r>
          </w:p>
        </w:tc>
        <w:tc>
          <w:tcPr>
            <w:tcW w:w="990" w:type="dxa"/>
            <w:vAlign w:val="center"/>
            <w:hideMark/>
          </w:tcPr>
          <w:p w14:paraId="650E39AB" w14:textId="0B0E83B4" w:rsidR="002F2265" w:rsidRPr="00766743" w:rsidRDefault="00A3425F"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u</w:t>
            </w:r>
          </w:p>
        </w:tc>
        <w:tc>
          <w:tcPr>
            <w:tcW w:w="1421" w:type="dxa"/>
            <w:vAlign w:val="center"/>
            <w:hideMark/>
          </w:tcPr>
          <w:p w14:paraId="6DC73CBF" w14:textId="77777777" w:rsidR="002F2265" w:rsidRPr="00766743" w:rsidRDefault="002F2265" w:rsidP="002372A4">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6,00</w:t>
            </w:r>
          </w:p>
        </w:tc>
        <w:tc>
          <w:tcPr>
            <w:tcW w:w="1480" w:type="dxa"/>
          </w:tcPr>
          <w:p w14:paraId="0F724D3F"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2F0A260E" w14:textId="77777777" w:rsidR="002F2265" w:rsidRPr="00766743" w:rsidRDefault="002F2265" w:rsidP="00A602F6">
            <w:pPr>
              <w:jc w:val="center"/>
              <w:rPr>
                <w:rFonts w:ascii="Times New Roman" w:eastAsia="Times New Roman" w:hAnsi="Times New Roman" w:cs="Times New Roman"/>
                <w:color w:val="000000"/>
              </w:rPr>
            </w:pPr>
          </w:p>
        </w:tc>
      </w:tr>
      <w:tr w:rsidR="00457DF1" w:rsidRPr="00766743" w14:paraId="6B6EA41D" w14:textId="77777777" w:rsidTr="00EE1E27">
        <w:trPr>
          <w:trHeight w:val="360"/>
        </w:trPr>
        <w:tc>
          <w:tcPr>
            <w:tcW w:w="4191" w:type="dxa"/>
            <w:vAlign w:val="center"/>
            <w:hideMark/>
          </w:tcPr>
          <w:p w14:paraId="6DBE3F35" w14:textId="77777777" w:rsidR="002F2265" w:rsidRPr="00766743" w:rsidRDefault="002F2265" w:rsidP="00A602F6">
            <w:pPr>
              <w:rPr>
                <w:rFonts w:ascii="Times New Roman" w:eastAsia="Times New Roman" w:hAnsi="Times New Roman" w:cs="Times New Roman"/>
                <w:color w:val="000000"/>
              </w:rPr>
            </w:pPr>
            <w:r>
              <w:rPr>
                <w:rFonts w:ascii="Times New Roman" w:eastAsia="Times New Roman" w:hAnsi="Times New Roman" w:cs="Times New Roman"/>
                <w:color w:val="000000"/>
              </w:rPr>
              <w:t>Sous total 3</w:t>
            </w:r>
          </w:p>
        </w:tc>
        <w:tc>
          <w:tcPr>
            <w:tcW w:w="990" w:type="dxa"/>
            <w:vAlign w:val="center"/>
            <w:hideMark/>
          </w:tcPr>
          <w:p w14:paraId="368BCDF0" w14:textId="77777777" w:rsidR="002F2265" w:rsidRPr="00766743" w:rsidRDefault="002F2265" w:rsidP="002372A4">
            <w:pPr>
              <w:jc w:val="center"/>
              <w:rPr>
                <w:rFonts w:ascii="Times New Roman" w:eastAsia="Times New Roman" w:hAnsi="Times New Roman" w:cs="Times New Roman"/>
                <w:color w:val="000000"/>
              </w:rPr>
            </w:pPr>
          </w:p>
        </w:tc>
        <w:tc>
          <w:tcPr>
            <w:tcW w:w="1421" w:type="dxa"/>
            <w:vAlign w:val="center"/>
            <w:hideMark/>
          </w:tcPr>
          <w:p w14:paraId="2C68496E" w14:textId="77777777" w:rsidR="002F2265" w:rsidRPr="00766743" w:rsidRDefault="002F2265" w:rsidP="002372A4">
            <w:pPr>
              <w:jc w:val="center"/>
              <w:rPr>
                <w:rFonts w:ascii="Times New Roman" w:eastAsia="Times New Roman" w:hAnsi="Times New Roman" w:cs="Times New Roman"/>
                <w:color w:val="000000"/>
              </w:rPr>
            </w:pPr>
          </w:p>
        </w:tc>
        <w:tc>
          <w:tcPr>
            <w:tcW w:w="1480" w:type="dxa"/>
          </w:tcPr>
          <w:p w14:paraId="37D5C140" w14:textId="77777777" w:rsidR="002F2265" w:rsidRPr="00766743" w:rsidRDefault="002F2265" w:rsidP="00A602F6">
            <w:pPr>
              <w:jc w:val="center"/>
              <w:rPr>
                <w:rFonts w:ascii="Times New Roman" w:eastAsia="Times New Roman" w:hAnsi="Times New Roman" w:cs="Times New Roman"/>
                <w:color w:val="000000"/>
              </w:rPr>
            </w:pPr>
          </w:p>
        </w:tc>
        <w:tc>
          <w:tcPr>
            <w:tcW w:w="1269" w:type="dxa"/>
          </w:tcPr>
          <w:p w14:paraId="1E63883F" w14:textId="77777777" w:rsidR="002F2265" w:rsidRPr="00766743" w:rsidRDefault="002F2265" w:rsidP="00A602F6">
            <w:pPr>
              <w:jc w:val="center"/>
              <w:rPr>
                <w:rFonts w:ascii="Times New Roman" w:eastAsia="Times New Roman" w:hAnsi="Times New Roman" w:cs="Times New Roman"/>
                <w:color w:val="000000"/>
              </w:rPr>
            </w:pPr>
          </w:p>
        </w:tc>
      </w:tr>
      <w:tr w:rsidR="005510D7" w:rsidRPr="00766743" w14:paraId="7350F587" w14:textId="77777777" w:rsidTr="00EE1E27">
        <w:trPr>
          <w:trHeight w:val="80"/>
        </w:trPr>
        <w:tc>
          <w:tcPr>
            <w:tcW w:w="4191" w:type="dxa"/>
            <w:vAlign w:val="center"/>
          </w:tcPr>
          <w:p w14:paraId="0E9AD477" w14:textId="77777777" w:rsidR="005510D7" w:rsidRPr="00766743" w:rsidRDefault="005510D7" w:rsidP="00A602F6">
            <w:pPr>
              <w:rPr>
                <w:rFonts w:ascii="Times New Roman" w:eastAsia="Times New Roman" w:hAnsi="Times New Roman" w:cs="Times New Roman"/>
                <w:color w:val="000000"/>
              </w:rPr>
            </w:pPr>
          </w:p>
        </w:tc>
        <w:tc>
          <w:tcPr>
            <w:tcW w:w="990" w:type="dxa"/>
            <w:vAlign w:val="center"/>
          </w:tcPr>
          <w:p w14:paraId="64D58A4E" w14:textId="77777777" w:rsidR="005510D7" w:rsidRPr="00766743" w:rsidRDefault="005510D7" w:rsidP="002372A4">
            <w:pPr>
              <w:jc w:val="center"/>
              <w:rPr>
                <w:rFonts w:ascii="Times New Roman" w:eastAsia="Times New Roman" w:hAnsi="Times New Roman" w:cs="Times New Roman"/>
                <w:color w:val="000000"/>
              </w:rPr>
            </w:pPr>
          </w:p>
        </w:tc>
        <w:tc>
          <w:tcPr>
            <w:tcW w:w="1421" w:type="dxa"/>
            <w:vAlign w:val="center"/>
          </w:tcPr>
          <w:p w14:paraId="6F27D190" w14:textId="77777777" w:rsidR="005510D7" w:rsidRPr="00766743" w:rsidRDefault="005510D7" w:rsidP="002372A4">
            <w:pPr>
              <w:jc w:val="center"/>
              <w:rPr>
                <w:rFonts w:ascii="Times New Roman" w:eastAsia="Times New Roman" w:hAnsi="Times New Roman" w:cs="Times New Roman"/>
                <w:color w:val="000000"/>
              </w:rPr>
            </w:pPr>
          </w:p>
        </w:tc>
        <w:tc>
          <w:tcPr>
            <w:tcW w:w="1480" w:type="dxa"/>
          </w:tcPr>
          <w:p w14:paraId="659F6B7C" w14:textId="77777777" w:rsidR="005510D7" w:rsidRPr="00766743" w:rsidRDefault="005510D7" w:rsidP="00A602F6">
            <w:pPr>
              <w:jc w:val="center"/>
              <w:rPr>
                <w:rFonts w:ascii="Times New Roman" w:eastAsia="Times New Roman" w:hAnsi="Times New Roman" w:cs="Times New Roman"/>
                <w:color w:val="000000"/>
              </w:rPr>
            </w:pPr>
          </w:p>
        </w:tc>
        <w:tc>
          <w:tcPr>
            <w:tcW w:w="1269" w:type="dxa"/>
          </w:tcPr>
          <w:p w14:paraId="2FEB5CB9" w14:textId="77777777" w:rsidR="005510D7" w:rsidRPr="00766743" w:rsidRDefault="005510D7" w:rsidP="00A602F6">
            <w:pPr>
              <w:jc w:val="center"/>
              <w:rPr>
                <w:rFonts w:ascii="Times New Roman" w:eastAsia="Times New Roman" w:hAnsi="Times New Roman" w:cs="Times New Roman"/>
                <w:color w:val="000000"/>
              </w:rPr>
            </w:pPr>
          </w:p>
        </w:tc>
      </w:tr>
      <w:tr w:rsidR="00253F94" w:rsidRPr="00766743" w14:paraId="23141EF3" w14:textId="77777777" w:rsidTr="00EE1E27">
        <w:trPr>
          <w:trHeight w:val="360"/>
        </w:trPr>
        <w:tc>
          <w:tcPr>
            <w:tcW w:w="4191" w:type="dxa"/>
          </w:tcPr>
          <w:p w14:paraId="03E83176" w14:textId="77777777" w:rsidR="00253F94" w:rsidRPr="00766743" w:rsidRDefault="00253F94" w:rsidP="00253F94">
            <w:pPr>
              <w:rPr>
                <w:rFonts w:ascii="Times New Roman" w:eastAsia="Times New Roman" w:hAnsi="Times New Roman" w:cs="Times New Roman"/>
                <w:b/>
                <w:bCs/>
                <w:color w:val="000000"/>
              </w:rPr>
            </w:pPr>
            <w:r>
              <w:rPr>
                <w:b/>
                <w:bCs/>
              </w:rPr>
              <w:t>TOTAL GENERAL HTVA</w:t>
            </w:r>
          </w:p>
        </w:tc>
        <w:tc>
          <w:tcPr>
            <w:tcW w:w="990" w:type="dxa"/>
          </w:tcPr>
          <w:p w14:paraId="7DBE2141" w14:textId="77777777" w:rsidR="00253F94" w:rsidRPr="00766743" w:rsidRDefault="00253F94" w:rsidP="00253F94">
            <w:pPr>
              <w:jc w:val="center"/>
              <w:rPr>
                <w:rFonts w:ascii="Times New Roman" w:eastAsia="Times New Roman" w:hAnsi="Times New Roman" w:cs="Times New Roman"/>
                <w:b/>
                <w:bCs/>
                <w:color w:val="000000"/>
              </w:rPr>
            </w:pPr>
            <w:r>
              <w:rPr>
                <w:b/>
                <w:bCs/>
              </w:rPr>
              <w:t xml:space="preserve"> </w:t>
            </w:r>
          </w:p>
        </w:tc>
        <w:tc>
          <w:tcPr>
            <w:tcW w:w="1421" w:type="dxa"/>
          </w:tcPr>
          <w:p w14:paraId="020EACF5" w14:textId="77777777" w:rsidR="00253F94" w:rsidRPr="00766743" w:rsidRDefault="00253F94" w:rsidP="00253F94">
            <w:pPr>
              <w:jc w:val="center"/>
              <w:rPr>
                <w:rFonts w:ascii="Times New Roman" w:eastAsia="Times New Roman" w:hAnsi="Times New Roman" w:cs="Times New Roman"/>
                <w:b/>
                <w:bCs/>
                <w:color w:val="000000"/>
              </w:rPr>
            </w:pPr>
            <w:r>
              <w:rPr>
                <w:b/>
                <w:bCs/>
              </w:rPr>
              <w:t xml:space="preserve"> </w:t>
            </w:r>
          </w:p>
        </w:tc>
        <w:tc>
          <w:tcPr>
            <w:tcW w:w="1480" w:type="dxa"/>
          </w:tcPr>
          <w:p w14:paraId="080DEDAD" w14:textId="77777777" w:rsidR="00253F94" w:rsidRPr="00766743" w:rsidRDefault="00253F94" w:rsidP="00253F94">
            <w:pPr>
              <w:jc w:val="center"/>
              <w:rPr>
                <w:rFonts w:ascii="Times New Roman" w:eastAsia="Times New Roman" w:hAnsi="Times New Roman" w:cs="Times New Roman"/>
                <w:b/>
                <w:bCs/>
                <w:color w:val="000000"/>
              </w:rPr>
            </w:pPr>
          </w:p>
        </w:tc>
        <w:tc>
          <w:tcPr>
            <w:tcW w:w="1269" w:type="dxa"/>
          </w:tcPr>
          <w:p w14:paraId="1963C1F2" w14:textId="77777777" w:rsidR="00253F94" w:rsidRPr="00766743" w:rsidRDefault="00253F94" w:rsidP="00253F94">
            <w:pPr>
              <w:jc w:val="center"/>
              <w:rPr>
                <w:rFonts w:ascii="Times New Roman" w:eastAsia="Times New Roman" w:hAnsi="Times New Roman" w:cs="Times New Roman"/>
                <w:b/>
                <w:bCs/>
                <w:color w:val="000000"/>
              </w:rPr>
            </w:pPr>
          </w:p>
        </w:tc>
      </w:tr>
      <w:tr w:rsidR="002125B5" w:rsidRPr="00766743" w14:paraId="170C743D" w14:textId="77777777" w:rsidTr="00EE1E27">
        <w:trPr>
          <w:trHeight w:val="360"/>
        </w:trPr>
        <w:tc>
          <w:tcPr>
            <w:tcW w:w="4191" w:type="dxa"/>
            <w:vAlign w:val="center"/>
          </w:tcPr>
          <w:p w14:paraId="55F403CA" w14:textId="77777777" w:rsidR="002125B5" w:rsidRPr="00766743" w:rsidRDefault="00253F94"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TVA (18%)</w:t>
            </w:r>
          </w:p>
        </w:tc>
        <w:tc>
          <w:tcPr>
            <w:tcW w:w="990" w:type="dxa"/>
            <w:vAlign w:val="center"/>
          </w:tcPr>
          <w:p w14:paraId="0D4244B9" w14:textId="77777777" w:rsidR="002125B5" w:rsidRPr="00766743" w:rsidRDefault="002125B5" w:rsidP="002372A4">
            <w:pPr>
              <w:jc w:val="center"/>
              <w:rPr>
                <w:rFonts w:ascii="Times New Roman" w:eastAsia="Times New Roman" w:hAnsi="Times New Roman" w:cs="Times New Roman"/>
                <w:b/>
                <w:bCs/>
                <w:color w:val="000000"/>
              </w:rPr>
            </w:pPr>
          </w:p>
        </w:tc>
        <w:tc>
          <w:tcPr>
            <w:tcW w:w="1421" w:type="dxa"/>
            <w:vAlign w:val="center"/>
          </w:tcPr>
          <w:p w14:paraId="42533164" w14:textId="77777777" w:rsidR="002125B5" w:rsidRPr="00766743" w:rsidRDefault="002125B5" w:rsidP="002372A4">
            <w:pPr>
              <w:jc w:val="center"/>
              <w:rPr>
                <w:rFonts w:ascii="Times New Roman" w:eastAsia="Times New Roman" w:hAnsi="Times New Roman" w:cs="Times New Roman"/>
                <w:b/>
                <w:bCs/>
                <w:color w:val="000000"/>
              </w:rPr>
            </w:pPr>
          </w:p>
        </w:tc>
        <w:tc>
          <w:tcPr>
            <w:tcW w:w="1480" w:type="dxa"/>
          </w:tcPr>
          <w:p w14:paraId="0C9AAE69" w14:textId="77777777" w:rsidR="002125B5" w:rsidRPr="00766743" w:rsidRDefault="002125B5" w:rsidP="00A602F6">
            <w:pPr>
              <w:jc w:val="center"/>
              <w:rPr>
                <w:rFonts w:ascii="Times New Roman" w:eastAsia="Times New Roman" w:hAnsi="Times New Roman" w:cs="Times New Roman"/>
                <w:b/>
                <w:bCs/>
                <w:color w:val="000000"/>
              </w:rPr>
            </w:pPr>
          </w:p>
        </w:tc>
        <w:tc>
          <w:tcPr>
            <w:tcW w:w="1269" w:type="dxa"/>
          </w:tcPr>
          <w:p w14:paraId="2521A6E5" w14:textId="77777777" w:rsidR="002125B5" w:rsidRPr="00766743" w:rsidRDefault="002125B5" w:rsidP="00A602F6">
            <w:pPr>
              <w:jc w:val="center"/>
              <w:rPr>
                <w:rFonts w:ascii="Times New Roman" w:eastAsia="Times New Roman" w:hAnsi="Times New Roman" w:cs="Times New Roman"/>
                <w:b/>
                <w:bCs/>
                <w:color w:val="000000"/>
              </w:rPr>
            </w:pPr>
          </w:p>
        </w:tc>
      </w:tr>
      <w:tr w:rsidR="002125B5" w:rsidRPr="00766743" w14:paraId="0A595025" w14:textId="77777777" w:rsidTr="00EE1E27">
        <w:trPr>
          <w:trHeight w:val="360"/>
        </w:trPr>
        <w:tc>
          <w:tcPr>
            <w:tcW w:w="4191" w:type="dxa"/>
            <w:vAlign w:val="center"/>
          </w:tcPr>
          <w:p w14:paraId="53D401DB" w14:textId="77777777" w:rsidR="002125B5" w:rsidRPr="00766743" w:rsidRDefault="00253F94" w:rsidP="00A602F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GENERAL TTC</w:t>
            </w:r>
          </w:p>
        </w:tc>
        <w:tc>
          <w:tcPr>
            <w:tcW w:w="990" w:type="dxa"/>
            <w:vAlign w:val="center"/>
          </w:tcPr>
          <w:p w14:paraId="07580328" w14:textId="77777777" w:rsidR="002125B5" w:rsidRPr="00766743" w:rsidRDefault="002125B5" w:rsidP="002372A4">
            <w:pPr>
              <w:jc w:val="center"/>
              <w:rPr>
                <w:rFonts w:ascii="Times New Roman" w:eastAsia="Times New Roman" w:hAnsi="Times New Roman" w:cs="Times New Roman"/>
                <w:b/>
                <w:bCs/>
                <w:color w:val="000000"/>
              </w:rPr>
            </w:pPr>
          </w:p>
        </w:tc>
        <w:tc>
          <w:tcPr>
            <w:tcW w:w="1421" w:type="dxa"/>
            <w:vAlign w:val="center"/>
          </w:tcPr>
          <w:p w14:paraId="567DCBC7" w14:textId="77777777" w:rsidR="002125B5" w:rsidRPr="00766743" w:rsidRDefault="002125B5" w:rsidP="002372A4">
            <w:pPr>
              <w:jc w:val="center"/>
              <w:rPr>
                <w:rFonts w:ascii="Times New Roman" w:eastAsia="Times New Roman" w:hAnsi="Times New Roman" w:cs="Times New Roman"/>
                <w:b/>
                <w:bCs/>
                <w:color w:val="000000"/>
              </w:rPr>
            </w:pPr>
          </w:p>
        </w:tc>
        <w:tc>
          <w:tcPr>
            <w:tcW w:w="1480" w:type="dxa"/>
          </w:tcPr>
          <w:p w14:paraId="32FF7E9D" w14:textId="77777777" w:rsidR="002125B5" w:rsidRPr="00766743" w:rsidRDefault="002125B5" w:rsidP="00A602F6">
            <w:pPr>
              <w:jc w:val="center"/>
              <w:rPr>
                <w:rFonts w:ascii="Times New Roman" w:eastAsia="Times New Roman" w:hAnsi="Times New Roman" w:cs="Times New Roman"/>
                <w:b/>
                <w:bCs/>
                <w:color w:val="000000"/>
              </w:rPr>
            </w:pPr>
          </w:p>
        </w:tc>
        <w:tc>
          <w:tcPr>
            <w:tcW w:w="1269" w:type="dxa"/>
          </w:tcPr>
          <w:p w14:paraId="0EA92767" w14:textId="77777777" w:rsidR="002125B5" w:rsidRPr="00766743" w:rsidRDefault="002125B5" w:rsidP="00A602F6">
            <w:pPr>
              <w:jc w:val="center"/>
              <w:rPr>
                <w:rFonts w:ascii="Times New Roman" w:eastAsia="Times New Roman" w:hAnsi="Times New Roman" w:cs="Times New Roman"/>
                <w:b/>
                <w:bCs/>
                <w:color w:val="000000"/>
              </w:rPr>
            </w:pPr>
          </w:p>
        </w:tc>
      </w:tr>
      <w:bookmarkEnd w:id="48"/>
    </w:tbl>
    <w:p w14:paraId="1F6457FC" w14:textId="77777777" w:rsidR="005510D7" w:rsidRDefault="005510D7" w:rsidP="00834919">
      <w:pPr>
        <w:autoSpaceDE w:val="0"/>
        <w:autoSpaceDN w:val="0"/>
        <w:adjustRightInd w:val="0"/>
        <w:rPr>
          <w:rFonts w:asciiTheme="minorHAnsi" w:hAnsiTheme="minorHAnsi" w:cstheme="minorHAnsi"/>
        </w:rPr>
      </w:pPr>
    </w:p>
    <w:p w14:paraId="67902F64" w14:textId="77777777" w:rsidR="00130D9F" w:rsidRPr="004E238F" w:rsidRDefault="005510D7" w:rsidP="00834919">
      <w:pPr>
        <w:autoSpaceDE w:val="0"/>
        <w:autoSpaceDN w:val="0"/>
        <w:adjustRightInd w:val="0"/>
        <w:rPr>
          <w:rFonts w:asciiTheme="minorHAnsi" w:hAnsiTheme="minorHAnsi" w:cstheme="minorHAnsi"/>
        </w:rPr>
      </w:pPr>
      <w:r>
        <w:rPr>
          <w:rFonts w:asciiTheme="minorHAnsi" w:hAnsiTheme="minorHAnsi" w:cstheme="minorHAnsi"/>
        </w:rPr>
        <w:t xml:space="preserve">NB : PAM est exonéré des TVA. </w:t>
      </w:r>
    </w:p>
    <w:p w14:paraId="21770F28" w14:textId="77777777" w:rsidR="00834919" w:rsidRPr="004E238F" w:rsidRDefault="00834919" w:rsidP="00834919">
      <w:pPr>
        <w:autoSpaceDE w:val="0"/>
        <w:autoSpaceDN w:val="0"/>
        <w:adjustRightInd w:val="0"/>
        <w:rPr>
          <w:rFonts w:asciiTheme="minorHAnsi" w:hAnsiTheme="minorHAnsi" w:cstheme="minorHAnsi"/>
        </w:rPr>
      </w:pPr>
      <w:r>
        <w:rPr>
          <w:rFonts w:asciiTheme="minorHAnsi" w:hAnsiTheme="minorHAnsi" w:cstheme="minorHAnsi"/>
        </w:rPr>
        <w:t>Signature autorisée et contraignante : ____________________</w:t>
      </w:r>
    </w:p>
    <w:p w14:paraId="6F8D46B9" w14:textId="77777777" w:rsidR="00834919" w:rsidRPr="004E238F" w:rsidRDefault="00834919" w:rsidP="00834919">
      <w:pPr>
        <w:autoSpaceDE w:val="0"/>
        <w:autoSpaceDN w:val="0"/>
        <w:adjustRightInd w:val="0"/>
        <w:rPr>
          <w:rFonts w:asciiTheme="minorHAnsi" w:hAnsiTheme="minorHAnsi" w:cstheme="minorHAnsi"/>
        </w:rPr>
      </w:pPr>
      <w:r>
        <w:rPr>
          <w:rFonts w:asciiTheme="minorHAnsi" w:hAnsiTheme="minorHAnsi" w:cstheme="minorHAnsi"/>
        </w:rPr>
        <w:t>Nom et fonction du signataire : ___________________________________________</w:t>
      </w:r>
    </w:p>
    <w:p w14:paraId="1534C7D5" w14:textId="13662CF6" w:rsidR="00FF3E2C" w:rsidRDefault="00834919" w:rsidP="00834919">
      <w:pPr>
        <w:tabs>
          <w:tab w:val="center" w:pos="4538"/>
        </w:tabs>
        <w:rPr>
          <w:rFonts w:asciiTheme="minorHAnsi" w:hAnsiTheme="minorHAnsi" w:cstheme="minorHAnsi"/>
        </w:rPr>
      </w:pPr>
      <w:r>
        <w:rPr>
          <w:rFonts w:asciiTheme="minorHAnsi" w:hAnsiTheme="minorHAnsi" w:cstheme="minorHAnsi"/>
        </w:rPr>
        <w:t>Date de signature : _____/_____________________</w:t>
      </w:r>
    </w:p>
    <w:p w14:paraId="32D00A19" w14:textId="50C5733C" w:rsidR="007368AF" w:rsidRPr="001D461C" w:rsidRDefault="0016283E" w:rsidP="00A0561E">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SECTION VI : CAHIER DES CLAUSES ADMINISTRATIVES GÉNÉRALES                (CCAG)</w:t>
      </w:r>
    </w:p>
    <w:p w14:paraId="72203958" w14:textId="77777777" w:rsidR="004456AF" w:rsidRPr="00314CB4" w:rsidRDefault="004456AF" w:rsidP="004456AF">
      <w:pPr>
        <w:pStyle w:val="Titre2"/>
        <w:pBdr>
          <w:bottom w:val="single" w:sz="4" w:space="0" w:color="2E75B6"/>
        </w:pBdr>
        <w:rPr>
          <w:rFonts w:cstheme="minorHAnsi"/>
          <w:b w:val="0"/>
          <w:bCs w:val="0"/>
          <w:color w:val="1F4E79" w:themeColor="accent5" w:themeShade="80"/>
        </w:rPr>
      </w:pPr>
      <w:r>
        <w:rPr>
          <w:rFonts w:cstheme="minorHAnsi"/>
          <w:bCs w:val="0"/>
          <w:color w:val="1F4E79" w:themeColor="accent5" w:themeShade="80"/>
        </w:rPr>
        <w:t>1. OBJET DU CAHIER DES CLAUSES ADMINISTRATIVES GÉNÉRALES</w:t>
      </w:r>
    </w:p>
    <w:p w14:paraId="5944E41F"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présent Cahier des Clauses Administratives Générales (CCAG) définit les conditions administratives, juridiques et contractuelles applicables au marché relatif à la réalisation d’une demande de cotations pour les travaux de construction de 02 centre GASPAA, un hangar et d’une conserverie de 10 tonnes dans la commune Ouahigouya et Oula dans la région du Yaadga.</w:t>
      </w:r>
    </w:p>
    <w:p w14:paraId="42F05C8B"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précise les droits, obligations et responsabilités respectives du Maître d’Ouvrage et du entreprises ou groupement de consultants chargé de l’exécution des prestations.</w:t>
      </w:r>
    </w:p>
    <w:p w14:paraId="1A1B0DD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présent marché est régi par :</w:t>
      </w:r>
    </w:p>
    <w:p w14:paraId="1AEE1C84" w14:textId="77777777" w:rsidR="004456AF" w:rsidRPr="004456AF" w:rsidRDefault="004456AF"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les règles et procédures de passation de marchés de l’Association Action Citoyenne pour le Développement (ACD) ; </w:t>
      </w:r>
    </w:p>
    <w:p w14:paraId="3BC8A4A8" w14:textId="77777777" w:rsidR="004456AF" w:rsidRPr="004456AF" w:rsidRDefault="004456AF"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les dispositions législatives et réglementaires applicables au Burkina Faso ; </w:t>
      </w:r>
    </w:p>
    <w:p w14:paraId="1B619D6C" w14:textId="77777777" w:rsidR="004456AF" w:rsidRPr="004456AF" w:rsidRDefault="004456AF"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les normes techniques en vigueur dans les domaines de l’hydraulique agricole et des études d’ingénierie ; </w:t>
      </w:r>
    </w:p>
    <w:p w14:paraId="0AE0EA4A" w14:textId="77777777" w:rsidR="004456AF" w:rsidRPr="004456AF" w:rsidRDefault="004456AF"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ainsi que les clauses spécifiques contenues dans le présent Dossier d’Appel d’Offres. </w:t>
      </w:r>
    </w:p>
    <w:p w14:paraId="7188D93E" w14:textId="77777777" w:rsidR="004456AF" w:rsidRPr="004456AF" w:rsidRDefault="00D45DA2" w:rsidP="004456AF">
      <w:pPr>
        <w:spacing w:before="80" w:after="80"/>
        <w:jc w:val="both"/>
        <w:rPr>
          <w:rFonts w:asciiTheme="minorHAnsi" w:hAnsiTheme="minorHAnsi" w:cstheme="minorHAnsi"/>
        </w:rPr>
      </w:pPr>
      <w:r>
        <w:rPr>
          <w:rFonts w:asciiTheme="minorHAnsi" w:hAnsiTheme="minorHAnsi" w:cstheme="minorHAnsi"/>
        </w:rPr>
        <w:t>L’entreprise reconnaît avoir pris connaissance de l’ensemble des documents contractuels et s’engage à les respecter intégralement.</w:t>
      </w:r>
    </w:p>
    <w:p w14:paraId="2A0320DA" w14:textId="77777777" w:rsidR="004456AF" w:rsidRPr="00AC1ED0" w:rsidRDefault="004456AF" w:rsidP="004456AF">
      <w:pPr>
        <w:pStyle w:val="Titre2"/>
        <w:pBdr>
          <w:bottom w:val="single" w:sz="4" w:space="0" w:color="2E75B6"/>
        </w:pBdr>
        <w:rPr>
          <w:rFonts w:cstheme="minorHAnsi"/>
          <w:b w:val="0"/>
          <w:bCs w:val="0"/>
          <w:color w:val="1F4E79" w:themeColor="accent5" w:themeShade="80"/>
        </w:rPr>
      </w:pPr>
      <w:r>
        <w:rPr>
          <w:rFonts w:cstheme="minorHAnsi"/>
          <w:bCs w:val="0"/>
          <w:color w:val="1F4E79" w:themeColor="accent5" w:themeShade="80"/>
        </w:rPr>
        <w:t>2. DOCUMENTS CONTRACTUELS</w:t>
      </w:r>
    </w:p>
    <w:p w14:paraId="5510127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 xml:space="preserve">Les documents constitutifs du </w:t>
      </w:r>
      <w:r>
        <w:rPr>
          <w:rFonts w:asciiTheme="minorHAnsi" w:hAnsiTheme="minorHAnsi" w:cstheme="minorHAnsi"/>
          <w:b/>
          <w:bCs/>
        </w:rPr>
        <w:t>marché</w:t>
      </w:r>
      <w:r>
        <w:rPr>
          <w:rFonts w:asciiTheme="minorHAnsi" w:hAnsiTheme="minorHAnsi" w:cstheme="minorHAnsi"/>
        </w:rPr>
        <w:t xml:space="preserve"> comprennent notamment :</w:t>
      </w:r>
    </w:p>
    <w:p w14:paraId="64A0BC03"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la lettre de notification d’attribution ; </w:t>
      </w:r>
    </w:p>
    <w:p w14:paraId="0559B10F"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le contrat signé entre les parties ; </w:t>
      </w:r>
    </w:p>
    <w:p w14:paraId="5CEA4A7D"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les présents Termes de Référence ; </w:t>
      </w:r>
    </w:p>
    <w:p w14:paraId="23388689"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le Cahier des Clauses Administratives Générales (CCAG) ; </w:t>
      </w:r>
    </w:p>
    <w:p w14:paraId="4A8E098A"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le Cahier des Clauses Techniques Particulières (CCTP) ; </w:t>
      </w:r>
    </w:p>
    <w:p w14:paraId="4610CFD2"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l’offre technique de l’entreprise chargé de l’exécution ; </w:t>
      </w:r>
    </w:p>
    <w:p w14:paraId="0E017938"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l’offre financière de l’entreprises ; </w:t>
      </w:r>
    </w:p>
    <w:p w14:paraId="69940939"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le calendrier d’exécution validé ; </w:t>
      </w:r>
    </w:p>
    <w:p w14:paraId="6F32AC2A" w14:textId="77777777" w:rsidR="004456AF" w:rsidRPr="004456AF" w:rsidRDefault="004456AF" w:rsidP="00490EDC">
      <w:pPr>
        <w:numPr>
          <w:ilvl w:val="0"/>
          <w:numId w:val="21"/>
        </w:numPr>
        <w:spacing w:before="80" w:after="80"/>
        <w:jc w:val="both"/>
        <w:rPr>
          <w:rFonts w:asciiTheme="minorHAnsi" w:hAnsiTheme="minorHAnsi" w:cstheme="minorHAnsi"/>
        </w:rPr>
      </w:pPr>
      <w:r>
        <w:rPr>
          <w:rFonts w:asciiTheme="minorHAnsi" w:hAnsiTheme="minorHAnsi" w:cstheme="minorHAnsi"/>
        </w:rPr>
        <w:t xml:space="preserve">ainsi que tout document ou avenant approuvé par les parties. </w:t>
      </w:r>
    </w:p>
    <w:p w14:paraId="0603CD02"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En cas de contradiction entre les documents contractuels, l’ordre de priorité sera défini par le Maître d’Ouvrage conformément aux dispositions réglementaires applicables.</w:t>
      </w:r>
    </w:p>
    <w:p w14:paraId="5ADC820B" w14:textId="77777777" w:rsidR="004456AF" w:rsidRPr="00CE7022" w:rsidRDefault="004456AF" w:rsidP="004456AF">
      <w:pPr>
        <w:pStyle w:val="Titre2"/>
        <w:pBdr>
          <w:bottom w:val="single" w:sz="4" w:space="0" w:color="2E75B6"/>
        </w:pBdr>
        <w:rPr>
          <w:rFonts w:cstheme="minorHAnsi"/>
          <w:b w:val="0"/>
          <w:bCs w:val="0"/>
          <w:color w:val="1F4E79" w:themeColor="accent5" w:themeShade="80"/>
        </w:rPr>
      </w:pPr>
      <w:r>
        <w:rPr>
          <w:rFonts w:cstheme="minorHAnsi"/>
          <w:bCs w:val="0"/>
          <w:color w:val="1F4E79" w:themeColor="accent5" w:themeShade="80"/>
        </w:rPr>
        <w:t xml:space="preserve">3. OBLIGATIONS GÉNÉRALES DU </w:t>
      </w:r>
      <w:r>
        <w:rPr>
          <w:rFonts w:cstheme="minorHAnsi"/>
          <w:b w:val="0"/>
          <w:bCs w:val="0"/>
          <w:color w:val="1F4E79" w:themeColor="accent5" w:themeShade="80"/>
        </w:rPr>
        <w:t>ENTREPRISE</w:t>
      </w:r>
      <w:r>
        <w:rPr>
          <w:rFonts w:cstheme="minorHAnsi"/>
          <w:bCs w:val="0"/>
          <w:color w:val="1F4E79" w:themeColor="accent5" w:themeShade="80"/>
        </w:rPr>
        <w:t>S</w:t>
      </w:r>
    </w:p>
    <w:p w14:paraId="5875C24D"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est tenue d’exécuter les prestations avec professionnalisme, diligence et conformément aux règles de l’art.</w:t>
      </w:r>
    </w:p>
    <w:p w14:paraId="38ABE9CD"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 titre, il devra notamment :</w:t>
      </w:r>
    </w:p>
    <w:p w14:paraId="3635318B" w14:textId="77777777" w:rsidR="004456AF" w:rsidRPr="004456AF" w:rsidRDefault="004456AF" w:rsidP="00490EDC">
      <w:pPr>
        <w:numPr>
          <w:ilvl w:val="0"/>
          <w:numId w:val="22"/>
        </w:numPr>
        <w:spacing w:before="80" w:after="80"/>
        <w:jc w:val="both"/>
        <w:rPr>
          <w:rFonts w:asciiTheme="minorHAnsi" w:hAnsiTheme="minorHAnsi" w:cstheme="minorHAnsi"/>
        </w:rPr>
      </w:pPr>
      <w:r>
        <w:rPr>
          <w:rFonts w:asciiTheme="minorHAnsi" w:hAnsiTheme="minorHAnsi" w:cstheme="minorHAnsi"/>
        </w:rPr>
        <w:t xml:space="preserve">mobiliser les ressources humaines et matérielles nécessaires à la bonne exécution de la mission ; </w:t>
      </w:r>
    </w:p>
    <w:p w14:paraId="31BA73B2" w14:textId="77777777" w:rsidR="004456AF" w:rsidRPr="004456AF" w:rsidRDefault="004456AF" w:rsidP="00490EDC">
      <w:pPr>
        <w:numPr>
          <w:ilvl w:val="0"/>
          <w:numId w:val="22"/>
        </w:numPr>
        <w:spacing w:before="80" w:after="80"/>
        <w:jc w:val="both"/>
        <w:rPr>
          <w:rFonts w:asciiTheme="minorHAnsi" w:hAnsiTheme="minorHAnsi" w:cstheme="minorHAnsi"/>
        </w:rPr>
      </w:pPr>
      <w:r>
        <w:rPr>
          <w:rFonts w:asciiTheme="minorHAnsi" w:hAnsiTheme="minorHAnsi" w:cstheme="minorHAnsi"/>
        </w:rPr>
        <w:t xml:space="preserve">respecter les délais contractuels convenus ; </w:t>
      </w:r>
    </w:p>
    <w:p w14:paraId="58F5311B" w14:textId="77777777" w:rsidR="004456AF" w:rsidRPr="004456AF" w:rsidRDefault="004456AF" w:rsidP="00490EDC">
      <w:pPr>
        <w:numPr>
          <w:ilvl w:val="0"/>
          <w:numId w:val="22"/>
        </w:numPr>
        <w:spacing w:before="80" w:after="80"/>
        <w:jc w:val="both"/>
        <w:rPr>
          <w:rFonts w:asciiTheme="minorHAnsi" w:hAnsiTheme="minorHAnsi" w:cstheme="minorHAnsi"/>
        </w:rPr>
      </w:pPr>
      <w:r>
        <w:rPr>
          <w:rFonts w:asciiTheme="minorHAnsi" w:hAnsiTheme="minorHAnsi" w:cstheme="minorHAnsi"/>
        </w:rPr>
        <w:t xml:space="preserve">assurer la qualité technique des ouvrages réalisées ; </w:t>
      </w:r>
    </w:p>
    <w:p w14:paraId="5169B08D" w14:textId="77777777" w:rsidR="004456AF" w:rsidRPr="004456AF" w:rsidRDefault="004456AF" w:rsidP="00490EDC">
      <w:pPr>
        <w:numPr>
          <w:ilvl w:val="0"/>
          <w:numId w:val="22"/>
        </w:numPr>
        <w:spacing w:before="80" w:after="80"/>
        <w:jc w:val="both"/>
        <w:rPr>
          <w:rFonts w:asciiTheme="minorHAnsi" w:hAnsiTheme="minorHAnsi" w:cstheme="minorHAnsi"/>
        </w:rPr>
      </w:pPr>
      <w:r>
        <w:rPr>
          <w:rFonts w:asciiTheme="minorHAnsi" w:hAnsiTheme="minorHAnsi" w:cstheme="minorHAnsi"/>
        </w:rPr>
        <w:t xml:space="preserve">respecter les normes techniques, environnementales et sécuritaires applicables ; </w:t>
      </w:r>
    </w:p>
    <w:p w14:paraId="5EA6DF99" w14:textId="77777777" w:rsidR="004456AF" w:rsidRPr="004456AF" w:rsidRDefault="004456AF" w:rsidP="00490EDC">
      <w:pPr>
        <w:numPr>
          <w:ilvl w:val="0"/>
          <w:numId w:val="22"/>
        </w:numPr>
        <w:spacing w:before="80" w:after="80"/>
        <w:jc w:val="both"/>
        <w:rPr>
          <w:rFonts w:asciiTheme="minorHAnsi" w:hAnsiTheme="minorHAnsi" w:cstheme="minorHAnsi"/>
        </w:rPr>
      </w:pPr>
      <w:r>
        <w:rPr>
          <w:rFonts w:asciiTheme="minorHAnsi" w:hAnsiTheme="minorHAnsi" w:cstheme="minorHAnsi"/>
        </w:rPr>
        <w:t xml:space="preserve">informer sans délai le Maître d’Ouvrage de toute difficulté susceptible d’affecter l’exécution de la mission ; </w:t>
      </w:r>
    </w:p>
    <w:p w14:paraId="42DCCA45" w14:textId="77777777" w:rsidR="004456AF" w:rsidRPr="004456AF" w:rsidRDefault="004456AF" w:rsidP="00490EDC">
      <w:pPr>
        <w:numPr>
          <w:ilvl w:val="0"/>
          <w:numId w:val="22"/>
        </w:numPr>
        <w:spacing w:before="80" w:after="80"/>
        <w:jc w:val="both"/>
        <w:rPr>
          <w:rFonts w:asciiTheme="minorHAnsi" w:hAnsiTheme="minorHAnsi" w:cstheme="minorHAnsi"/>
        </w:rPr>
      </w:pPr>
      <w:r>
        <w:rPr>
          <w:rFonts w:asciiTheme="minorHAnsi" w:hAnsiTheme="minorHAnsi" w:cstheme="minorHAnsi"/>
        </w:rPr>
        <w:lastRenderedPageBreak/>
        <w:t xml:space="preserve">garantir l’exactitude des données, calculs et documents produits ; </w:t>
      </w:r>
    </w:p>
    <w:p w14:paraId="2B48A32B" w14:textId="77777777" w:rsidR="004456AF" w:rsidRPr="004456AF" w:rsidRDefault="004456AF" w:rsidP="00490EDC">
      <w:pPr>
        <w:numPr>
          <w:ilvl w:val="0"/>
          <w:numId w:val="22"/>
        </w:numPr>
        <w:spacing w:before="80" w:after="80"/>
        <w:jc w:val="both"/>
        <w:rPr>
          <w:rFonts w:asciiTheme="minorHAnsi" w:hAnsiTheme="minorHAnsi" w:cstheme="minorHAnsi"/>
        </w:rPr>
      </w:pPr>
      <w:r>
        <w:rPr>
          <w:rFonts w:asciiTheme="minorHAnsi" w:hAnsiTheme="minorHAnsi" w:cstheme="minorHAnsi"/>
        </w:rPr>
        <w:t xml:space="preserve">prendre toutes les dispositions nécessaires pour assurer la sécurité de son personnel et de ses équipements sur le terrain. </w:t>
      </w:r>
    </w:p>
    <w:p w14:paraId="1CA863E4"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demeure entièrement responsable des erreurs techniques, omissions ou insuffisances constatées dans les études réalisées.</w:t>
      </w:r>
    </w:p>
    <w:p w14:paraId="030CEF4F" w14:textId="77777777" w:rsidR="004456AF" w:rsidRPr="00CE7022" w:rsidRDefault="004456AF" w:rsidP="004456AF">
      <w:pPr>
        <w:pStyle w:val="Titre2"/>
        <w:pBdr>
          <w:bottom w:val="single" w:sz="4" w:space="0" w:color="2E75B6"/>
        </w:pBdr>
        <w:rPr>
          <w:rFonts w:cstheme="minorHAnsi"/>
          <w:b w:val="0"/>
          <w:bCs w:val="0"/>
          <w:color w:val="1F4E79" w:themeColor="accent5" w:themeShade="80"/>
        </w:rPr>
      </w:pPr>
      <w:r>
        <w:rPr>
          <w:rFonts w:cstheme="minorHAnsi"/>
          <w:bCs w:val="0"/>
          <w:color w:val="1F4E79" w:themeColor="accent5" w:themeShade="80"/>
        </w:rPr>
        <w:t>4. CONFIDENTIALITÉ ET PROTECTION DES INFORMATIONS</w:t>
      </w:r>
    </w:p>
    <w:p w14:paraId="22455622" w14:textId="77777777" w:rsidR="004456AF" w:rsidRPr="004456AF" w:rsidRDefault="00E044A5" w:rsidP="004456AF">
      <w:pPr>
        <w:spacing w:before="80" w:after="80"/>
        <w:jc w:val="both"/>
        <w:rPr>
          <w:rFonts w:asciiTheme="minorHAnsi" w:hAnsiTheme="minorHAnsi" w:cstheme="minorHAnsi"/>
        </w:rPr>
      </w:pPr>
      <w:r>
        <w:rPr>
          <w:rFonts w:asciiTheme="minorHAnsi" w:hAnsiTheme="minorHAnsi" w:cstheme="minorHAnsi"/>
        </w:rPr>
        <w:t xml:space="preserve">Il est tenu à une obligation stricte de confidentialité concernant toutes les informations, données, documents et résultats obtenus dans le cadre de la mission. </w:t>
      </w:r>
    </w:p>
    <w:p w14:paraId="5906252D"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 titre :</w:t>
      </w:r>
    </w:p>
    <w:p w14:paraId="5BCD237C" w14:textId="77777777" w:rsidR="004456AF" w:rsidRPr="004456AF" w:rsidRDefault="004456AF" w:rsidP="00490EDC">
      <w:pPr>
        <w:numPr>
          <w:ilvl w:val="0"/>
          <w:numId w:val="23"/>
        </w:numPr>
        <w:spacing w:before="80" w:after="80"/>
        <w:jc w:val="both"/>
        <w:rPr>
          <w:rFonts w:asciiTheme="minorHAnsi" w:hAnsiTheme="minorHAnsi" w:cstheme="minorHAnsi"/>
        </w:rPr>
      </w:pPr>
      <w:r>
        <w:rPr>
          <w:rFonts w:asciiTheme="minorHAnsi" w:hAnsiTheme="minorHAnsi" w:cstheme="minorHAnsi"/>
        </w:rPr>
        <w:t xml:space="preserve">aucune information relative au projet ne pourra être divulguée à des tiers sans autorisation écrite préalable du Maître d’Ouvrage ; </w:t>
      </w:r>
    </w:p>
    <w:p w14:paraId="67D73AB7" w14:textId="77777777" w:rsidR="004456AF" w:rsidRPr="004456AF" w:rsidRDefault="004456AF" w:rsidP="00490EDC">
      <w:pPr>
        <w:numPr>
          <w:ilvl w:val="0"/>
          <w:numId w:val="23"/>
        </w:numPr>
        <w:spacing w:before="80" w:after="80"/>
        <w:jc w:val="both"/>
        <w:rPr>
          <w:rFonts w:asciiTheme="minorHAnsi" w:hAnsiTheme="minorHAnsi" w:cstheme="minorHAnsi"/>
        </w:rPr>
      </w:pPr>
      <w:r>
        <w:rPr>
          <w:rFonts w:asciiTheme="minorHAnsi" w:hAnsiTheme="minorHAnsi" w:cstheme="minorHAnsi"/>
        </w:rPr>
        <w:t xml:space="preserve">les données collectées ne pourront être utilisées à d’autres fins que celles prévues dans le cadre du présent marché ; </w:t>
      </w:r>
    </w:p>
    <w:p w14:paraId="46F4632F" w14:textId="77777777" w:rsidR="004456AF" w:rsidRPr="004456AF" w:rsidRDefault="004456AF" w:rsidP="00490EDC">
      <w:pPr>
        <w:numPr>
          <w:ilvl w:val="0"/>
          <w:numId w:val="23"/>
        </w:numPr>
        <w:spacing w:before="80" w:after="80"/>
        <w:jc w:val="both"/>
        <w:rPr>
          <w:rFonts w:asciiTheme="minorHAnsi" w:hAnsiTheme="minorHAnsi" w:cstheme="minorHAnsi"/>
        </w:rPr>
      </w:pPr>
      <w:r>
        <w:rPr>
          <w:rFonts w:asciiTheme="minorHAnsi" w:hAnsiTheme="minorHAnsi" w:cstheme="minorHAnsi"/>
        </w:rPr>
        <w:t xml:space="preserve">les documents produits demeurent la propriété exclusive du Maître d’Ouvrage. </w:t>
      </w:r>
    </w:p>
    <w:p w14:paraId="288DE0B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Cette obligation de confidentialité reste applicable même après l’achèvement ou la résiliation du contrat.</w:t>
      </w:r>
    </w:p>
    <w:p w14:paraId="65F26967" w14:textId="77777777" w:rsidR="004456AF" w:rsidRPr="00E044A5" w:rsidRDefault="004456AF" w:rsidP="004456AF">
      <w:pPr>
        <w:pStyle w:val="Titre2"/>
        <w:pBdr>
          <w:bottom w:val="single" w:sz="4" w:space="0" w:color="2E75B6"/>
        </w:pBdr>
        <w:rPr>
          <w:rFonts w:cstheme="minorHAnsi"/>
          <w:b w:val="0"/>
          <w:bCs w:val="0"/>
          <w:color w:val="44546A" w:themeColor="text2"/>
        </w:rPr>
      </w:pPr>
      <w:r>
        <w:rPr>
          <w:rFonts w:cstheme="minorHAnsi"/>
          <w:bCs w:val="0"/>
          <w:color w:val="44546A" w:themeColor="text2"/>
        </w:rPr>
        <w:t>5. SOUS-TRAITANCE</w:t>
      </w:r>
    </w:p>
    <w:p w14:paraId="1FC2729B"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prestataire ne pourra sous-traiter tout ou partie des prestations sans l’autorisation préalable écrite du Maître d’Ouvrage.</w:t>
      </w:r>
    </w:p>
    <w:p w14:paraId="01B36427"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demande de sous-traitance devra préciser :</w:t>
      </w:r>
    </w:p>
    <w:p w14:paraId="5A15D65A" w14:textId="77777777" w:rsidR="004456AF" w:rsidRPr="004456AF" w:rsidRDefault="004456AF" w:rsidP="00490EDC">
      <w:pPr>
        <w:numPr>
          <w:ilvl w:val="0"/>
          <w:numId w:val="24"/>
        </w:numPr>
        <w:spacing w:before="80" w:after="80"/>
        <w:jc w:val="both"/>
        <w:rPr>
          <w:rFonts w:asciiTheme="minorHAnsi" w:hAnsiTheme="minorHAnsi" w:cstheme="minorHAnsi"/>
        </w:rPr>
      </w:pPr>
      <w:r>
        <w:rPr>
          <w:rFonts w:asciiTheme="minorHAnsi" w:hAnsiTheme="minorHAnsi" w:cstheme="minorHAnsi"/>
        </w:rPr>
        <w:t xml:space="preserve">la nature des prestations concernées ; </w:t>
      </w:r>
    </w:p>
    <w:p w14:paraId="12CD1EA8" w14:textId="77777777" w:rsidR="004456AF" w:rsidRPr="004456AF" w:rsidRDefault="004456AF" w:rsidP="00490EDC">
      <w:pPr>
        <w:numPr>
          <w:ilvl w:val="0"/>
          <w:numId w:val="24"/>
        </w:numPr>
        <w:spacing w:before="80" w:after="80"/>
        <w:jc w:val="both"/>
        <w:rPr>
          <w:rFonts w:asciiTheme="minorHAnsi" w:hAnsiTheme="minorHAnsi" w:cstheme="minorHAnsi"/>
        </w:rPr>
      </w:pPr>
      <w:r>
        <w:rPr>
          <w:rFonts w:asciiTheme="minorHAnsi" w:hAnsiTheme="minorHAnsi" w:cstheme="minorHAnsi"/>
        </w:rPr>
        <w:t xml:space="preserve">l’identité et les qualifications du sous-traitant proposé ; </w:t>
      </w:r>
    </w:p>
    <w:p w14:paraId="621DC2FC" w14:textId="77777777" w:rsidR="004456AF" w:rsidRPr="004456AF" w:rsidRDefault="004456AF" w:rsidP="00490EDC">
      <w:pPr>
        <w:numPr>
          <w:ilvl w:val="0"/>
          <w:numId w:val="24"/>
        </w:numPr>
        <w:spacing w:before="80" w:after="80"/>
        <w:jc w:val="both"/>
        <w:rPr>
          <w:rFonts w:asciiTheme="minorHAnsi" w:hAnsiTheme="minorHAnsi" w:cstheme="minorHAnsi"/>
        </w:rPr>
      </w:pPr>
      <w:r>
        <w:rPr>
          <w:rFonts w:asciiTheme="minorHAnsi" w:hAnsiTheme="minorHAnsi" w:cstheme="minorHAnsi"/>
        </w:rPr>
        <w:t xml:space="preserve">les modalités techniques et financières de la sous-traitance. </w:t>
      </w:r>
    </w:p>
    <w:p w14:paraId="2ACE20FA"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L’approbation d’un sous-traitant par le Maître d’Ouvrage ne dégage en aucun cas l’entreprise de ses responsabilités contractuelles.</w:t>
      </w:r>
    </w:p>
    <w:p w14:paraId="40D3F215"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L’entreprises demeure seul responsable :</w:t>
      </w:r>
    </w:p>
    <w:p w14:paraId="1DFAF29D" w14:textId="77777777" w:rsidR="004456AF" w:rsidRPr="004456AF" w:rsidRDefault="004456AF" w:rsidP="00490EDC">
      <w:pPr>
        <w:numPr>
          <w:ilvl w:val="0"/>
          <w:numId w:val="25"/>
        </w:numPr>
        <w:spacing w:before="80" w:after="80"/>
        <w:jc w:val="both"/>
        <w:rPr>
          <w:rFonts w:asciiTheme="minorHAnsi" w:hAnsiTheme="minorHAnsi" w:cstheme="minorHAnsi"/>
        </w:rPr>
      </w:pPr>
      <w:r>
        <w:rPr>
          <w:rFonts w:asciiTheme="minorHAnsi" w:hAnsiTheme="minorHAnsi" w:cstheme="minorHAnsi"/>
        </w:rPr>
        <w:t xml:space="preserve">de la qualité des prestations sous-traitées ; </w:t>
      </w:r>
    </w:p>
    <w:p w14:paraId="3F3A227D" w14:textId="77777777" w:rsidR="004456AF" w:rsidRPr="004456AF" w:rsidRDefault="004456AF" w:rsidP="00490EDC">
      <w:pPr>
        <w:numPr>
          <w:ilvl w:val="0"/>
          <w:numId w:val="25"/>
        </w:numPr>
        <w:spacing w:before="80" w:after="80"/>
        <w:jc w:val="both"/>
        <w:rPr>
          <w:rFonts w:asciiTheme="minorHAnsi" w:hAnsiTheme="minorHAnsi" w:cstheme="minorHAnsi"/>
        </w:rPr>
      </w:pPr>
      <w:r>
        <w:rPr>
          <w:rFonts w:asciiTheme="minorHAnsi" w:hAnsiTheme="minorHAnsi" w:cstheme="minorHAnsi"/>
        </w:rPr>
        <w:t xml:space="preserve">du respect des délais ; </w:t>
      </w:r>
    </w:p>
    <w:p w14:paraId="3449EAC1" w14:textId="77777777" w:rsidR="004456AF" w:rsidRPr="004456AF" w:rsidRDefault="004456AF" w:rsidP="00490EDC">
      <w:pPr>
        <w:numPr>
          <w:ilvl w:val="0"/>
          <w:numId w:val="25"/>
        </w:numPr>
        <w:spacing w:before="80" w:after="80"/>
        <w:jc w:val="both"/>
        <w:rPr>
          <w:rFonts w:asciiTheme="minorHAnsi" w:hAnsiTheme="minorHAnsi" w:cstheme="minorHAnsi"/>
        </w:rPr>
      </w:pPr>
      <w:r>
        <w:rPr>
          <w:rFonts w:asciiTheme="minorHAnsi" w:hAnsiTheme="minorHAnsi" w:cstheme="minorHAnsi"/>
        </w:rPr>
        <w:t xml:space="preserve">ainsi que des obligations contractuelles découlant du marché. </w:t>
      </w:r>
    </w:p>
    <w:p w14:paraId="12BFC3AF" w14:textId="77777777" w:rsidR="004456AF" w:rsidRPr="00E044A5" w:rsidRDefault="004456AF" w:rsidP="004456AF">
      <w:pPr>
        <w:pStyle w:val="Titre2"/>
        <w:pBdr>
          <w:bottom w:val="single" w:sz="4" w:space="0" w:color="2E75B6"/>
        </w:pBdr>
        <w:rPr>
          <w:rFonts w:cstheme="minorHAnsi"/>
          <w:b w:val="0"/>
          <w:bCs w:val="0"/>
          <w:color w:val="44546A" w:themeColor="text2"/>
        </w:rPr>
      </w:pPr>
      <w:r>
        <w:rPr>
          <w:rFonts w:cstheme="minorHAnsi"/>
          <w:bCs w:val="0"/>
          <w:color w:val="44546A" w:themeColor="text2"/>
        </w:rPr>
        <w:t>6. DÉLAIS D’EXÉCUTION ET PÉNALITÉS DE RETARD</w:t>
      </w:r>
    </w:p>
    <w:p w14:paraId="61C2D4AF"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L’entreprise est tenue de respecter strictement le délai contractuel d’exécution prévu au marché.</w:t>
      </w:r>
    </w:p>
    <w:p w14:paraId="0A661BB0"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 retard non justifié dans l’exécution des prestations donnera lieu à l’application de pénalités de retard calculées à raison de :</w:t>
      </w:r>
    </w:p>
    <w:p w14:paraId="0A40E7D0" w14:textId="77777777" w:rsidR="004456AF" w:rsidRPr="004456AF" w:rsidRDefault="00D1304A" w:rsidP="004456AF">
      <w:pPr>
        <w:spacing w:before="80" w:after="80"/>
        <w:jc w:val="both"/>
        <w:rPr>
          <w:rFonts w:asciiTheme="minorHAnsi" w:hAnsiTheme="minorHAnsi" w:cstheme="minorHAnsi"/>
        </w:rPr>
      </w:pPr>
      <w:r>
        <w:rPr>
          <w:rFonts w:asciiTheme="minorHAnsi" w:hAnsiTheme="minorHAnsi" w:cstheme="minorHAnsi"/>
          <w:b/>
          <w:bCs/>
        </w:rPr>
        <w:t>Un millième (1/1000) du montant total du marché par jour calendaire de retard</w:t>
      </w:r>
      <w:r>
        <w:rPr>
          <w:rFonts w:asciiTheme="minorHAnsi" w:hAnsiTheme="minorHAnsi" w:cstheme="minorHAnsi"/>
        </w:rPr>
        <w:t>, sans mise en demeure préalable.</w:t>
      </w:r>
    </w:p>
    <w:p w14:paraId="7709C4DD"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Les pénalités seront appliquées automatiquement à compter du premier jour suivant l’expiration du délai contractuel.</w:t>
      </w:r>
    </w:p>
    <w:p w14:paraId="4CD25C3A"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Toutefois, des prolongations de délai pourront être accordées par le Maître d’Ouvrage en cas :</w:t>
      </w:r>
    </w:p>
    <w:p w14:paraId="3D290658" w14:textId="77777777" w:rsidR="004456AF" w:rsidRPr="004456AF" w:rsidRDefault="004456AF" w:rsidP="00490EDC">
      <w:pPr>
        <w:numPr>
          <w:ilvl w:val="0"/>
          <w:numId w:val="26"/>
        </w:numPr>
        <w:spacing w:before="80" w:after="80"/>
        <w:jc w:val="both"/>
        <w:rPr>
          <w:rFonts w:asciiTheme="minorHAnsi" w:hAnsiTheme="minorHAnsi" w:cstheme="minorHAnsi"/>
        </w:rPr>
      </w:pPr>
      <w:r>
        <w:rPr>
          <w:rFonts w:asciiTheme="minorHAnsi" w:hAnsiTheme="minorHAnsi" w:cstheme="minorHAnsi"/>
        </w:rPr>
        <w:t xml:space="preserve">de force majeure ; </w:t>
      </w:r>
    </w:p>
    <w:p w14:paraId="69E53FAC" w14:textId="77777777" w:rsidR="004456AF" w:rsidRPr="004456AF" w:rsidRDefault="004456AF" w:rsidP="00490EDC">
      <w:pPr>
        <w:numPr>
          <w:ilvl w:val="0"/>
          <w:numId w:val="26"/>
        </w:numPr>
        <w:spacing w:before="80" w:after="80"/>
        <w:jc w:val="both"/>
        <w:rPr>
          <w:rFonts w:asciiTheme="minorHAnsi" w:hAnsiTheme="minorHAnsi" w:cstheme="minorHAnsi"/>
        </w:rPr>
      </w:pPr>
      <w:r>
        <w:rPr>
          <w:rFonts w:asciiTheme="minorHAnsi" w:hAnsiTheme="minorHAnsi" w:cstheme="minorHAnsi"/>
        </w:rPr>
        <w:t xml:space="preserve">de circonstances exceptionnelles indépendantes de la volonté de l’entreprises ; </w:t>
      </w:r>
    </w:p>
    <w:p w14:paraId="1AC8A44B" w14:textId="77777777" w:rsidR="004456AF" w:rsidRPr="004456AF" w:rsidRDefault="004456AF" w:rsidP="00490EDC">
      <w:pPr>
        <w:numPr>
          <w:ilvl w:val="0"/>
          <w:numId w:val="26"/>
        </w:numPr>
        <w:spacing w:before="80" w:after="80"/>
        <w:jc w:val="both"/>
        <w:rPr>
          <w:rFonts w:asciiTheme="minorHAnsi" w:hAnsiTheme="minorHAnsi" w:cstheme="minorHAnsi"/>
        </w:rPr>
      </w:pPr>
      <w:r>
        <w:rPr>
          <w:rFonts w:asciiTheme="minorHAnsi" w:hAnsiTheme="minorHAnsi" w:cstheme="minorHAnsi"/>
        </w:rPr>
        <w:t xml:space="preserve">ou de modifications substantielles demandées par le Maître d’Ouvrage. </w:t>
      </w:r>
    </w:p>
    <w:p w14:paraId="092AEFF0" w14:textId="1BD8E630"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demande de prorogation devra être formulée par écrit et dûment justifiée.</w:t>
      </w:r>
    </w:p>
    <w:p w14:paraId="4F437D70" w14:textId="77777777" w:rsidR="004456AF" w:rsidRPr="00E044A5" w:rsidRDefault="004456AF" w:rsidP="004456AF">
      <w:pPr>
        <w:pStyle w:val="Titre2"/>
        <w:pBdr>
          <w:bottom w:val="single" w:sz="4" w:space="0" w:color="2E75B6"/>
        </w:pBdr>
        <w:rPr>
          <w:rFonts w:cstheme="minorHAnsi"/>
          <w:b w:val="0"/>
          <w:bCs w:val="0"/>
          <w:color w:val="44546A" w:themeColor="text2"/>
        </w:rPr>
      </w:pPr>
      <w:r>
        <w:rPr>
          <w:rFonts w:cstheme="minorHAnsi"/>
          <w:bCs w:val="0"/>
          <w:color w:val="44546A" w:themeColor="text2"/>
        </w:rPr>
        <w:lastRenderedPageBreak/>
        <w:t>7. RESPONSABILITÉ DE L’ENTREPRISE</w:t>
      </w:r>
    </w:p>
    <w:p w14:paraId="6B3014D1" w14:textId="77777777" w:rsidR="004456AF" w:rsidRPr="004456AF" w:rsidRDefault="00D45DA2" w:rsidP="004456AF">
      <w:pPr>
        <w:spacing w:before="80" w:after="80"/>
        <w:jc w:val="both"/>
        <w:rPr>
          <w:rFonts w:asciiTheme="minorHAnsi" w:hAnsiTheme="minorHAnsi" w:cstheme="minorHAnsi"/>
        </w:rPr>
      </w:pPr>
      <w:r>
        <w:rPr>
          <w:rFonts w:asciiTheme="minorHAnsi" w:hAnsiTheme="minorHAnsi" w:cstheme="minorHAnsi"/>
        </w:rPr>
        <w:t>L’entreprise est responsable de la qualité, de la fiabilité et de la conformité des prestations réalisées.</w:t>
      </w:r>
    </w:p>
    <w:p w14:paraId="2E9B7BA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répond notamment :</w:t>
      </w:r>
    </w:p>
    <w:p w14:paraId="1DE48F77" w14:textId="77777777" w:rsidR="004456AF" w:rsidRPr="004456AF" w:rsidRDefault="004456AF" w:rsidP="00490EDC">
      <w:pPr>
        <w:numPr>
          <w:ilvl w:val="0"/>
          <w:numId w:val="27"/>
        </w:numPr>
        <w:spacing w:before="80" w:after="80"/>
        <w:jc w:val="both"/>
        <w:rPr>
          <w:rFonts w:asciiTheme="minorHAnsi" w:hAnsiTheme="minorHAnsi" w:cstheme="minorHAnsi"/>
        </w:rPr>
      </w:pPr>
      <w:r>
        <w:rPr>
          <w:rFonts w:asciiTheme="minorHAnsi" w:hAnsiTheme="minorHAnsi" w:cstheme="minorHAnsi"/>
        </w:rPr>
        <w:t xml:space="preserve">des erreurs de conception ; </w:t>
      </w:r>
    </w:p>
    <w:p w14:paraId="6460861F" w14:textId="77777777" w:rsidR="004456AF" w:rsidRPr="004456AF" w:rsidRDefault="004456AF" w:rsidP="00490EDC">
      <w:pPr>
        <w:numPr>
          <w:ilvl w:val="0"/>
          <w:numId w:val="27"/>
        </w:numPr>
        <w:spacing w:before="80" w:after="80"/>
        <w:jc w:val="both"/>
        <w:rPr>
          <w:rFonts w:asciiTheme="minorHAnsi" w:hAnsiTheme="minorHAnsi" w:cstheme="minorHAnsi"/>
        </w:rPr>
      </w:pPr>
      <w:r>
        <w:rPr>
          <w:rFonts w:asciiTheme="minorHAnsi" w:hAnsiTheme="minorHAnsi" w:cstheme="minorHAnsi"/>
        </w:rPr>
        <w:t xml:space="preserve">des insuffisances techniques ; </w:t>
      </w:r>
    </w:p>
    <w:p w14:paraId="66062E73" w14:textId="77777777" w:rsidR="004456AF" w:rsidRPr="004456AF" w:rsidRDefault="004456AF" w:rsidP="00490EDC">
      <w:pPr>
        <w:numPr>
          <w:ilvl w:val="0"/>
          <w:numId w:val="27"/>
        </w:numPr>
        <w:spacing w:before="80" w:after="80"/>
        <w:jc w:val="both"/>
        <w:rPr>
          <w:rFonts w:asciiTheme="minorHAnsi" w:hAnsiTheme="minorHAnsi" w:cstheme="minorHAnsi"/>
        </w:rPr>
      </w:pPr>
      <w:r>
        <w:rPr>
          <w:rFonts w:asciiTheme="minorHAnsi" w:hAnsiTheme="minorHAnsi" w:cstheme="minorHAnsi"/>
        </w:rPr>
        <w:t xml:space="preserve">des omissions dans les études ; </w:t>
      </w:r>
    </w:p>
    <w:p w14:paraId="1630CDCB" w14:textId="77777777" w:rsidR="004456AF" w:rsidRPr="004456AF" w:rsidRDefault="004456AF" w:rsidP="00490EDC">
      <w:pPr>
        <w:numPr>
          <w:ilvl w:val="0"/>
          <w:numId w:val="27"/>
        </w:numPr>
        <w:spacing w:before="80" w:after="80"/>
        <w:jc w:val="both"/>
        <w:rPr>
          <w:rFonts w:asciiTheme="minorHAnsi" w:hAnsiTheme="minorHAnsi" w:cstheme="minorHAnsi"/>
        </w:rPr>
      </w:pPr>
      <w:r>
        <w:rPr>
          <w:rFonts w:asciiTheme="minorHAnsi" w:hAnsiTheme="minorHAnsi" w:cstheme="minorHAnsi"/>
        </w:rPr>
        <w:t xml:space="preserve">des erreurs de calcul ou de dimensionnement ; </w:t>
      </w:r>
    </w:p>
    <w:p w14:paraId="69539A51" w14:textId="77777777" w:rsidR="004456AF" w:rsidRPr="004456AF" w:rsidRDefault="004456AF" w:rsidP="00490EDC">
      <w:pPr>
        <w:numPr>
          <w:ilvl w:val="0"/>
          <w:numId w:val="27"/>
        </w:numPr>
        <w:spacing w:before="80" w:after="80"/>
        <w:jc w:val="both"/>
        <w:rPr>
          <w:rFonts w:asciiTheme="minorHAnsi" w:hAnsiTheme="minorHAnsi" w:cstheme="minorHAnsi"/>
        </w:rPr>
      </w:pPr>
      <w:r>
        <w:rPr>
          <w:rFonts w:asciiTheme="minorHAnsi" w:hAnsiTheme="minorHAnsi" w:cstheme="minorHAnsi"/>
        </w:rPr>
        <w:t xml:space="preserve">ainsi que des conséquences financières ou techniques résultant de ses fautes professionnelles. </w:t>
      </w:r>
    </w:p>
    <w:p w14:paraId="475410C2" w14:textId="77777777" w:rsidR="004456AF" w:rsidRPr="004456AF" w:rsidRDefault="00D45DA2" w:rsidP="004456AF">
      <w:pPr>
        <w:spacing w:before="80" w:after="80"/>
        <w:jc w:val="both"/>
        <w:rPr>
          <w:rFonts w:asciiTheme="minorHAnsi" w:hAnsiTheme="minorHAnsi" w:cstheme="minorHAnsi"/>
        </w:rPr>
      </w:pPr>
      <w:r>
        <w:rPr>
          <w:rFonts w:asciiTheme="minorHAnsi" w:hAnsiTheme="minorHAnsi" w:cstheme="minorHAnsi"/>
        </w:rPr>
        <w:t>L’entreprise supportera les coûts liés à toute correction ou reprise rendue nécessaire du fait de ses insuffisances techniques.</w:t>
      </w:r>
    </w:p>
    <w:p w14:paraId="7F13BB90"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Il est également responsable des dommages matériels ou corporels causés à des tiers du fait de ses activités dans le cadre de la mission.</w:t>
      </w:r>
    </w:p>
    <w:p w14:paraId="330F8264" w14:textId="77777777" w:rsidR="004456AF" w:rsidRPr="00E044A5" w:rsidRDefault="004456AF" w:rsidP="004456AF">
      <w:pPr>
        <w:pStyle w:val="Titre2"/>
        <w:pBdr>
          <w:bottom w:val="single" w:sz="4" w:space="0" w:color="2E75B6"/>
        </w:pBdr>
        <w:rPr>
          <w:rFonts w:cstheme="minorHAnsi"/>
          <w:b w:val="0"/>
          <w:bCs w:val="0"/>
          <w:color w:val="44546A" w:themeColor="text2"/>
        </w:rPr>
      </w:pPr>
      <w:r>
        <w:rPr>
          <w:rFonts w:cstheme="minorHAnsi"/>
          <w:bCs w:val="0"/>
          <w:color w:val="44546A" w:themeColor="text2"/>
        </w:rPr>
        <w:t>8. CONTRÔLE ET VALIDATION DES PRESTATIONS</w:t>
      </w:r>
    </w:p>
    <w:p w14:paraId="750A1290"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Maître d’Ouvrage assurera le suivi et le contrôle de l’exécution des prestations.</w:t>
      </w:r>
    </w:p>
    <w:p w14:paraId="1E770F28"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À cet effet, il pourra :</w:t>
      </w:r>
    </w:p>
    <w:p w14:paraId="588D3A49" w14:textId="77777777" w:rsidR="004456AF" w:rsidRPr="004456AF" w:rsidRDefault="004456AF" w:rsidP="00490EDC">
      <w:pPr>
        <w:numPr>
          <w:ilvl w:val="0"/>
          <w:numId w:val="28"/>
        </w:numPr>
        <w:spacing w:before="80" w:after="80"/>
        <w:jc w:val="both"/>
        <w:rPr>
          <w:rFonts w:asciiTheme="minorHAnsi" w:hAnsiTheme="minorHAnsi" w:cstheme="minorHAnsi"/>
        </w:rPr>
      </w:pPr>
      <w:r>
        <w:rPr>
          <w:rFonts w:asciiTheme="minorHAnsi" w:hAnsiTheme="minorHAnsi" w:cstheme="minorHAnsi"/>
        </w:rPr>
        <w:t xml:space="preserve">demander toute information complémentaire ; </w:t>
      </w:r>
    </w:p>
    <w:p w14:paraId="3D01EAAC" w14:textId="77777777" w:rsidR="004456AF" w:rsidRPr="004456AF" w:rsidRDefault="004456AF" w:rsidP="00490EDC">
      <w:pPr>
        <w:numPr>
          <w:ilvl w:val="0"/>
          <w:numId w:val="28"/>
        </w:numPr>
        <w:spacing w:before="80" w:after="80"/>
        <w:jc w:val="both"/>
        <w:rPr>
          <w:rFonts w:asciiTheme="minorHAnsi" w:hAnsiTheme="minorHAnsi" w:cstheme="minorHAnsi"/>
        </w:rPr>
      </w:pPr>
      <w:r>
        <w:rPr>
          <w:rFonts w:asciiTheme="minorHAnsi" w:hAnsiTheme="minorHAnsi" w:cstheme="minorHAnsi"/>
        </w:rPr>
        <w:t xml:space="preserve">effectuer des vérifications techniques ; </w:t>
      </w:r>
    </w:p>
    <w:p w14:paraId="0D948E65" w14:textId="77777777" w:rsidR="004456AF" w:rsidRPr="004456AF" w:rsidRDefault="004456AF" w:rsidP="00490EDC">
      <w:pPr>
        <w:numPr>
          <w:ilvl w:val="0"/>
          <w:numId w:val="28"/>
        </w:numPr>
        <w:spacing w:before="80" w:after="80"/>
        <w:jc w:val="both"/>
        <w:rPr>
          <w:rFonts w:asciiTheme="minorHAnsi" w:hAnsiTheme="minorHAnsi" w:cstheme="minorHAnsi"/>
        </w:rPr>
      </w:pPr>
      <w:r>
        <w:rPr>
          <w:rFonts w:asciiTheme="minorHAnsi" w:hAnsiTheme="minorHAnsi" w:cstheme="minorHAnsi"/>
        </w:rPr>
        <w:t xml:space="preserve">organiser des réunions de suivi ; </w:t>
      </w:r>
    </w:p>
    <w:p w14:paraId="17277E3A" w14:textId="77777777" w:rsidR="004456AF" w:rsidRPr="004456AF" w:rsidRDefault="004456AF" w:rsidP="00490EDC">
      <w:pPr>
        <w:numPr>
          <w:ilvl w:val="0"/>
          <w:numId w:val="28"/>
        </w:numPr>
        <w:spacing w:before="80" w:after="80"/>
        <w:jc w:val="both"/>
        <w:rPr>
          <w:rFonts w:asciiTheme="minorHAnsi" w:hAnsiTheme="minorHAnsi" w:cstheme="minorHAnsi"/>
        </w:rPr>
      </w:pPr>
      <w:r>
        <w:rPr>
          <w:rFonts w:asciiTheme="minorHAnsi" w:hAnsiTheme="minorHAnsi" w:cstheme="minorHAnsi"/>
        </w:rPr>
        <w:t xml:space="preserve">formuler des observations ou recommandations ; </w:t>
      </w:r>
    </w:p>
    <w:p w14:paraId="61224020" w14:textId="77777777" w:rsidR="004456AF" w:rsidRPr="004456AF" w:rsidRDefault="004456AF" w:rsidP="00490EDC">
      <w:pPr>
        <w:numPr>
          <w:ilvl w:val="0"/>
          <w:numId w:val="28"/>
        </w:numPr>
        <w:spacing w:before="80" w:after="80"/>
        <w:jc w:val="both"/>
        <w:rPr>
          <w:rFonts w:asciiTheme="minorHAnsi" w:hAnsiTheme="minorHAnsi" w:cstheme="minorHAnsi"/>
        </w:rPr>
      </w:pPr>
      <w:r>
        <w:rPr>
          <w:rFonts w:asciiTheme="minorHAnsi" w:hAnsiTheme="minorHAnsi" w:cstheme="minorHAnsi"/>
        </w:rPr>
        <w:t xml:space="preserve">exiger des corrections sur les livrables produits. </w:t>
      </w:r>
    </w:p>
    <w:p w14:paraId="7A02E948"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Aucun livrable ne sera considéré comme validé sans approbation écrite du Maître d’Ouvrage.</w:t>
      </w:r>
    </w:p>
    <w:p w14:paraId="5CBC714E" w14:textId="77777777" w:rsidR="004456AF" w:rsidRPr="004456AF" w:rsidRDefault="00D45DA2" w:rsidP="004456AF">
      <w:pPr>
        <w:spacing w:before="80" w:after="80"/>
        <w:jc w:val="both"/>
        <w:rPr>
          <w:rFonts w:asciiTheme="minorHAnsi" w:hAnsiTheme="minorHAnsi" w:cstheme="minorHAnsi"/>
        </w:rPr>
      </w:pPr>
      <w:r>
        <w:rPr>
          <w:rFonts w:asciiTheme="minorHAnsi" w:hAnsiTheme="minorHAnsi" w:cstheme="minorHAnsi"/>
        </w:rPr>
        <w:t>L’entreprise est tenue d’intégrer les observations formulées dans les délais convenus.</w:t>
      </w:r>
    </w:p>
    <w:p w14:paraId="4453AACE" w14:textId="77777777" w:rsidR="008648A8" w:rsidRPr="008648A8" w:rsidRDefault="008648A8" w:rsidP="008648A8">
      <w:pPr>
        <w:pStyle w:val="Titre2"/>
        <w:pBdr>
          <w:bottom w:val="single" w:sz="4" w:space="0" w:color="2E75B6"/>
        </w:pBdr>
        <w:rPr>
          <w:rFonts w:cstheme="minorHAnsi"/>
          <w:szCs w:val="22"/>
        </w:rPr>
      </w:pPr>
      <w:r>
        <w:rPr>
          <w:rFonts w:cstheme="minorHAnsi"/>
          <w:szCs w:val="22"/>
        </w:rPr>
        <w:t xml:space="preserve">Article 9 : CAPACITES DE PREFINANCEMENT </w:t>
      </w:r>
    </w:p>
    <w:p w14:paraId="58CC8923" w14:textId="77777777" w:rsidR="008648A8" w:rsidRPr="008648A8" w:rsidRDefault="008648A8" w:rsidP="008648A8">
      <w:pPr>
        <w:pStyle w:val="isselectedend"/>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Le prestataire devra démontrer sa capacité financière à assurer le préfinancement des activités qui lui seront confiées, notamment la prise en charge des dépenses nécessaires au démarrage et à la mise en œuvre des prestations avant le déblocage des paiements par le Maître d’ouvrage. Cette capacité devra permettre d’assurer la continuité des activités dans les délais convenus, sans interruption liée à des contraintes de trésorerie.</w:t>
      </w:r>
    </w:p>
    <w:p w14:paraId="39B5D78F" w14:textId="77777777" w:rsidR="008648A8" w:rsidRPr="008648A8" w:rsidRDefault="008648A8" w:rsidP="008648A8">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La capacité de préfinancement sera appréciée sur la base des ressources financières disponibles, des références de prestations antérieures et, le cas échéant, de tout document justificatif attestant de la solidité financière et de la capacité de mobilisation rapide des ressources nécessaires à l’exécution du contrat.</w:t>
      </w:r>
    </w:p>
    <w:p w14:paraId="101B6C9B" w14:textId="77777777" w:rsidR="008648A8" w:rsidRPr="008648A8" w:rsidRDefault="008648A8" w:rsidP="008648A8">
      <w:pPr>
        <w:pStyle w:val="Titre2"/>
        <w:pBdr>
          <w:bottom w:val="single" w:sz="4" w:space="0" w:color="2E75B6"/>
        </w:pBdr>
        <w:rPr>
          <w:rFonts w:cstheme="minorHAnsi"/>
          <w:szCs w:val="22"/>
        </w:rPr>
      </w:pPr>
      <w:r>
        <w:rPr>
          <w:rFonts w:cstheme="minorHAnsi"/>
          <w:szCs w:val="22"/>
        </w:rPr>
        <w:t>Article 10 : MODALITES DE PAIEMENT</w:t>
      </w:r>
    </w:p>
    <w:p w14:paraId="0722401E" w14:textId="77777777" w:rsidR="008648A8" w:rsidRPr="008648A8" w:rsidRDefault="008648A8" w:rsidP="008648A8">
      <w:pPr>
        <w:jc w:val="both"/>
        <w:rPr>
          <w:rFonts w:asciiTheme="minorHAnsi" w:eastAsia="Times New Roman" w:hAnsiTheme="minorHAnsi" w:cstheme="minorHAnsi"/>
        </w:rPr>
      </w:pPr>
      <w:r>
        <w:rPr>
          <w:rFonts w:asciiTheme="minorHAnsi" w:eastAsia="Times New Roman" w:hAnsiTheme="minorHAnsi" w:cstheme="minorHAnsi"/>
        </w:rPr>
        <w:t>Le paiement des prestations sera effectué par étape, après réalisation complète de chaque étape contractuelle et validation des livrables correspondants par le Maître d’ouvrage. Chaque paiement sera conditionné à la réception et à la validation des prestations réalisées, conformément aux exigences et spécifications définies dans le contrat.</w:t>
      </w:r>
    </w:p>
    <w:p w14:paraId="48026F27" w14:textId="77777777" w:rsidR="008648A8" w:rsidRPr="008648A8" w:rsidRDefault="008648A8" w:rsidP="008648A8">
      <w:pPr>
        <w:jc w:val="both"/>
        <w:rPr>
          <w:rFonts w:asciiTheme="minorHAnsi" w:eastAsia="Times New Roman" w:hAnsiTheme="minorHAnsi" w:cstheme="minorHAnsi"/>
        </w:rPr>
      </w:pPr>
    </w:p>
    <w:p w14:paraId="5DFD70F3" w14:textId="2A2119C3" w:rsidR="008648A8" w:rsidRPr="00EF7544" w:rsidRDefault="008648A8" w:rsidP="00EF7544">
      <w:pPr>
        <w:jc w:val="both"/>
        <w:rPr>
          <w:rFonts w:asciiTheme="minorHAnsi" w:eastAsia="Times New Roman" w:hAnsiTheme="minorHAnsi" w:cstheme="minorHAnsi"/>
        </w:rPr>
      </w:pPr>
      <w:r>
        <w:rPr>
          <w:rFonts w:asciiTheme="minorHAnsi" w:eastAsia="Times New Roman" w:hAnsiTheme="minorHAnsi" w:cstheme="minorHAnsi"/>
        </w:rPr>
        <w:t>Aucun paiement ne pourra être effectué pour une étape dont les prestations ou les livrables n’auront pas été préalablement réalisés et validés par le Maître d’ouvrage. En cas de réserves ou de non-conformités constatées, le paiement de l’étape concernée sera différé jusqu’à la correction et à la validation définitive des prestations</w:t>
      </w:r>
    </w:p>
    <w:p w14:paraId="5EE2FEC1" w14:textId="13CA83A3" w:rsidR="004456AF" w:rsidRPr="00907F38" w:rsidRDefault="00907F38" w:rsidP="004456AF">
      <w:pPr>
        <w:pStyle w:val="Titre2"/>
        <w:pBdr>
          <w:bottom w:val="single" w:sz="4" w:space="0" w:color="2E75B6"/>
        </w:pBdr>
        <w:rPr>
          <w:rFonts w:cstheme="minorHAnsi"/>
          <w:szCs w:val="22"/>
        </w:rPr>
      </w:pPr>
      <w:r>
        <w:rPr>
          <w:rFonts w:cstheme="minorHAnsi"/>
          <w:szCs w:val="22"/>
        </w:rPr>
        <w:t>Article 11. RÉSILIATION DU MARCHÉ</w:t>
      </w:r>
    </w:p>
    <w:p w14:paraId="45542235"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lastRenderedPageBreak/>
        <w:t>Le marché pourra être résilié par le Maître d’Ouvrage dans les cas suivants :</w:t>
      </w:r>
    </w:p>
    <w:p w14:paraId="47B11AE7" w14:textId="77777777" w:rsidR="004456AF" w:rsidRPr="004456AF" w:rsidRDefault="004456AF" w:rsidP="00490EDC">
      <w:pPr>
        <w:numPr>
          <w:ilvl w:val="0"/>
          <w:numId w:val="31"/>
        </w:numPr>
        <w:spacing w:before="80" w:after="80"/>
        <w:jc w:val="both"/>
        <w:rPr>
          <w:rFonts w:asciiTheme="minorHAnsi" w:hAnsiTheme="minorHAnsi" w:cstheme="minorHAnsi"/>
        </w:rPr>
      </w:pPr>
      <w:r>
        <w:rPr>
          <w:rFonts w:asciiTheme="minorHAnsi" w:hAnsiTheme="minorHAnsi" w:cstheme="minorHAnsi"/>
        </w:rPr>
        <w:t xml:space="preserve">non-respect grave des obligations contractuelles ; </w:t>
      </w:r>
    </w:p>
    <w:p w14:paraId="7061ECFA" w14:textId="77777777" w:rsidR="004456AF" w:rsidRPr="004456AF" w:rsidRDefault="004456AF" w:rsidP="00490EDC">
      <w:pPr>
        <w:numPr>
          <w:ilvl w:val="0"/>
          <w:numId w:val="31"/>
        </w:numPr>
        <w:spacing w:before="80" w:after="80"/>
        <w:jc w:val="both"/>
        <w:rPr>
          <w:rFonts w:asciiTheme="minorHAnsi" w:hAnsiTheme="minorHAnsi" w:cstheme="minorHAnsi"/>
        </w:rPr>
      </w:pPr>
      <w:r>
        <w:rPr>
          <w:rFonts w:asciiTheme="minorHAnsi" w:hAnsiTheme="minorHAnsi" w:cstheme="minorHAnsi"/>
        </w:rPr>
        <w:t xml:space="preserve">retard excessif dans l’exécution des prestations ; </w:t>
      </w:r>
    </w:p>
    <w:p w14:paraId="77CD2396" w14:textId="77777777" w:rsidR="004456AF" w:rsidRPr="004456AF" w:rsidRDefault="004456AF" w:rsidP="00490EDC">
      <w:pPr>
        <w:numPr>
          <w:ilvl w:val="0"/>
          <w:numId w:val="31"/>
        </w:numPr>
        <w:spacing w:before="80" w:after="80"/>
        <w:jc w:val="both"/>
        <w:rPr>
          <w:rFonts w:asciiTheme="minorHAnsi" w:hAnsiTheme="minorHAnsi" w:cstheme="minorHAnsi"/>
        </w:rPr>
      </w:pPr>
      <w:r>
        <w:rPr>
          <w:rFonts w:asciiTheme="minorHAnsi" w:hAnsiTheme="minorHAnsi" w:cstheme="minorHAnsi"/>
        </w:rPr>
        <w:t xml:space="preserve">insuffisance manifeste des prestations réalisées ; </w:t>
      </w:r>
    </w:p>
    <w:p w14:paraId="13DB1992" w14:textId="77777777" w:rsidR="004456AF" w:rsidRPr="004456AF" w:rsidRDefault="004456AF" w:rsidP="00490EDC">
      <w:pPr>
        <w:numPr>
          <w:ilvl w:val="0"/>
          <w:numId w:val="31"/>
        </w:numPr>
        <w:spacing w:before="80" w:after="80"/>
        <w:jc w:val="both"/>
        <w:rPr>
          <w:rFonts w:asciiTheme="minorHAnsi" w:hAnsiTheme="minorHAnsi" w:cstheme="minorHAnsi"/>
        </w:rPr>
      </w:pPr>
      <w:r>
        <w:rPr>
          <w:rFonts w:asciiTheme="minorHAnsi" w:hAnsiTheme="minorHAnsi" w:cstheme="minorHAnsi"/>
        </w:rPr>
        <w:t xml:space="preserve">abandon de la mission ; </w:t>
      </w:r>
    </w:p>
    <w:p w14:paraId="5770B50D" w14:textId="77777777" w:rsidR="004456AF" w:rsidRPr="004456AF" w:rsidRDefault="004456AF" w:rsidP="00490EDC">
      <w:pPr>
        <w:numPr>
          <w:ilvl w:val="0"/>
          <w:numId w:val="31"/>
        </w:numPr>
        <w:spacing w:before="80" w:after="80"/>
        <w:jc w:val="both"/>
        <w:rPr>
          <w:rFonts w:asciiTheme="minorHAnsi" w:hAnsiTheme="minorHAnsi" w:cstheme="minorHAnsi"/>
        </w:rPr>
      </w:pPr>
      <w:r>
        <w:rPr>
          <w:rFonts w:asciiTheme="minorHAnsi" w:hAnsiTheme="minorHAnsi" w:cstheme="minorHAnsi"/>
        </w:rPr>
        <w:t xml:space="preserve">fraude, corruption ou fausse déclaration ; </w:t>
      </w:r>
    </w:p>
    <w:p w14:paraId="19DEAAB6" w14:textId="77777777" w:rsidR="004456AF" w:rsidRPr="004456AF" w:rsidRDefault="004456AF" w:rsidP="00490EDC">
      <w:pPr>
        <w:numPr>
          <w:ilvl w:val="0"/>
          <w:numId w:val="31"/>
        </w:numPr>
        <w:spacing w:before="80" w:after="80"/>
        <w:jc w:val="both"/>
        <w:rPr>
          <w:rFonts w:asciiTheme="minorHAnsi" w:hAnsiTheme="minorHAnsi" w:cstheme="minorHAnsi"/>
        </w:rPr>
      </w:pPr>
      <w:r>
        <w:rPr>
          <w:rFonts w:asciiTheme="minorHAnsi" w:hAnsiTheme="minorHAnsi" w:cstheme="minorHAnsi"/>
        </w:rPr>
        <w:t xml:space="preserve">ou incapacité du entreprises à poursuivre correctement la mission. </w:t>
      </w:r>
    </w:p>
    <w:p w14:paraId="0E47CCAE"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La résiliation sera notifiée par écrit au entreprises.</w:t>
      </w:r>
    </w:p>
    <w:p w14:paraId="7383EA67"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En cas de résiliation imputable au entreprises, le Maître d’Ouvrage pourra :</w:t>
      </w:r>
    </w:p>
    <w:p w14:paraId="26C45E4A" w14:textId="77777777" w:rsidR="004456AF" w:rsidRPr="004456AF" w:rsidRDefault="004456AF" w:rsidP="00490EDC">
      <w:pPr>
        <w:numPr>
          <w:ilvl w:val="0"/>
          <w:numId w:val="32"/>
        </w:numPr>
        <w:spacing w:before="80" w:after="80"/>
        <w:jc w:val="both"/>
        <w:rPr>
          <w:rFonts w:asciiTheme="minorHAnsi" w:hAnsiTheme="minorHAnsi" w:cstheme="minorHAnsi"/>
        </w:rPr>
      </w:pPr>
      <w:r>
        <w:rPr>
          <w:rFonts w:asciiTheme="minorHAnsi" w:hAnsiTheme="minorHAnsi" w:cstheme="minorHAnsi"/>
        </w:rPr>
        <w:t xml:space="preserve">engager un autre prestataire aux frais du titulaire défaillant ; </w:t>
      </w:r>
    </w:p>
    <w:p w14:paraId="566213E0" w14:textId="77777777" w:rsidR="004456AF" w:rsidRPr="004456AF" w:rsidRDefault="004456AF" w:rsidP="00490EDC">
      <w:pPr>
        <w:numPr>
          <w:ilvl w:val="0"/>
          <w:numId w:val="32"/>
        </w:numPr>
        <w:spacing w:before="80" w:after="80"/>
        <w:jc w:val="both"/>
        <w:rPr>
          <w:rFonts w:asciiTheme="minorHAnsi" w:hAnsiTheme="minorHAnsi" w:cstheme="minorHAnsi"/>
        </w:rPr>
      </w:pPr>
      <w:r>
        <w:rPr>
          <w:rFonts w:asciiTheme="minorHAnsi" w:hAnsiTheme="minorHAnsi" w:cstheme="minorHAnsi"/>
        </w:rPr>
        <w:t xml:space="preserve">appliquer les pénalités prévues ; </w:t>
      </w:r>
    </w:p>
    <w:p w14:paraId="0BA14DCC" w14:textId="77777777" w:rsidR="004456AF" w:rsidRPr="004456AF" w:rsidRDefault="004456AF" w:rsidP="00490EDC">
      <w:pPr>
        <w:numPr>
          <w:ilvl w:val="0"/>
          <w:numId w:val="32"/>
        </w:numPr>
        <w:spacing w:before="80" w:after="80"/>
        <w:jc w:val="both"/>
        <w:rPr>
          <w:rFonts w:asciiTheme="minorHAnsi" w:hAnsiTheme="minorHAnsi" w:cstheme="minorHAnsi"/>
        </w:rPr>
      </w:pPr>
      <w:r>
        <w:rPr>
          <w:rFonts w:asciiTheme="minorHAnsi" w:hAnsiTheme="minorHAnsi" w:cstheme="minorHAnsi"/>
        </w:rPr>
        <w:t xml:space="preserve">et réclamer réparation des préjudices subis. </w:t>
      </w:r>
    </w:p>
    <w:p w14:paraId="46324148" w14:textId="77777777" w:rsidR="004456AF" w:rsidRPr="004456AF" w:rsidRDefault="0079764E" w:rsidP="00B61452">
      <w:pPr>
        <w:pStyle w:val="Titre1"/>
      </w:pPr>
      <w:r>
        <w:rPr>
          <w:noProof/>
        </w:rPr>
        <mc:AlternateContent>
          <mc:Choice Requires="wps">
            <w:drawing>
              <wp:anchor distT="0" distB="0" distL="114300" distR="114300" simplePos="0" relativeHeight="251673600" behindDoc="0" locked="0" layoutInCell="1" allowOverlap="1" wp14:anchorId="4CBC1331" wp14:editId="66391232">
                <wp:simplePos x="0" y="0"/>
                <wp:positionH relativeFrom="column">
                  <wp:posOffset>63681</wp:posOffset>
                </wp:positionH>
                <wp:positionV relativeFrom="paragraph">
                  <wp:posOffset>275046</wp:posOffset>
                </wp:positionV>
                <wp:extent cx="6183086" cy="43543"/>
                <wp:effectExtent l="0" t="0" r="27305" b="33020"/>
                <wp:wrapNone/>
                <wp:docPr id="458609223" name="Connecteur droit 8"/>
                <wp:cNvGraphicFramePr/>
                <a:graphic xmlns:a="http://schemas.openxmlformats.org/drawingml/2006/main">
                  <a:graphicData uri="http://schemas.microsoft.com/office/word/2010/wordprocessingShape">
                    <wps:wsp>
                      <wps:cNvCnPr/>
                      <wps:spPr>
                        <a:xfrm flipV="1">
                          <a:off x="0" y="0"/>
                          <a:ext cx="6183086" cy="435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73C5FD" id="Connecteur droit 8"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5pt,21.65pt" to="491.85pt,25.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YiHMqQEAAKIDAAAOAAAAZHJzL2Uyb0RvYy54bWysU8tu2zAQvAfoPxC815Lj1DAEyzkkSC9F G7RJ7wy1tAjwBZK15L/vcmUrRVMUSJALQZE7szPD1fZ6tIYdICbtXcuXi5ozcNJ32u1b/vhw93HD WcrCdcJ4By0/QuLXuw8X2yE0cOl7bzqIDElcaobQ8j7n0FRVkj1YkRY+gMNL5aMVGT/jvuqiGJDd muqyrtfV4GMXopeQEp7eTpd8R/xKgczflEqQmWk5asu0RlqfylrttqLZRxF6LU8yxBtUWKEdNp2p bkUW7FfUL6isltEnr/JCelt5pbQE8oBulvVfbn70IgB5wXBSmGNK70crvx5u3H3EGIaQmhTuY3Ex qmiZMjr8xDclX6iUjRTbcY4NxswkHq6Xm1W9WXMm8e5q9elqVWKtJppCF2LKn8FbVjYtN9oVV6IR hy8pT6XnEsQ9C6FdPhooxcZ9B8V0hw0nSTQjcGMiOwh8XSEluLw8tabqAlPamBlYU9v/Ak/1BQo0 P68Bzwjq7F2ewVY7H//VPY9nyWqqPycw+S4RPPnuSE9E0eAgULinoS2T9uc3wZ9/rd1vAAAA//8D AFBLAwQUAAYACAAAACEAVh0KTN8AAAAIAQAADwAAAGRycy9kb3ducmV2LnhtbEyPzU7DMBCE70i8 g7VIXBB1SPgpIU6FEHAopxaQ4LaJlyRqvI5iNw1vz3KC42hGM98Uq9n1aqIxdJ4NXCwSUMS1tx03 Bt5en86XoEJEtth7JgPfFGBVHh8VmFt/4A1N29goKeGQo4E2xiHXOtQtOQwLPxCL9+VHh1Hk2Gg7 4kHKXa/TJLnWDjuWhRYHemip3m33zsBn8OHxfV1Nz7vNesazl5h+1NaY05P5/g5UpDn+heEXX9Ch FKbK79kG1YtO5Eo0cJlloMS/XWY3oCoDV0kKuiz0/wPlDwAAAP//AwBQSwECLQAUAAYACAAAACEA toM4kv4AAADhAQAAEwAAAAAAAAAAAAAAAAAAAAAAW0NvbnRlbnRfVHlwZXNdLnhtbFBLAQItABQA BgAIAAAAIQA4/SH/1gAAAJQBAAALAAAAAAAAAAAAAAAAAC8BAABfcmVscy8ucmVsc1BLAQItABQA BgAIAAAAIQCYYiHMqQEAAKIDAAAOAAAAAAAAAAAAAAAAAC4CAABkcnMvZTJvRG9jLnhtbFBLAQIt ABQABgAIAAAAIQBWHQpM3wAAAAgBAAAPAAAAAAAAAAAAAAAAAAMEAABkcnMvZG93bnJldi54bWxQ SwUGAAAAAAQABADzAAAADwUAAAAA " strokecolor="#4472c4 [3204]" strokeweight=".5pt">
                <v:stroke joinstyle="miter"/>
              </v:line>
            </w:pict>
          </mc:Fallback>
        </mc:AlternateContent>
      </w:r>
      <w:r>
        <w:t>12. DISPOSITIONS FINALES</w:t>
      </w:r>
    </w:p>
    <w:p w14:paraId="10FF4D83"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Le prestataire déclare avoir pris parfaite connaissance des présentes clauses administratives générales et s’engage à les respecter intégralement pendant toute la durée de la mission.</w:t>
      </w:r>
    </w:p>
    <w:p w14:paraId="2D4D52B6" w14:textId="77777777" w:rsidR="004456AF" w:rsidRPr="004456AF" w:rsidRDefault="004456AF" w:rsidP="004456AF">
      <w:pPr>
        <w:spacing w:before="80" w:after="80"/>
        <w:jc w:val="both"/>
        <w:rPr>
          <w:rFonts w:asciiTheme="minorHAnsi" w:hAnsiTheme="minorHAnsi" w:cstheme="minorHAnsi"/>
        </w:rPr>
      </w:pPr>
      <w:r>
        <w:rPr>
          <w:rFonts w:asciiTheme="minorHAnsi" w:hAnsiTheme="minorHAnsi" w:cstheme="minorHAnsi"/>
        </w:rPr>
        <w:t>Toute modification des dispositions contractuelles devra faire l’objet d’un avenant écrit signé par les deux parties.</w:t>
      </w:r>
    </w:p>
    <w:p w14:paraId="0A6AEBD5" w14:textId="77777777" w:rsidR="004456AF" w:rsidRPr="008E0DAE" w:rsidRDefault="004456AF">
      <w:pPr>
        <w:spacing w:before="80" w:after="80"/>
        <w:rPr>
          <w:rFonts w:asciiTheme="minorHAnsi" w:hAnsiTheme="minorHAnsi" w:cstheme="minorHAnsi"/>
        </w:rPr>
      </w:pPr>
    </w:p>
    <w:p w14:paraId="42E60A71" w14:textId="77777777" w:rsidR="00D80E8C" w:rsidRDefault="00D80E8C" w:rsidP="00D80E8C">
      <w:pPr>
        <w:rPr>
          <w:rFonts w:asciiTheme="minorHAnsi" w:hAnsiTheme="minorHAnsi" w:cstheme="minorHAnsi"/>
          <w:b/>
          <w:bCs/>
          <w:caps/>
          <w:color w:val="FFFFFF"/>
          <w:sz w:val="32"/>
          <w:szCs w:val="32"/>
        </w:rPr>
      </w:pPr>
    </w:p>
    <w:p w14:paraId="0E2B7682" w14:textId="77777777" w:rsidR="00D80E8C" w:rsidRDefault="00D80E8C" w:rsidP="00D80E8C">
      <w:pPr>
        <w:rPr>
          <w:rFonts w:asciiTheme="minorHAnsi" w:hAnsiTheme="minorHAnsi" w:cstheme="minorHAnsi"/>
          <w:b/>
          <w:bCs/>
          <w:caps/>
          <w:color w:val="FFFFFF"/>
          <w:sz w:val="32"/>
          <w:szCs w:val="32"/>
        </w:rPr>
      </w:pPr>
    </w:p>
    <w:p w14:paraId="346E0A75" w14:textId="77777777" w:rsidR="00D80E8C" w:rsidRDefault="00D80E8C" w:rsidP="00D80E8C">
      <w:pPr>
        <w:rPr>
          <w:rFonts w:asciiTheme="minorHAnsi" w:hAnsiTheme="minorHAnsi" w:cstheme="minorHAnsi"/>
          <w:b/>
          <w:bCs/>
          <w:caps/>
          <w:color w:val="FFFFFF"/>
          <w:sz w:val="32"/>
          <w:szCs w:val="32"/>
        </w:rPr>
      </w:pPr>
    </w:p>
    <w:p w14:paraId="7C93EAF0" w14:textId="77777777" w:rsidR="00D80E8C" w:rsidRDefault="00D80E8C" w:rsidP="00D80E8C">
      <w:pPr>
        <w:rPr>
          <w:rFonts w:asciiTheme="minorHAnsi" w:hAnsiTheme="minorHAnsi" w:cstheme="minorHAnsi"/>
          <w:b/>
          <w:bCs/>
          <w:caps/>
          <w:color w:val="FFFFFF"/>
          <w:sz w:val="32"/>
          <w:szCs w:val="32"/>
        </w:rPr>
      </w:pPr>
    </w:p>
    <w:p w14:paraId="51A9017B" w14:textId="77777777" w:rsidR="00D80E8C" w:rsidRDefault="00D80E8C" w:rsidP="00D80E8C">
      <w:pPr>
        <w:rPr>
          <w:rFonts w:asciiTheme="minorHAnsi" w:hAnsiTheme="minorHAnsi" w:cstheme="minorHAnsi"/>
          <w:b/>
          <w:bCs/>
          <w:caps/>
          <w:color w:val="FFFFFF"/>
          <w:sz w:val="32"/>
          <w:szCs w:val="32"/>
        </w:rPr>
      </w:pPr>
    </w:p>
    <w:p w14:paraId="5BAAB51B" w14:textId="77777777" w:rsidR="00D80E8C" w:rsidRDefault="00D80E8C" w:rsidP="00D80E8C">
      <w:pPr>
        <w:rPr>
          <w:rFonts w:asciiTheme="minorHAnsi" w:hAnsiTheme="minorHAnsi" w:cstheme="minorHAnsi"/>
          <w:b/>
          <w:bCs/>
          <w:caps/>
          <w:color w:val="FFFFFF"/>
          <w:sz w:val="32"/>
          <w:szCs w:val="32"/>
        </w:rPr>
      </w:pPr>
    </w:p>
    <w:p w14:paraId="3EF2BC74" w14:textId="77777777" w:rsidR="00D80E8C" w:rsidRDefault="00D80E8C" w:rsidP="00D80E8C">
      <w:pPr>
        <w:rPr>
          <w:rFonts w:asciiTheme="minorHAnsi" w:hAnsiTheme="minorHAnsi" w:cstheme="minorHAnsi"/>
          <w:b/>
          <w:bCs/>
          <w:caps/>
          <w:color w:val="FFFFFF"/>
          <w:sz w:val="32"/>
          <w:szCs w:val="32"/>
        </w:rPr>
      </w:pPr>
    </w:p>
    <w:p w14:paraId="01347A59" w14:textId="77777777" w:rsidR="00D80E8C" w:rsidRDefault="00D80E8C" w:rsidP="00D80E8C">
      <w:pPr>
        <w:rPr>
          <w:rFonts w:asciiTheme="minorHAnsi" w:hAnsiTheme="minorHAnsi" w:cstheme="minorHAnsi"/>
          <w:b/>
          <w:bCs/>
          <w:caps/>
          <w:color w:val="FFFFFF"/>
          <w:sz w:val="32"/>
          <w:szCs w:val="32"/>
        </w:rPr>
      </w:pPr>
    </w:p>
    <w:p w14:paraId="55465164" w14:textId="77777777" w:rsidR="00D80E8C" w:rsidRDefault="00D80E8C" w:rsidP="00D80E8C">
      <w:pPr>
        <w:rPr>
          <w:rFonts w:asciiTheme="minorHAnsi" w:hAnsiTheme="minorHAnsi" w:cstheme="minorHAnsi"/>
          <w:b/>
          <w:bCs/>
          <w:caps/>
          <w:color w:val="FFFFFF"/>
          <w:sz w:val="32"/>
          <w:szCs w:val="32"/>
        </w:rPr>
      </w:pPr>
    </w:p>
    <w:p w14:paraId="05AD57DA" w14:textId="77777777" w:rsidR="00D80E8C" w:rsidRDefault="00D80E8C" w:rsidP="00D80E8C">
      <w:pPr>
        <w:rPr>
          <w:rFonts w:asciiTheme="minorHAnsi" w:hAnsiTheme="minorHAnsi" w:cstheme="minorHAnsi"/>
          <w:b/>
          <w:bCs/>
          <w:caps/>
          <w:color w:val="FFFFFF"/>
          <w:sz w:val="32"/>
          <w:szCs w:val="32"/>
        </w:rPr>
      </w:pPr>
    </w:p>
    <w:p w14:paraId="66100210" w14:textId="77777777" w:rsidR="00D80E8C" w:rsidRDefault="00D80E8C" w:rsidP="00D80E8C">
      <w:pPr>
        <w:rPr>
          <w:rFonts w:asciiTheme="minorHAnsi" w:hAnsiTheme="minorHAnsi" w:cstheme="minorHAnsi"/>
          <w:b/>
          <w:bCs/>
          <w:caps/>
          <w:color w:val="FFFFFF"/>
          <w:sz w:val="32"/>
          <w:szCs w:val="32"/>
        </w:rPr>
      </w:pPr>
    </w:p>
    <w:p w14:paraId="0F2BFEAD" w14:textId="77777777" w:rsidR="00D80E8C" w:rsidRDefault="00D80E8C" w:rsidP="00D80E8C">
      <w:pPr>
        <w:rPr>
          <w:rFonts w:asciiTheme="minorHAnsi" w:hAnsiTheme="minorHAnsi" w:cstheme="minorHAnsi"/>
          <w:b/>
          <w:bCs/>
          <w:caps/>
          <w:color w:val="FFFFFF"/>
          <w:sz w:val="32"/>
          <w:szCs w:val="32"/>
        </w:rPr>
      </w:pPr>
    </w:p>
    <w:p w14:paraId="25D5E4AD" w14:textId="77777777" w:rsidR="00D80E8C" w:rsidRDefault="00D80E8C" w:rsidP="00D80E8C">
      <w:pPr>
        <w:rPr>
          <w:rFonts w:asciiTheme="minorHAnsi" w:hAnsiTheme="minorHAnsi" w:cstheme="minorHAnsi"/>
          <w:b/>
          <w:bCs/>
          <w:caps/>
          <w:color w:val="FFFFFF"/>
          <w:sz w:val="32"/>
          <w:szCs w:val="32"/>
        </w:rPr>
      </w:pPr>
    </w:p>
    <w:p w14:paraId="19B292AC" w14:textId="77777777" w:rsidR="00D80E8C" w:rsidRDefault="00D80E8C" w:rsidP="00D80E8C">
      <w:pPr>
        <w:rPr>
          <w:rFonts w:asciiTheme="minorHAnsi" w:hAnsiTheme="minorHAnsi" w:cstheme="minorHAnsi"/>
          <w:b/>
          <w:bCs/>
          <w:caps/>
          <w:color w:val="FFFFFF"/>
          <w:sz w:val="32"/>
          <w:szCs w:val="32"/>
        </w:rPr>
      </w:pPr>
    </w:p>
    <w:p w14:paraId="72B19172" w14:textId="77777777" w:rsidR="00D80E8C" w:rsidRDefault="00D80E8C" w:rsidP="00D80E8C">
      <w:pPr>
        <w:rPr>
          <w:rFonts w:asciiTheme="minorHAnsi" w:hAnsiTheme="minorHAnsi" w:cstheme="minorHAnsi"/>
          <w:b/>
          <w:bCs/>
          <w:caps/>
          <w:color w:val="FFFFFF"/>
          <w:sz w:val="32"/>
          <w:szCs w:val="32"/>
        </w:rPr>
      </w:pPr>
    </w:p>
    <w:p w14:paraId="2125AEC3" w14:textId="77777777" w:rsidR="006E43CA" w:rsidRDefault="006E43CA" w:rsidP="00D80E8C">
      <w:pPr>
        <w:rPr>
          <w:rFonts w:asciiTheme="minorHAnsi" w:hAnsiTheme="minorHAnsi" w:cstheme="minorHAnsi"/>
          <w:b/>
          <w:bCs/>
          <w:caps/>
          <w:color w:val="FFFFFF"/>
          <w:sz w:val="32"/>
          <w:szCs w:val="32"/>
        </w:rPr>
      </w:pPr>
    </w:p>
    <w:p w14:paraId="3DAE3B7E" w14:textId="77777777" w:rsidR="00D80E8C" w:rsidRDefault="00D80E8C" w:rsidP="00D80E8C">
      <w:pPr>
        <w:rPr>
          <w:rFonts w:asciiTheme="minorHAnsi" w:hAnsiTheme="minorHAnsi" w:cstheme="minorHAnsi"/>
          <w:b/>
          <w:bCs/>
          <w:caps/>
          <w:color w:val="FFFFFF"/>
          <w:sz w:val="32"/>
          <w:szCs w:val="32"/>
        </w:rPr>
      </w:pPr>
    </w:p>
    <w:p w14:paraId="602D23A4" w14:textId="77777777" w:rsidR="00D80E8C" w:rsidRDefault="00D80E8C" w:rsidP="00D80E8C">
      <w:pPr>
        <w:rPr>
          <w:rFonts w:asciiTheme="minorHAnsi" w:hAnsiTheme="minorHAnsi" w:cstheme="minorHAnsi"/>
          <w:b/>
          <w:bCs/>
          <w:caps/>
          <w:color w:val="FFFFFF"/>
          <w:sz w:val="32"/>
          <w:szCs w:val="32"/>
        </w:rPr>
      </w:pPr>
    </w:p>
    <w:p w14:paraId="3EBD46BC" w14:textId="77777777" w:rsidR="00FE3AA5" w:rsidRPr="008E5152" w:rsidRDefault="002E4E44" w:rsidP="008E5152">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SECTION VII : CAHIER DES CLAUSES ADMINISTRATIVES PARTICULIERES (CCAP)</w:t>
      </w:r>
    </w:p>
    <w:p w14:paraId="7E4F734F" w14:textId="77777777" w:rsidR="00FE3AA5" w:rsidRPr="00AC1ED0" w:rsidRDefault="00FE3AA5" w:rsidP="00FE3AA5">
      <w:pPr>
        <w:pStyle w:val="Titre2"/>
        <w:pBdr>
          <w:bottom w:val="single" w:sz="4" w:space="0" w:color="2E75B6"/>
        </w:pBdr>
        <w:rPr>
          <w:rFonts w:cstheme="minorHAnsi"/>
          <w:b w:val="0"/>
          <w:bCs w:val="0"/>
        </w:rPr>
      </w:pPr>
      <w:r>
        <w:rPr>
          <w:rFonts w:cstheme="minorHAnsi"/>
          <w:bCs w:val="0"/>
        </w:rPr>
        <w:t>1. OBJET DU CAHIER DES CLAUSES ADMINISTRATIVES PARTICULIÈRES</w:t>
      </w:r>
    </w:p>
    <w:p w14:paraId="490795CF" w14:textId="77777777" w:rsidR="00FE3AA5" w:rsidRDefault="00FE3AA5" w:rsidP="00FE3AA5">
      <w:pPr>
        <w:jc w:val="both"/>
        <w:rPr>
          <w:rFonts w:asciiTheme="minorHAnsi" w:hAnsiTheme="minorHAnsi" w:cstheme="minorHAnsi"/>
        </w:rPr>
      </w:pPr>
      <w:r>
        <w:rPr>
          <w:rFonts w:asciiTheme="minorHAnsi" w:hAnsiTheme="minorHAnsi" w:cstheme="minorHAnsi"/>
        </w:rPr>
        <w:t>Le présent Cahier des Clauses Administratives Particulières (CCAP) a pour objet de préciser les conditions administratives, financières et contractuelles spécifiques applicables au marché relatif à la réalisation des demandes de cotations pour les travaux de construction de 02 centre gaspa, un hangar et d’une conserverie de 10 tonnes dans la région du yaadga du Burkina Faso.</w:t>
      </w:r>
    </w:p>
    <w:p w14:paraId="430B06A2" w14:textId="77777777" w:rsidR="00FE3AA5" w:rsidRPr="00F47532" w:rsidRDefault="00FE3AA5" w:rsidP="00FE3AA5">
      <w:pPr>
        <w:jc w:val="both"/>
        <w:rPr>
          <w:rFonts w:asciiTheme="minorHAnsi" w:hAnsiTheme="minorHAnsi" w:cstheme="minorHAnsi"/>
        </w:rPr>
      </w:pPr>
      <w:r>
        <w:rPr>
          <w:rFonts w:asciiTheme="minorHAnsi" w:hAnsiTheme="minorHAnsi" w:cstheme="minorHAnsi"/>
        </w:rPr>
        <w:t>Les dispositions du présent CCAP complètent celles du Cahier des Clauses Administratives Générales (CCAG). En cas de contradiction entre les deux documents, les dispositions du présent CCAP prévalent.</w:t>
      </w:r>
    </w:p>
    <w:p w14:paraId="190A45ED" w14:textId="77777777" w:rsidR="00FE3AA5" w:rsidRPr="00F47532" w:rsidRDefault="00FE3AA5" w:rsidP="00FE3AA5">
      <w:pPr>
        <w:jc w:val="both"/>
        <w:rPr>
          <w:rFonts w:asciiTheme="minorHAnsi" w:hAnsiTheme="minorHAnsi" w:cstheme="minorHAnsi"/>
        </w:rPr>
      </w:pPr>
      <w:r>
        <w:rPr>
          <w:rFonts w:asciiTheme="minorHAnsi" w:hAnsiTheme="minorHAnsi" w:cstheme="minorHAnsi"/>
        </w:rPr>
        <w:t>Le titulaire du marché est réputé avoir pris connaissance de l’ensemble des clauses administratives et s’engage à les respecter intégralement pendant toute la durée d’exécution du contrat.</w:t>
      </w:r>
    </w:p>
    <w:p w14:paraId="3A295D1B" w14:textId="77777777" w:rsidR="00FE3AA5" w:rsidRPr="00F47532" w:rsidRDefault="00FE3AA5" w:rsidP="00FE3AA5">
      <w:pPr>
        <w:rPr>
          <w:rFonts w:asciiTheme="minorHAnsi" w:hAnsiTheme="minorHAnsi" w:cstheme="minorHAnsi"/>
          <w:sz w:val="2"/>
          <w:szCs w:val="2"/>
        </w:rPr>
      </w:pPr>
    </w:p>
    <w:p w14:paraId="5FE59DA3" w14:textId="77777777" w:rsidR="00FE3AA5" w:rsidRPr="00630A52" w:rsidRDefault="00FE3AA5" w:rsidP="00FE3AA5">
      <w:pPr>
        <w:pStyle w:val="Titre2"/>
        <w:pBdr>
          <w:bottom w:val="single" w:sz="4" w:space="0" w:color="2E75B6"/>
        </w:pBdr>
        <w:rPr>
          <w:rFonts w:cstheme="minorHAnsi"/>
          <w:b w:val="0"/>
          <w:bCs w:val="0"/>
          <w:color w:val="44546A" w:themeColor="text2"/>
        </w:rPr>
      </w:pPr>
      <w:r>
        <w:rPr>
          <w:rFonts w:cstheme="minorHAnsi"/>
          <w:bCs w:val="0"/>
          <w:color w:val="44546A" w:themeColor="text2"/>
        </w:rPr>
        <w:t>2. DONNÉES PARTICULIÈRES DU MARCHÉ</w:t>
      </w:r>
    </w:p>
    <w:p w14:paraId="06DD6556" w14:textId="77777777" w:rsidR="00FE3AA5" w:rsidRDefault="00FE3AA5" w:rsidP="00FE3AA5">
      <w:pPr>
        <w:rPr>
          <w:rFonts w:asciiTheme="minorHAnsi" w:hAnsiTheme="minorHAnsi" w:cstheme="minorHAnsi"/>
        </w:rPr>
      </w:pPr>
    </w:p>
    <w:tbl>
      <w:tblPr>
        <w:tblW w:w="10060" w:type="dxa"/>
        <w:jc w:val="center"/>
        <w:tblLook w:val="04A0" w:firstRow="1" w:lastRow="0" w:firstColumn="1" w:lastColumn="0" w:noHBand="0" w:noVBand="1"/>
      </w:tblPr>
      <w:tblGrid>
        <w:gridCol w:w="2014"/>
        <w:gridCol w:w="3793"/>
        <w:gridCol w:w="4253"/>
      </w:tblGrid>
      <w:tr w:rsidR="007509AB" w:rsidRPr="007509AB" w14:paraId="796A18DD" w14:textId="77777777" w:rsidTr="00922686">
        <w:trPr>
          <w:trHeight w:val="288"/>
          <w:jc w:val="center"/>
        </w:trPr>
        <w:tc>
          <w:tcPr>
            <w:tcW w:w="2014" w:type="dxa"/>
            <w:tcBorders>
              <w:top w:val="single" w:sz="4" w:space="0" w:color="auto"/>
              <w:left w:val="single" w:sz="4" w:space="0" w:color="auto"/>
              <w:bottom w:val="single" w:sz="4" w:space="0" w:color="auto"/>
              <w:right w:val="single" w:sz="4" w:space="0" w:color="auto"/>
            </w:tcBorders>
            <w:vAlign w:val="center"/>
            <w:hideMark/>
          </w:tcPr>
          <w:p w14:paraId="76855607"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Paramètre</w:t>
            </w:r>
          </w:p>
        </w:tc>
        <w:tc>
          <w:tcPr>
            <w:tcW w:w="3793" w:type="dxa"/>
            <w:tcBorders>
              <w:top w:val="single" w:sz="4" w:space="0" w:color="auto"/>
              <w:left w:val="nil"/>
              <w:bottom w:val="single" w:sz="4" w:space="0" w:color="auto"/>
              <w:right w:val="single" w:sz="4" w:space="0" w:color="auto"/>
            </w:tcBorders>
            <w:vAlign w:val="center"/>
            <w:hideMark/>
          </w:tcPr>
          <w:p w14:paraId="744236D0"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Valeur</w:t>
            </w:r>
          </w:p>
        </w:tc>
        <w:tc>
          <w:tcPr>
            <w:tcW w:w="4253" w:type="dxa"/>
            <w:tcBorders>
              <w:top w:val="single" w:sz="4" w:space="0" w:color="auto"/>
              <w:left w:val="nil"/>
              <w:bottom w:val="single" w:sz="4" w:space="0" w:color="auto"/>
              <w:right w:val="single" w:sz="4" w:space="0" w:color="auto"/>
            </w:tcBorders>
            <w:vAlign w:val="center"/>
            <w:hideMark/>
          </w:tcPr>
          <w:p w14:paraId="2B3DB589"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Valeur</w:t>
            </w:r>
          </w:p>
        </w:tc>
      </w:tr>
      <w:tr w:rsidR="007509AB" w:rsidRPr="007509AB" w14:paraId="57BCD5F5"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7648DD27"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Maître d’Ouvrage</w:t>
            </w:r>
          </w:p>
        </w:tc>
        <w:tc>
          <w:tcPr>
            <w:tcW w:w="3793" w:type="dxa"/>
            <w:tcBorders>
              <w:top w:val="nil"/>
              <w:left w:val="nil"/>
              <w:bottom w:val="single" w:sz="4" w:space="0" w:color="auto"/>
              <w:right w:val="single" w:sz="4" w:space="0" w:color="auto"/>
            </w:tcBorders>
            <w:vAlign w:val="center"/>
            <w:hideMark/>
          </w:tcPr>
          <w:p w14:paraId="64591F92"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Association Action Citoyenne pour le Développement (ACD)</w:t>
            </w:r>
          </w:p>
        </w:tc>
        <w:tc>
          <w:tcPr>
            <w:tcW w:w="4253" w:type="dxa"/>
            <w:tcBorders>
              <w:top w:val="nil"/>
              <w:left w:val="nil"/>
              <w:bottom w:val="single" w:sz="4" w:space="0" w:color="auto"/>
              <w:right w:val="single" w:sz="4" w:space="0" w:color="auto"/>
            </w:tcBorders>
            <w:vAlign w:val="center"/>
            <w:hideMark/>
          </w:tcPr>
          <w:p w14:paraId="4A1D0E5D"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Association Action Citoyenne pour le Développement (ACD)</w:t>
            </w:r>
          </w:p>
        </w:tc>
      </w:tr>
      <w:tr w:rsidR="007509AB" w:rsidRPr="007509AB" w14:paraId="2C73D0BA"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0268FF7C"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Représentant légal du Maître d’Ouvrage</w:t>
            </w:r>
          </w:p>
        </w:tc>
        <w:tc>
          <w:tcPr>
            <w:tcW w:w="3793" w:type="dxa"/>
            <w:tcBorders>
              <w:top w:val="nil"/>
              <w:left w:val="nil"/>
              <w:bottom w:val="single" w:sz="4" w:space="0" w:color="auto"/>
              <w:right w:val="single" w:sz="4" w:space="0" w:color="auto"/>
            </w:tcBorders>
            <w:vAlign w:val="center"/>
            <w:hideMark/>
          </w:tcPr>
          <w:p w14:paraId="111DE59B" w14:textId="77777777" w:rsidR="00FE3AA5" w:rsidRPr="007509AB" w:rsidRDefault="00A276EF" w:rsidP="00922686">
            <w:pPr>
              <w:jc w:val="center"/>
              <w:rPr>
                <w:rFonts w:ascii="Calibri" w:eastAsia="Times New Roman" w:hAnsi="Calibri" w:cs="Calibri"/>
              </w:rPr>
            </w:pPr>
            <w:r>
              <w:rPr>
                <w:rFonts w:ascii="Calibri" w:eastAsia="Times New Roman" w:hAnsi="Calibri" w:cs="Calibri"/>
              </w:rPr>
              <w:t>Directeur exécutif de ACD</w:t>
            </w:r>
          </w:p>
        </w:tc>
        <w:tc>
          <w:tcPr>
            <w:tcW w:w="4253" w:type="dxa"/>
            <w:tcBorders>
              <w:top w:val="nil"/>
              <w:left w:val="nil"/>
              <w:bottom w:val="single" w:sz="4" w:space="0" w:color="auto"/>
              <w:right w:val="single" w:sz="4" w:space="0" w:color="auto"/>
            </w:tcBorders>
            <w:vAlign w:val="center"/>
            <w:hideMark/>
          </w:tcPr>
          <w:p w14:paraId="42FE2F92" w14:textId="77777777" w:rsidR="00FE3AA5" w:rsidRPr="007509AB" w:rsidRDefault="00A276EF" w:rsidP="00922686">
            <w:pPr>
              <w:jc w:val="center"/>
              <w:rPr>
                <w:rFonts w:ascii="Calibri" w:eastAsia="Times New Roman" w:hAnsi="Calibri" w:cs="Calibri"/>
              </w:rPr>
            </w:pPr>
            <w:r>
              <w:rPr>
                <w:rFonts w:ascii="Calibri" w:eastAsia="Times New Roman" w:hAnsi="Calibri" w:cs="Calibri"/>
              </w:rPr>
              <w:t>Directeur exécutif de ACD</w:t>
            </w:r>
          </w:p>
        </w:tc>
      </w:tr>
      <w:tr w:rsidR="007509AB" w:rsidRPr="007509AB" w14:paraId="4337C248" w14:textId="77777777" w:rsidTr="007509AB">
        <w:trPr>
          <w:trHeight w:val="1198"/>
          <w:jc w:val="center"/>
        </w:trPr>
        <w:tc>
          <w:tcPr>
            <w:tcW w:w="2014" w:type="dxa"/>
            <w:tcBorders>
              <w:top w:val="nil"/>
              <w:left w:val="single" w:sz="4" w:space="0" w:color="auto"/>
              <w:bottom w:val="single" w:sz="4" w:space="0" w:color="auto"/>
              <w:right w:val="single" w:sz="4" w:space="0" w:color="auto"/>
            </w:tcBorders>
            <w:vAlign w:val="center"/>
            <w:hideMark/>
          </w:tcPr>
          <w:p w14:paraId="721B3D7E"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Objet du marché</w:t>
            </w:r>
          </w:p>
        </w:tc>
        <w:tc>
          <w:tcPr>
            <w:tcW w:w="3793" w:type="dxa"/>
            <w:tcBorders>
              <w:top w:val="nil"/>
              <w:left w:val="nil"/>
              <w:bottom w:val="single" w:sz="4" w:space="0" w:color="auto"/>
              <w:right w:val="single" w:sz="4" w:space="0" w:color="auto"/>
            </w:tcBorders>
            <w:vAlign w:val="center"/>
            <w:hideMark/>
          </w:tcPr>
          <w:p w14:paraId="1A130762" w14:textId="77777777" w:rsidR="00FE3AA5" w:rsidRPr="007509AB" w:rsidRDefault="00FE3AA5" w:rsidP="00922686">
            <w:pPr>
              <w:jc w:val="both"/>
              <w:rPr>
                <w:rFonts w:asciiTheme="minorHAnsi" w:hAnsiTheme="minorHAnsi" w:cstheme="minorHAnsi"/>
                <w:caps/>
              </w:rPr>
            </w:pPr>
            <w:r>
              <w:rPr>
                <w:rFonts w:ascii="Calibri" w:eastAsia="Times New Roman" w:hAnsi="Calibri" w:cs="Calibri"/>
              </w:rPr>
              <w:t xml:space="preserve"> Demande de cotations pour les travaux de construction de 02 centre gaspa, un hangar et d’une conserverie de 10 tonnes.</w:t>
            </w:r>
          </w:p>
        </w:tc>
        <w:tc>
          <w:tcPr>
            <w:tcW w:w="4253" w:type="dxa"/>
            <w:tcBorders>
              <w:top w:val="nil"/>
              <w:left w:val="nil"/>
              <w:bottom w:val="single" w:sz="4" w:space="0" w:color="auto"/>
              <w:right w:val="single" w:sz="4" w:space="0" w:color="auto"/>
            </w:tcBorders>
            <w:vAlign w:val="center"/>
            <w:hideMark/>
          </w:tcPr>
          <w:p w14:paraId="670EF0C6"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 xml:space="preserve"> Demande de cotations pour les travaux de construction de 02 centre gaspa, un hangar et d’une conserverie de 10 tonnes.</w:t>
            </w:r>
          </w:p>
        </w:tc>
      </w:tr>
      <w:tr w:rsidR="007509AB" w:rsidRPr="007509AB" w14:paraId="50FE7627"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4D2522A4"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Localisation des prestations</w:t>
            </w:r>
          </w:p>
        </w:tc>
        <w:tc>
          <w:tcPr>
            <w:tcW w:w="3793" w:type="dxa"/>
            <w:tcBorders>
              <w:top w:val="nil"/>
              <w:left w:val="nil"/>
              <w:bottom w:val="single" w:sz="4" w:space="0" w:color="auto"/>
              <w:right w:val="single" w:sz="4" w:space="0" w:color="auto"/>
            </w:tcBorders>
            <w:vAlign w:val="center"/>
            <w:hideMark/>
          </w:tcPr>
          <w:p w14:paraId="24AEC94B"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Villages de Tamsin, Oula, Kaba, Kourbo mogho– Province du Yatenga – Région du Yaadga</w:t>
            </w:r>
          </w:p>
        </w:tc>
        <w:tc>
          <w:tcPr>
            <w:tcW w:w="4253" w:type="dxa"/>
            <w:tcBorders>
              <w:top w:val="nil"/>
              <w:left w:val="nil"/>
              <w:bottom w:val="single" w:sz="4" w:space="0" w:color="auto"/>
              <w:right w:val="single" w:sz="4" w:space="0" w:color="auto"/>
            </w:tcBorders>
            <w:vAlign w:val="center"/>
            <w:hideMark/>
          </w:tcPr>
          <w:p w14:paraId="606D024F" w14:textId="77777777" w:rsidR="00FE3AA5" w:rsidRPr="007509AB" w:rsidRDefault="00B12115" w:rsidP="00922686">
            <w:pPr>
              <w:jc w:val="center"/>
              <w:rPr>
                <w:rFonts w:ascii="Calibri" w:eastAsia="Times New Roman" w:hAnsi="Calibri" w:cs="Calibri"/>
              </w:rPr>
            </w:pPr>
            <w:r>
              <w:rPr>
                <w:rFonts w:ascii="Calibri" w:eastAsia="Times New Roman" w:hAnsi="Calibri" w:cs="Calibri"/>
              </w:rPr>
              <w:t>Villages de Tamsin, Oula, Kaba, Kourbo mogho– Province du Yatenga – Région du Yaadga</w:t>
            </w:r>
          </w:p>
        </w:tc>
      </w:tr>
      <w:tr w:rsidR="007509AB" w:rsidRPr="007509AB" w14:paraId="2689358F"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4D078DC2"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Type de marché</w:t>
            </w:r>
          </w:p>
        </w:tc>
        <w:tc>
          <w:tcPr>
            <w:tcW w:w="3793" w:type="dxa"/>
            <w:tcBorders>
              <w:top w:val="nil"/>
              <w:left w:val="nil"/>
              <w:bottom w:val="single" w:sz="4" w:space="0" w:color="auto"/>
              <w:right w:val="single" w:sz="4" w:space="0" w:color="auto"/>
            </w:tcBorders>
            <w:vAlign w:val="center"/>
            <w:hideMark/>
          </w:tcPr>
          <w:p w14:paraId="35D63247"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Travaux de construction</w:t>
            </w:r>
          </w:p>
        </w:tc>
        <w:tc>
          <w:tcPr>
            <w:tcW w:w="4253" w:type="dxa"/>
            <w:tcBorders>
              <w:top w:val="nil"/>
              <w:left w:val="nil"/>
              <w:bottom w:val="single" w:sz="4" w:space="0" w:color="auto"/>
              <w:right w:val="single" w:sz="4" w:space="0" w:color="auto"/>
            </w:tcBorders>
            <w:vAlign w:val="center"/>
            <w:hideMark/>
          </w:tcPr>
          <w:p w14:paraId="7553AFB9"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Travaux de construction</w:t>
            </w:r>
          </w:p>
        </w:tc>
      </w:tr>
      <w:tr w:rsidR="007509AB" w:rsidRPr="007509AB" w14:paraId="0EC7B807"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78D87168"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Mode de rémunération</w:t>
            </w:r>
          </w:p>
        </w:tc>
        <w:tc>
          <w:tcPr>
            <w:tcW w:w="3793" w:type="dxa"/>
            <w:tcBorders>
              <w:top w:val="nil"/>
              <w:left w:val="nil"/>
              <w:bottom w:val="single" w:sz="4" w:space="0" w:color="auto"/>
              <w:right w:val="single" w:sz="4" w:space="0" w:color="auto"/>
            </w:tcBorders>
            <w:vAlign w:val="center"/>
            <w:hideMark/>
          </w:tcPr>
          <w:p w14:paraId="2283A768"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Prix forfaitaire ferme et non révisable pendant toute la durée du marché</w:t>
            </w:r>
          </w:p>
        </w:tc>
        <w:tc>
          <w:tcPr>
            <w:tcW w:w="4253" w:type="dxa"/>
            <w:tcBorders>
              <w:top w:val="nil"/>
              <w:left w:val="nil"/>
              <w:bottom w:val="single" w:sz="4" w:space="0" w:color="auto"/>
              <w:right w:val="single" w:sz="4" w:space="0" w:color="auto"/>
            </w:tcBorders>
            <w:vAlign w:val="center"/>
            <w:hideMark/>
          </w:tcPr>
          <w:p w14:paraId="2FBA07BD"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Prix forfaitaire ferme et non révisable pendant toute la durée du marché</w:t>
            </w:r>
          </w:p>
        </w:tc>
      </w:tr>
      <w:tr w:rsidR="007509AB" w:rsidRPr="007509AB" w14:paraId="6A9B81C7"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1EEB9A45"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Délai d’exécution des prestations</w:t>
            </w:r>
          </w:p>
        </w:tc>
        <w:tc>
          <w:tcPr>
            <w:tcW w:w="3793" w:type="dxa"/>
            <w:tcBorders>
              <w:top w:val="nil"/>
              <w:left w:val="nil"/>
              <w:bottom w:val="single" w:sz="4" w:space="0" w:color="auto"/>
              <w:right w:val="single" w:sz="4" w:space="0" w:color="auto"/>
            </w:tcBorders>
            <w:vAlign w:val="center"/>
            <w:hideMark/>
          </w:tcPr>
          <w:p w14:paraId="4F8A059C"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Quatre-vingt-dix (90) jours calendaires à compter de la notification de l’ordre de service de démarrage</w:t>
            </w:r>
          </w:p>
        </w:tc>
        <w:tc>
          <w:tcPr>
            <w:tcW w:w="4253" w:type="dxa"/>
            <w:tcBorders>
              <w:top w:val="nil"/>
              <w:left w:val="nil"/>
              <w:bottom w:val="single" w:sz="4" w:space="0" w:color="auto"/>
              <w:right w:val="single" w:sz="4" w:space="0" w:color="auto"/>
            </w:tcBorders>
            <w:vAlign w:val="center"/>
            <w:hideMark/>
          </w:tcPr>
          <w:p w14:paraId="7D060284"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Quatre-vingt-dix (90) jours calendaires à compter de la notification de l’ordre de service de démarrage</w:t>
            </w:r>
          </w:p>
        </w:tc>
      </w:tr>
      <w:tr w:rsidR="007509AB" w:rsidRPr="007509AB" w14:paraId="3921D4A8"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6ACEAAFF"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Délai de validité des offres</w:t>
            </w:r>
          </w:p>
        </w:tc>
        <w:tc>
          <w:tcPr>
            <w:tcW w:w="3793" w:type="dxa"/>
            <w:tcBorders>
              <w:top w:val="nil"/>
              <w:left w:val="nil"/>
              <w:bottom w:val="single" w:sz="4" w:space="0" w:color="auto"/>
              <w:right w:val="single" w:sz="4" w:space="0" w:color="auto"/>
            </w:tcBorders>
            <w:vAlign w:val="center"/>
            <w:hideMark/>
          </w:tcPr>
          <w:p w14:paraId="1582F492"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Quatre-vingt-dix (90) jours calendaires à compter de la date limite de remise des offres</w:t>
            </w:r>
          </w:p>
        </w:tc>
        <w:tc>
          <w:tcPr>
            <w:tcW w:w="4253" w:type="dxa"/>
            <w:tcBorders>
              <w:top w:val="nil"/>
              <w:left w:val="nil"/>
              <w:bottom w:val="single" w:sz="4" w:space="0" w:color="auto"/>
              <w:right w:val="single" w:sz="4" w:space="0" w:color="auto"/>
            </w:tcBorders>
            <w:vAlign w:val="center"/>
            <w:hideMark/>
          </w:tcPr>
          <w:p w14:paraId="5BED494C"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Quatre-vingt-dix (90) jours calendaires à compter de la date limite de remise des offres</w:t>
            </w:r>
          </w:p>
        </w:tc>
      </w:tr>
      <w:tr w:rsidR="007509AB" w:rsidRPr="007509AB" w14:paraId="74ACC23F" w14:textId="77777777" w:rsidTr="00922686">
        <w:trPr>
          <w:trHeight w:val="1440"/>
          <w:jc w:val="center"/>
        </w:trPr>
        <w:tc>
          <w:tcPr>
            <w:tcW w:w="2014" w:type="dxa"/>
            <w:tcBorders>
              <w:top w:val="nil"/>
              <w:left w:val="single" w:sz="4" w:space="0" w:color="auto"/>
              <w:bottom w:val="single" w:sz="4" w:space="0" w:color="auto"/>
              <w:right w:val="single" w:sz="4" w:space="0" w:color="auto"/>
            </w:tcBorders>
            <w:vAlign w:val="center"/>
            <w:hideMark/>
          </w:tcPr>
          <w:p w14:paraId="61E80805"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Avance de démarrage</w:t>
            </w:r>
          </w:p>
        </w:tc>
        <w:tc>
          <w:tcPr>
            <w:tcW w:w="3793" w:type="dxa"/>
            <w:tcBorders>
              <w:top w:val="nil"/>
              <w:left w:val="nil"/>
              <w:bottom w:val="single" w:sz="4" w:space="0" w:color="auto"/>
              <w:right w:val="single" w:sz="4" w:space="0" w:color="auto"/>
            </w:tcBorders>
            <w:vAlign w:val="center"/>
            <w:hideMark/>
          </w:tcPr>
          <w:p w14:paraId="1D88A39A"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Trente pour cent (30%) du montant du marché TTC, payable après approbation du contrat et remise d’une caution bancaire valable et acceptable par le Maître d’Ouvrage</w:t>
            </w:r>
          </w:p>
        </w:tc>
        <w:tc>
          <w:tcPr>
            <w:tcW w:w="4253" w:type="dxa"/>
            <w:tcBorders>
              <w:top w:val="nil"/>
              <w:left w:val="nil"/>
              <w:bottom w:val="single" w:sz="4" w:space="0" w:color="auto"/>
              <w:right w:val="single" w:sz="4" w:space="0" w:color="auto"/>
            </w:tcBorders>
            <w:vAlign w:val="center"/>
            <w:hideMark/>
          </w:tcPr>
          <w:p w14:paraId="1DF9011F"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Trente pour cent (30%) du montant du marché TTC, payable après approbation du contrat et remise d’une caution bancaire valable et acceptable par le Maître d’Ouvrage</w:t>
            </w:r>
          </w:p>
        </w:tc>
      </w:tr>
      <w:tr w:rsidR="007509AB" w:rsidRPr="007509AB" w14:paraId="6DC6A182"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22A4EFBD"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Cautionnement définitif</w:t>
            </w:r>
          </w:p>
        </w:tc>
        <w:tc>
          <w:tcPr>
            <w:tcW w:w="3793" w:type="dxa"/>
            <w:tcBorders>
              <w:top w:val="nil"/>
              <w:left w:val="nil"/>
              <w:bottom w:val="single" w:sz="4" w:space="0" w:color="auto"/>
              <w:right w:val="single" w:sz="4" w:space="0" w:color="auto"/>
            </w:tcBorders>
            <w:vAlign w:val="center"/>
            <w:hideMark/>
          </w:tcPr>
          <w:p w14:paraId="2C8DDB16"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Cinq pour cent (5%) du montant total du marché</w:t>
            </w:r>
          </w:p>
        </w:tc>
        <w:tc>
          <w:tcPr>
            <w:tcW w:w="4253" w:type="dxa"/>
            <w:tcBorders>
              <w:top w:val="nil"/>
              <w:left w:val="nil"/>
              <w:bottom w:val="single" w:sz="4" w:space="0" w:color="auto"/>
              <w:right w:val="single" w:sz="4" w:space="0" w:color="auto"/>
            </w:tcBorders>
            <w:vAlign w:val="center"/>
            <w:hideMark/>
          </w:tcPr>
          <w:p w14:paraId="591AA206"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Cinq pour cent (5%) du montant total du marché</w:t>
            </w:r>
          </w:p>
        </w:tc>
      </w:tr>
      <w:tr w:rsidR="007509AB" w:rsidRPr="007509AB" w14:paraId="55F3E455" w14:textId="77777777" w:rsidTr="00922686">
        <w:trPr>
          <w:trHeight w:val="864"/>
          <w:jc w:val="center"/>
        </w:trPr>
        <w:tc>
          <w:tcPr>
            <w:tcW w:w="2014" w:type="dxa"/>
            <w:tcBorders>
              <w:top w:val="nil"/>
              <w:left w:val="single" w:sz="4" w:space="0" w:color="auto"/>
              <w:bottom w:val="single" w:sz="4" w:space="0" w:color="auto"/>
              <w:right w:val="single" w:sz="4" w:space="0" w:color="auto"/>
            </w:tcBorders>
            <w:vAlign w:val="center"/>
            <w:hideMark/>
          </w:tcPr>
          <w:p w14:paraId="782EF68D"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Pénalités de retard</w:t>
            </w:r>
          </w:p>
        </w:tc>
        <w:tc>
          <w:tcPr>
            <w:tcW w:w="3793" w:type="dxa"/>
            <w:tcBorders>
              <w:top w:val="nil"/>
              <w:left w:val="nil"/>
              <w:bottom w:val="single" w:sz="4" w:space="0" w:color="auto"/>
              <w:right w:val="single" w:sz="4" w:space="0" w:color="auto"/>
            </w:tcBorders>
            <w:vAlign w:val="center"/>
            <w:hideMark/>
          </w:tcPr>
          <w:p w14:paraId="3CB58904" w14:textId="77777777" w:rsidR="00FE3AA5" w:rsidRPr="007509AB" w:rsidRDefault="00D1304A" w:rsidP="00922686">
            <w:pPr>
              <w:jc w:val="center"/>
              <w:rPr>
                <w:rFonts w:ascii="Calibri" w:eastAsia="Times New Roman" w:hAnsi="Calibri" w:cs="Calibri"/>
              </w:rPr>
            </w:pPr>
            <w:r>
              <w:rPr>
                <w:rFonts w:ascii="Calibri" w:eastAsia="Times New Roman" w:hAnsi="Calibri" w:cs="Calibri"/>
              </w:rPr>
              <w:t>Un millième (1/1000) du montant hors taxes (HT) du marché par jour calendaire de retard</w:t>
            </w:r>
          </w:p>
        </w:tc>
        <w:tc>
          <w:tcPr>
            <w:tcW w:w="4253" w:type="dxa"/>
            <w:tcBorders>
              <w:top w:val="nil"/>
              <w:left w:val="nil"/>
              <w:bottom w:val="single" w:sz="4" w:space="0" w:color="auto"/>
              <w:right w:val="single" w:sz="4" w:space="0" w:color="auto"/>
            </w:tcBorders>
            <w:vAlign w:val="center"/>
            <w:hideMark/>
          </w:tcPr>
          <w:p w14:paraId="1B5639CB" w14:textId="77777777" w:rsidR="00FE3AA5" w:rsidRPr="007509AB" w:rsidRDefault="00D1304A" w:rsidP="00922686">
            <w:pPr>
              <w:jc w:val="center"/>
              <w:rPr>
                <w:rFonts w:ascii="Calibri" w:eastAsia="Times New Roman" w:hAnsi="Calibri" w:cs="Calibri"/>
              </w:rPr>
            </w:pPr>
            <w:r>
              <w:rPr>
                <w:rFonts w:ascii="Calibri" w:eastAsia="Times New Roman" w:hAnsi="Calibri" w:cs="Calibri"/>
              </w:rPr>
              <w:t>Un millième (1/1000) du montant hors taxes (HT) du marché par jour calendaire de retard</w:t>
            </w:r>
          </w:p>
        </w:tc>
      </w:tr>
      <w:tr w:rsidR="007509AB" w:rsidRPr="007509AB" w14:paraId="737C6090" w14:textId="77777777" w:rsidTr="00922686">
        <w:trPr>
          <w:trHeight w:val="576"/>
          <w:jc w:val="center"/>
        </w:trPr>
        <w:tc>
          <w:tcPr>
            <w:tcW w:w="2014" w:type="dxa"/>
            <w:tcBorders>
              <w:top w:val="nil"/>
              <w:left w:val="single" w:sz="4" w:space="0" w:color="auto"/>
              <w:bottom w:val="single" w:sz="4" w:space="0" w:color="auto"/>
              <w:right w:val="single" w:sz="4" w:space="0" w:color="auto"/>
            </w:tcBorders>
            <w:vAlign w:val="center"/>
            <w:hideMark/>
          </w:tcPr>
          <w:p w14:paraId="088B6494"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lastRenderedPageBreak/>
              <w:t>Délai de garantie</w:t>
            </w:r>
          </w:p>
        </w:tc>
        <w:tc>
          <w:tcPr>
            <w:tcW w:w="3793" w:type="dxa"/>
            <w:tcBorders>
              <w:top w:val="nil"/>
              <w:left w:val="nil"/>
              <w:bottom w:val="single" w:sz="4" w:space="0" w:color="auto"/>
              <w:right w:val="single" w:sz="4" w:space="0" w:color="auto"/>
            </w:tcBorders>
            <w:vAlign w:val="center"/>
            <w:hideMark/>
          </w:tcPr>
          <w:p w14:paraId="669E311E"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Douze (12) mois à compter de la date de réception provisoire des prestations</w:t>
            </w:r>
          </w:p>
        </w:tc>
        <w:tc>
          <w:tcPr>
            <w:tcW w:w="4253" w:type="dxa"/>
            <w:tcBorders>
              <w:top w:val="nil"/>
              <w:left w:val="nil"/>
              <w:bottom w:val="single" w:sz="4" w:space="0" w:color="auto"/>
              <w:right w:val="single" w:sz="4" w:space="0" w:color="auto"/>
            </w:tcBorders>
            <w:vAlign w:val="center"/>
            <w:hideMark/>
          </w:tcPr>
          <w:p w14:paraId="5DCF444F"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Douze (12) mois à compter de la date de réception provisoire des prestations</w:t>
            </w:r>
          </w:p>
        </w:tc>
      </w:tr>
      <w:tr w:rsidR="007509AB" w:rsidRPr="007509AB" w14:paraId="4A8FBCB2" w14:textId="77777777" w:rsidTr="00922686">
        <w:trPr>
          <w:trHeight w:val="288"/>
          <w:jc w:val="center"/>
        </w:trPr>
        <w:tc>
          <w:tcPr>
            <w:tcW w:w="2014" w:type="dxa"/>
            <w:tcBorders>
              <w:top w:val="nil"/>
              <w:left w:val="single" w:sz="4" w:space="0" w:color="auto"/>
              <w:bottom w:val="single" w:sz="4" w:space="0" w:color="auto"/>
              <w:right w:val="single" w:sz="4" w:space="0" w:color="auto"/>
            </w:tcBorders>
            <w:vAlign w:val="center"/>
            <w:hideMark/>
          </w:tcPr>
          <w:p w14:paraId="05917AAA"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Langue de travail</w:t>
            </w:r>
          </w:p>
        </w:tc>
        <w:tc>
          <w:tcPr>
            <w:tcW w:w="3793" w:type="dxa"/>
            <w:tcBorders>
              <w:top w:val="nil"/>
              <w:left w:val="nil"/>
              <w:bottom w:val="single" w:sz="4" w:space="0" w:color="auto"/>
              <w:right w:val="single" w:sz="4" w:space="0" w:color="auto"/>
            </w:tcBorders>
            <w:vAlign w:val="center"/>
            <w:hideMark/>
          </w:tcPr>
          <w:p w14:paraId="391B7319"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Français</w:t>
            </w:r>
          </w:p>
        </w:tc>
        <w:tc>
          <w:tcPr>
            <w:tcW w:w="4253" w:type="dxa"/>
            <w:tcBorders>
              <w:top w:val="nil"/>
              <w:left w:val="nil"/>
              <w:bottom w:val="single" w:sz="4" w:space="0" w:color="auto"/>
              <w:right w:val="single" w:sz="4" w:space="0" w:color="auto"/>
            </w:tcBorders>
            <w:vAlign w:val="center"/>
            <w:hideMark/>
          </w:tcPr>
          <w:p w14:paraId="6D1B476B"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Français</w:t>
            </w:r>
          </w:p>
        </w:tc>
      </w:tr>
      <w:tr w:rsidR="007509AB" w:rsidRPr="007509AB" w14:paraId="2139EC4A" w14:textId="77777777" w:rsidTr="00922686">
        <w:trPr>
          <w:trHeight w:val="288"/>
          <w:jc w:val="center"/>
        </w:trPr>
        <w:tc>
          <w:tcPr>
            <w:tcW w:w="2014" w:type="dxa"/>
            <w:tcBorders>
              <w:top w:val="nil"/>
              <w:left w:val="single" w:sz="4" w:space="0" w:color="auto"/>
              <w:bottom w:val="single" w:sz="4" w:space="0" w:color="auto"/>
              <w:right w:val="single" w:sz="4" w:space="0" w:color="auto"/>
            </w:tcBorders>
            <w:vAlign w:val="center"/>
            <w:hideMark/>
          </w:tcPr>
          <w:p w14:paraId="0746D701"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Monnaie du marché</w:t>
            </w:r>
          </w:p>
        </w:tc>
        <w:tc>
          <w:tcPr>
            <w:tcW w:w="3793" w:type="dxa"/>
            <w:tcBorders>
              <w:top w:val="nil"/>
              <w:left w:val="nil"/>
              <w:bottom w:val="single" w:sz="4" w:space="0" w:color="auto"/>
              <w:right w:val="single" w:sz="4" w:space="0" w:color="auto"/>
            </w:tcBorders>
            <w:vAlign w:val="center"/>
            <w:hideMark/>
          </w:tcPr>
          <w:p w14:paraId="43B2E8C7"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Franc CFA</w:t>
            </w:r>
          </w:p>
        </w:tc>
        <w:tc>
          <w:tcPr>
            <w:tcW w:w="4253" w:type="dxa"/>
            <w:tcBorders>
              <w:top w:val="nil"/>
              <w:left w:val="nil"/>
              <w:bottom w:val="single" w:sz="4" w:space="0" w:color="auto"/>
              <w:right w:val="single" w:sz="4" w:space="0" w:color="auto"/>
            </w:tcBorders>
            <w:vAlign w:val="center"/>
            <w:hideMark/>
          </w:tcPr>
          <w:p w14:paraId="4198E299"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Franc CFA</w:t>
            </w:r>
          </w:p>
        </w:tc>
      </w:tr>
      <w:tr w:rsidR="007509AB" w:rsidRPr="007509AB" w14:paraId="4EE1C860"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462A8B27"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Lieu de remise des livrables</w:t>
            </w:r>
          </w:p>
        </w:tc>
        <w:tc>
          <w:tcPr>
            <w:tcW w:w="3793" w:type="dxa"/>
            <w:tcBorders>
              <w:top w:val="nil"/>
              <w:left w:val="nil"/>
              <w:bottom w:val="single" w:sz="4" w:space="0" w:color="auto"/>
              <w:right w:val="single" w:sz="4" w:space="0" w:color="auto"/>
            </w:tcBorders>
            <w:vAlign w:val="center"/>
            <w:hideMark/>
          </w:tcPr>
          <w:p w14:paraId="692940D1"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Siège de l’Association Action Citoyenne pour le Développement (ACD) ou tout autre lieu indiqué par le Maître d’Ouvrage</w:t>
            </w:r>
          </w:p>
        </w:tc>
        <w:tc>
          <w:tcPr>
            <w:tcW w:w="4253" w:type="dxa"/>
            <w:tcBorders>
              <w:top w:val="nil"/>
              <w:left w:val="nil"/>
              <w:bottom w:val="single" w:sz="4" w:space="0" w:color="auto"/>
              <w:right w:val="single" w:sz="4" w:space="0" w:color="auto"/>
            </w:tcBorders>
            <w:vAlign w:val="center"/>
            <w:hideMark/>
          </w:tcPr>
          <w:p w14:paraId="6EA8701C"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Siège de l’Association Action Citoyenne pour le Développement (ACD) ou tout autre lieu indiqué par le Maître d’Ouvrage</w:t>
            </w:r>
          </w:p>
        </w:tc>
      </w:tr>
      <w:tr w:rsidR="007509AB" w:rsidRPr="007509AB" w14:paraId="68CED207"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46D0DB6C"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Nombre d’exemplaires des livrables</w:t>
            </w:r>
          </w:p>
        </w:tc>
        <w:tc>
          <w:tcPr>
            <w:tcW w:w="3793" w:type="dxa"/>
            <w:tcBorders>
              <w:top w:val="nil"/>
              <w:left w:val="nil"/>
              <w:bottom w:val="single" w:sz="4" w:space="0" w:color="auto"/>
              <w:right w:val="single" w:sz="4" w:space="0" w:color="auto"/>
            </w:tcBorders>
            <w:vAlign w:val="center"/>
            <w:hideMark/>
          </w:tcPr>
          <w:p w14:paraId="557EA230"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Trois (02) exemplaires physiques et une (01) version numérique exploitable</w:t>
            </w:r>
          </w:p>
        </w:tc>
        <w:tc>
          <w:tcPr>
            <w:tcW w:w="4253" w:type="dxa"/>
            <w:tcBorders>
              <w:top w:val="nil"/>
              <w:left w:val="nil"/>
              <w:bottom w:val="single" w:sz="4" w:space="0" w:color="auto"/>
              <w:right w:val="single" w:sz="4" w:space="0" w:color="auto"/>
            </w:tcBorders>
            <w:vAlign w:val="center"/>
            <w:hideMark/>
          </w:tcPr>
          <w:p w14:paraId="7620F11D"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Trois (02) exemplaires physiques et une (01) version numérique exploitable</w:t>
            </w:r>
          </w:p>
        </w:tc>
      </w:tr>
      <w:tr w:rsidR="007509AB" w:rsidRPr="007509AB" w14:paraId="6E8FA6F3"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615C5758"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Nature des livrables numériques</w:t>
            </w:r>
          </w:p>
        </w:tc>
        <w:tc>
          <w:tcPr>
            <w:tcW w:w="3793" w:type="dxa"/>
            <w:tcBorders>
              <w:top w:val="nil"/>
              <w:left w:val="nil"/>
              <w:bottom w:val="single" w:sz="4" w:space="0" w:color="auto"/>
              <w:right w:val="single" w:sz="4" w:space="0" w:color="auto"/>
            </w:tcBorders>
            <w:vAlign w:val="center"/>
            <w:hideMark/>
          </w:tcPr>
          <w:p w14:paraId="2E8FAE06"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Formats PDF, Word, Excel, AutoCAD, SIG et tout autre format source exploitable</w:t>
            </w:r>
          </w:p>
        </w:tc>
        <w:tc>
          <w:tcPr>
            <w:tcW w:w="4253" w:type="dxa"/>
            <w:tcBorders>
              <w:top w:val="nil"/>
              <w:left w:val="nil"/>
              <w:bottom w:val="single" w:sz="4" w:space="0" w:color="auto"/>
              <w:right w:val="single" w:sz="4" w:space="0" w:color="auto"/>
            </w:tcBorders>
            <w:vAlign w:val="center"/>
            <w:hideMark/>
          </w:tcPr>
          <w:p w14:paraId="5913FAF6"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Formats PDF, Word, Excel, AutoCAD, SIG et tout autre format source exploitable</w:t>
            </w:r>
          </w:p>
        </w:tc>
      </w:tr>
      <w:tr w:rsidR="007509AB" w:rsidRPr="007509AB" w14:paraId="128C0D5A"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1804B496"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Source de financement</w:t>
            </w:r>
          </w:p>
        </w:tc>
        <w:tc>
          <w:tcPr>
            <w:tcW w:w="3793" w:type="dxa"/>
            <w:tcBorders>
              <w:top w:val="nil"/>
              <w:left w:val="nil"/>
              <w:bottom w:val="single" w:sz="4" w:space="0" w:color="auto"/>
              <w:right w:val="single" w:sz="4" w:space="0" w:color="auto"/>
            </w:tcBorders>
            <w:vAlign w:val="center"/>
            <w:hideMark/>
          </w:tcPr>
          <w:p w14:paraId="07909F29"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Financement conjoint ACD / partenaires techniques et financiers</w:t>
            </w:r>
          </w:p>
        </w:tc>
        <w:tc>
          <w:tcPr>
            <w:tcW w:w="4253" w:type="dxa"/>
            <w:tcBorders>
              <w:top w:val="nil"/>
              <w:left w:val="nil"/>
              <w:bottom w:val="single" w:sz="4" w:space="0" w:color="auto"/>
              <w:right w:val="single" w:sz="4" w:space="0" w:color="auto"/>
            </w:tcBorders>
            <w:vAlign w:val="center"/>
            <w:hideMark/>
          </w:tcPr>
          <w:p w14:paraId="52369201"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Financement conjoint ACD / partenaires techniques et financiers</w:t>
            </w:r>
          </w:p>
        </w:tc>
      </w:tr>
      <w:tr w:rsidR="007509AB" w:rsidRPr="007509AB" w14:paraId="73A6E4A6" w14:textId="77777777" w:rsidTr="00F16C21">
        <w:trPr>
          <w:trHeight w:val="714"/>
          <w:jc w:val="center"/>
        </w:trPr>
        <w:tc>
          <w:tcPr>
            <w:tcW w:w="2014" w:type="dxa"/>
            <w:tcBorders>
              <w:top w:val="nil"/>
              <w:left w:val="single" w:sz="4" w:space="0" w:color="auto"/>
              <w:bottom w:val="single" w:sz="4" w:space="0" w:color="auto"/>
              <w:right w:val="single" w:sz="4" w:space="0" w:color="auto"/>
            </w:tcBorders>
            <w:vAlign w:val="center"/>
            <w:hideMark/>
          </w:tcPr>
          <w:p w14:paraId="21E8F922"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Ordonnateur du marché</w:t>
            </w:r>
          </w:p>
        </w:tc>
        <w:tc>
          <w:tcPr>
            <w:tcW w:w="3793" w:type="dxa"/>
            <w:tcBorders>
              <w:top w:val="nil"/>
              <w:left w:val="nil"/>
              <w:bottom w:val="single" w:sz="4" w:space="0" w:color="auto"/>
              <w:right w:val="single" w:sz="4" w:space="0" w:color="auto"/>
            </w:tcBorders>
            <w:vAlign w:val="center"/>
            <w:hideMark/>
          </w:tcPr>
          <w:p w14:paraId="01AA531D" w14:textId="77777777" w:rsidR="00FE3AA5" w:rsidRPr="007509AB" w:rsidRDefault="00A276EF" w:rsidP="00922686">
            <w:pPr>
              <w:jc w:val="center"/>
              <w:rPr>
                <w:rFonts w:ascii="Calibri" w:eastAsia="Times New Roman" w:hAnsi="Calibri" w:cs="Calibri"/>
              </w:rPr>
            </w:pPr>
            <w:r>
              <w:rPr>
                <w:rFonts w:ascii="Calibri" w:eastAsia="Times New Roman" w:hAnsi="Calibri" w:cs="Calibri"/>
              </w:rPr>
              <w:t>Directeur exécutif de ACD</w:t>
            </w:r>
          </w:p>
        </w:tc>
        <w:tc>
          <w:tcPr>
            <w:tcW w:w="4253" w:type="dxa"/>
            <w:tcBorders>
              <w:top w:val="nil"/>
              <w:left w:val="nil"/>
              <w:bottom w:val="single" w:sz="4" w:space="0" w:color="auto"/>
              <w:right w:val="single" w:sz="4" w:space="0" w:color="auto"/>
            </w:tcBorders>
            <w:vAlign w:val="center"/>
            <w:hideMark/>
          </w:tcPr>
          <w:p w14:paraId="7E433721" w14:textId="77777777" w:rsidR="00FE3AA5" w:rsidRPr="007509AB" w:rsidRDefault="00A276EF" w:rsidP="00922686">
            <w:pPr>
              <w:jc w:val="center"/>
              <w:rPr>
                <w:rFonts w:ascii="Calibri" w:eastAsia="Times New Roman" w:hAnsi="Calibri" w:cs="Calibri"/>
              </w:rPr>
            </w:pPr>
            <w:r>
              <w:rPr>
                <w:rFonts w:ascii="Calibri" w:eastAsia="Times New Roman" w:hAnsi="Calibri" w:cs="Calibri"/>
              </w:rPr>
              <w:t>Directeur exécutif de ACD</w:t>
            </w:r>
          </w:p>
        </w:tc>
      </w:tr>
      <w:tr w:rsidR="007509AB" w:rsidRPr="007509AB" w14:paraId="0585BBF6" w14:textId="77777777" w:rsidTr="00922686">
        <w:trPr>
          <w:trHeight w:val="936"/>
          <w:jc w:val="center"/>
        </w:trPr>
        <w:tc>
          <w:tcPr>
            <w:tcW w:w="2014" w:type="dxa"/>
            <w:tcBorders>
              <w:top w:val="nil"/>
              <w:left w:val="single" w:sz="4" w:space="0" w:color="auto"/>
              <w:bottom w:val="single" w:sz="4" w:space="0" w:color="auto"/>
              <w:right w:val="single" w:sz="4" w:space="0" w:color="auto"/>
            </w:tcBorders>
            <w:vAlign w:val="center"/>
            <w:hideMark/>
          </w:tcPr>
          <w:p w14:paraId="649E9CD4" w14:textId="77777777" w:rsidR="00FE3AA5" w:rsidRPr="007509AB" w:rsidRDefault="00FE3AA5" w:rsidP="00922686">
            <w:pPr>
              <w:jc w:val="center"/>
              <w:rPr>
                <w:rFonts w:ascii="Calibri" w:eastAsia="Times New Roman" w:hAnsi="Calibri" w:cs="Calibri"/>
                <w:b/>
                <w:bCs/>
              </w:rPr>
            </w:pPr>
            <w:r>
              <w:rPr>
                <w:rFonts w:ascii="Calibri" w:eastAsia="Times New Roman" w:hAnsi="Calibri" w:cs="Calibri"/>
                <w:b/>
                <w:bCs/>
              </w:rPr>
              <w:t>Suivi technique de la mission</w:t>
            </w:r>
          </w:p>
        </w:tc>
        <w:tc>
          <w:tcPr>
            <w:tcW w:w="3793" w:type="dxa"/>
            <w:tcBorders>
              <w:top w:val="nil"/>
              <w:left w:val="nil"/>
              <w:bottom w:val="single" w:sz="4" w:space="0" w:color="auto"/>
              <w:right w:val="single" w:sz="4" w:space="0" w:color="auto"/>
            </w:tcBorders>
            <w:vAlign w:val="center"/>
            <w:hideMark/>
          </w:tcPr>
          <w:p w14:paraId="33F359D7"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Point focal ou comité technique désigné par le Maître d’Ouvrage</w:t>
            </w:r>
          </w:p>
        </w:tc>
        <w:tc>
          <w:tcPr>
            <w:tcW w:w="4253" w:type="dxa"/>
            <w:tcBorders>
              <w:top w:val="nil"/>
              <w:left w:val="nil"/>
              <w:bottom w:val="single" w:sz="4" w:space="0" w:color="auto"/>
              <w:right w:val="single" w:sz="4" w:space="0" w:color="auto"/>
            </w:tcBorders>
            <w:vAlign w:val="center"/>
            <w:hideMark/>
          </w:tcPr>
          <w:p w14:paraId="19CA6B5E" w14:textId="77777777" w:rsidR="00FE3AA5" w:rsidRPr="007509AB" w:rsidRDefault="00FE3AA5" w:rsidP="00922686">
            <w:pPr>
              <w:jc w:val="center"/>
              <w:rPr>
                <w:rFonts w:ascii="Calibri" w:eastAsia="Times New Roman" w:hAnsi="Calibri" w:cs="Calibri"/>
              </w:rPr>
            </w:pPr>
            <w:r>
              <w:rPr>
                <w:rFonts w:ascii="Calibri" w:eastAsia="Times New Roman" w:hAnsi="Calibri" w:cs="Calibri"/>
              </w:rPr>
              <w:t>Point focal ou comité technique désigné par le Maître d’Ouvrage</w:t>
            </w:r>
          </w:p>
        </w:tc>
      </w:tr>
    </w:tbl>
    <w:p w14:paraId="7688726E" w14:textId="77777777" w:rsidR="00FE3AA5" w:rsidRPr="00F47532" w:rsidRDefault="00FE3AA5" w:rsidP="00FE3AA5">
      <w:pPr>
        <w:rPr>
          <w:rFonts w:asciiTheme="minorHAnsi" w:hAnsiTheme="minorHAnsi" w:cstheme="minorHAnsi"/>
          <w:sz w:val="2"/>
          <w:szCs w:val="2"/>
        </w:rPr>
      </w:pPr>
    </w:p>
    <w:p w14:paraId="6B9ACA4A" w14:textId="77777777" w:rsidR="00FE3AA5" w:rsidRPr="00F47532" w:rsidRDefault="00FE3AA5" w:rsidP="00FE3AA5">
      <w:pPr>
        <w:rPr>
          <w:rFonts w:asciiTheme="minorHAnsi" w:hAnsiTheme="minorHAnsi" w:cstheme="minorHAnsi"/>
        </w:rPr>
      </w:pPr>
    </w:p>
    <w:p w14:paraId="2C4F5B1E" w14:textId="77777777" w:rsidR="00FE3AA5" w:rsidRPr="003A3463" w:rsidRDefault="00FE3AA5" w:rsidP="00FE3AA5">
      <w:pPr>
        <w:pStyle w:val="Titre2"/>
        <w:pBdr>
          <w:bottom w:val="single" w:sz="4" w:space="0" w:color="2E75B6"/>
        </w:pBdr>
        <w:rPr>
          <w:rFonts w:cstheme="minorHAnsi"/>
          <w:bCs w:val="0"/>
          <w:color w:val="44546A" w:themeColor="text2"/>
        </w:rPr>
      </w:pPr>
      <w:r>
        <w:rPr>
          <w:rFonts w:cstheme="minorHAnsi"/>
          <w:bCs w:val="0"/>
          <w:color w:val="44546A" w:themeColor="text2"/>
        </w:rPr>
        <w:t>3. CONDITIONS PARTICULIÈRES D’EXÉCUTION</w:t>
      </w:r>
    </w:p>
    <w:p w14:paraId="7B674677" w14:textId="77777777" w:rsidR="00FE3AA5" w:rsidRPr="00F47532" w:rsidRDefault="00FE3AA5" w:rsidP="00FE3AA5">
      <w:pPr>
        <w:rPr>
          <w:rFonts w:asciiTheme="minorHAnsi" w:hAnsiTheme="minorHAnsi" w:cstheme="minorHAnsi"/>
        </w:rPr>
      </w:pPr>
      <w:r>
        <w:rPr>
          <w:rFonts w:asciiTheme="minorHAnsi" w:hAnsiTheme="minorHAnsi" w:cstheme="minorHAnsi"/>
        </w:rPr>
        <w:t>Le titulaire du marché devra exécuter les prestations conformément :</w:t>
      </w:r>
    </w:p>
    <w:p w14:paraId="440748C1" w14:textId="77777777" w:rsidR="00FE3AA5" w:rsidRPr="00F47532" w:rsidRDefault="00FE3AA5" w:rsidP="00490EDC">
      <w:pPr>
        <w:numPr>
          <w:ilvl w:val="0"/>
          <w:numId w:val="34"/>
        </w:numPr>
        <w:rPr>
          <w:rFonts w:asciiTheme="minorHAnsi" w:hAnsiTheme="minorHAnsi" w:cstheme="minorHAnsi"/>
        </w:rPr>
      </w:pPr>
      <w:r>
        <w:rPr>
          <w:rFonts w:asciiTheme="minorHAnsi" w:hAnsiTheme="minorHAnsi" w:cstheme="minorHAnsi"/>
        </w:rPr>
        <w:t xml:space="preserve">aux présents Termes de Référence ; </w:t>
      </w:r>
    </w:p>
    <w:p w14:paraId="667EE1F6" w14:textId="77777777" w:rsidR="00FE3AA5" w:rsidRPr="00F47532" w:rsidRDefault="00FE3AA5" w:rsidP="00490EDC">
      <w:pPr>
        <w:numPr>
          <w:ilvl w:val="0"/>
          <w:numId w:val="34"/>
        </w:numPr>
        <w:rPr>
          <w:rFonts w:asciiTheme="minorHAnsi" w:hAnsiTheme="minorHAnsi" w:cstheme="minorHAnsi"/>
        </w:rPr>
      </w:pPr>
      <w:r>
        <w:rPr>
          <w:rFonts w:asciiTheme="minorHAnsi" w:hAnsiTheme="minorHAnsi" w:cstheme="minorHAnsi"/>
        </w:rPr>
        <w:t xml:space="preserve">aux normes techniques applicables ; </w:t>
      </w:r>
    </w:p>
    <w:p w14:paraId="2CAF9002" w14:textId="77777777" w:rsidR="00FE3AA5" w:rsidRPr="00F47532" w:rsidRDefault="00FE3AA5" w:rsidP="00490EDC">
      <w:pPr>
        <w:numPr>
          <w:ilvl w:val="0"/>
          <w:numId w:val="34"/>
        </w:numPr>
        <w:rPr>
          <w:rFonts w:asciiTheme="minorHAnsi" w:hAnsiTheme="minorHAnsi" w:cstheme="minorHAnsi"/>
        </w:rPr>
      </w:pPr>
      <w:r>
        <w:rPr>
          <w:rFonts w:asciiTheme="minorHAnsi" w:hAnsiTheme="minorHAnsi" w:cstheme="minorHAnsi"/>
        </w:rPr>
        <w:t xml:space="preserve">aux règles de l’art ; </w:t>
      </w:r>
    </w:p>
    <w:p w14:paraId="663456F2" w14:textId="77777777" w:rsidR="00FE3AA5" w:rsidRPr="00F47532" w:rsidRDefault="00FE3AA5" w:rsidP="00490EDC">
      <w:pPr>
        <w:numPr>
          <w:ilvl w:val="0"/>
          <w:numId w:val="34"/>
        </w:numPr>
        <w:rPr>
          <w:rFonts w:asciiTheme="minorHAnsi" w:hAnsiTheme="minorHAnsi" w:cstheme="minorHAnsi"/>
        </w:rPr>
      </w:pPr>
      <w:r>
        <w:rPr>
          <w:rFonts w:asciiTheme="minorHAnsi" w:hAnsiTheme="minorHAnsi" w:cstheme="minorHAnsi"/>
        </w:rPr>
        <w:t xml:space="preserve">ainsi qu’aux orientations et observations formulées par le Maître d’Ouvrage. </w:t>
      </w:r>
    </w:p>
    <w:p w14:paraId="00F860ED" w14:textId="77777777" w:rsidR="00FE3AA5" w:rsidRDefault="00FE3AA5" w:rsidP="00FE3AA5">
      <w:pPr>
        <w:rPr>
          <w:rFonts w:asciiTheme="minorHAnsi" w:hAnsiTheme="minorHAnsi" w:cstheme="minorHAnsi"/>
        </w:rPr>
      </w:pPr>
    </w:p>
    <w:p w14:paraId="53AB23DC" w14:textId="77777777" w:rsidR="00FE3AA5" w:rsidRPr="00F47532" w:rsidRDefault="00FE3AA5" w:rsidP="00FE3AA5">
      <w:pPr>
        <w:rPr>
          <w:rFonts w:asciiTheme="minorHAnsi" w:hAnsiTheme="minorHAnsi" w:cstheme="minorHAnsi"/>
        </w:rPr>
      </w:pPr>
      <w:r>
        <w:rPr>
          <w:rFonts w:asciiTheme="minorHAnsi" w:hAnsiTheme="minorHAnsi" w:cstheme="minorHAnsi"/>
        </w:rPr>
        <w:t>L’entreprise en charge de l’exécution devra mobiliser une équipe qualifiée et disponible pendant toute la durée de la mission.</w:t>
      </w:r>
    </w:p>
    <w:p w14:paraId="678B9EDD" w14:textId="77777777" w:rsidR="00FE3AA5" w:rsidRPr="00F47532" w:rsidRDefault="00FE3AA5" w:rsidP="00FE3AA5">
      <w:pPr>
        <w:rPr>
          <w:rFonts w:asciiTheme="minorHAnsi" w:hAnsiTheme="minorHAnsi" w:cstheme="minorHAnsi"/>
        </w:rPr>
      </w:pPr>
      <w:r>
        <w:rPr>
          <w:rFonts w:asciiTheme="minorHAnsi" w:hAnsiTheme="minorHAnsi" w:cstheme="minorHAnsi"/>
        </w:rPr>
        <w:t>Toute modification de personnel clé devra être préalablement approuvée par le Maître d’Ouvrage.</w:t>
      </w:r>
    </w:p>
    <w:p w14:paraId="725A77D2" w14:textId="77777777" w:rsidR="00FE3AA5" w:rsidRPr="00F47532" w:rsidRDefault="00FE3AA5" w:rsidP="00FE3AA5">
      <w:pPr>
        <w:rPr>
          <w:rFonts w:asciiTheme="minorHAnsi" w:hAnsiTheme="minorHAnsi" w:cstheme="minorHAnsi"/>
        </w:rPr>
      </w:pPr>
      <w:r>
        <w:rPr>
          <w:rFonts w:asciiTheme="minorHAnsi" w:hAnsiTheme="minorHAnsi" w:cstheme="minorHAnsi"/>
        </w:rPr>
        <w:t>Le titulaire demeure entièrement responsable :</w:t>
      </w:r>
    </w:p>
    <w:p w14:paraId="13B3B6F1" w14:textId="77777777" w:rsidR="00FE3AA5" w:rsidRPr="00F47532" w:rsidRDefault="00FE3AA5" w:rsidP="00490EDC">
      <w:pPr>
        <w:numPr>
          <w:ilvl w:val="0"/>
          <w:numId w:val="35"/>
        </w:numPr>
        <w:rPr>
          <w:rFonts w:asciiTheme="minorHAnsi" w:hAnsiTheme="minorHAnsi" w:cstheme="minorHAnsi"/>
        </w:rPr>
      </w:pPr>
      <w:r>
        <w:rPr>
          <w:rFonts w:asciiTheme="minorHAnsi" w:hAnsiTheme="minorHAnsi" w:cstheme="minorHAnsi"/>
        </w:rPr>
        <w:t xml:space="preserve">de la qualité des études produites ; </w:t>
      </w:r>
    </w:p>
    <w:p w14:paraId="707DF492" w14:textId="77777777" w:rsidR="00FE3AA5" w:rsidRPr="00F47532" w:rsidRDefault="00FE3AA5" w:rsidP="00490EDC">
      <w:pPr>
        <w:numPr>
          <w:ilvl w:val="0"/>
          <w:numId w:val="35"/>
        </w:numPr>
        <w:rPr>
          <w:rFonts w:asciiTheme="minorHAnsi" w:hAnsiTheme="minorHAnsi" w:cstheme="minorHAnsi"/>
        </w:rPr>
      </w:pPr>
      <w:r>
        <w:rPr>
          <w:rFonts w:asciiTheme="minorHAnsi" w:hAnsiTheme="minorHAnsi" w:cstheme="minorHAnsi"/>
        </w:rPr>
        <w:t xml:space="preserve">de la fiabilité des données utilisées ; </w:t>
      </w:r>
    </w:p>
    <w:p w14:paraId="2B1C67A5" w14:textId="77777777" w:rsidR="00FE3AA5" w:rsidRPr="00F47532" w:rsidRDefault="00FE3AA5" w:rsidP="00490EDC">
      <w:pPr>
        <w:numPr>
          <w:ilvl w:val="0"/>
          <w:numId w:val="35"/>
        </w:numPr>
        <w:rPr>
          <w:rFonts w:asciiTheme="minorHAnsi" w:hAnsiTheme="minorHAnsi" w:cstheme="minorHAnsi"/>
        </w:rPr>
      </w:pPr>
      <w:r>
        <w:rPr>
          <w:rFonts w:asciiTheme="minorHAnsi" w:hAnsiTheme="minorHAnsi" w:cstheme="minorHAnsi"/>
        </w:rPr>
        <w:t xml:space="preserve">de la conformité des dimensionnements techniques ; </w:t>
      </w:r>
    </w:p>
    <w:p w14:paraId="7BC10047" w14:textId="77777777" w:rsidR="00FE3AA5" w:rsidRDefault="00FE3AA5" w:rsidP="00490EDC">
      <w:pPr>
        <w:numPr>
          <w:ilvl w:val="0"/>
          <w:numId w:val="35"/>
        </w:numPr>
        <w:rPr>
          <w:rFonts w:asciiTheme="minorHAnsi" w:hAnsiTheme="minorHAnsi" w:cstheme="minorHAnsi"/>
        </w:rPr>
      </w:pPr>
      <w:r>
        <w:rPr>
          <w:rFonts w:asciiTheme="minorHAnsi" w:hAnsiTheme="minorHAnsi" w:cstheme="minorHAnsi"/>
        </w:rPr>
        <w:t xml:space="preserve">ainsi que de la cohérence des estimations financières proposées. </w:t>
      </w:r>
    </w:p>
    <w:p w14:paraId="36348DBE" w14:textId="77777777" w:rsidR="00FE3AA5" w:rsidRPr="00C741D2" w:rsidRDefault="00FE3AA5" w:rsidP="00AC1ED0">
      <w:pPr>
        <w:pStyle w:val="Titre3"/>
        <w:rPr>
          <w:color w:val="44546A" w:themeColor="text2"/>
        </w:rPr>
      </w:pPr>
      <w:r>
        <w:rPr>
          <w:color w:val="44546A" w:themeColor="text2"/>
        </w:rPr>
        <w:t>3.1 MATERIEL DE CAMPING</w:t>
      </w:r>
    </w:p>
    <w:p w14:paraId="192E85DF" w14:textId="77777777" w:rsidR="00FE3AA5" w:rsidRDefault="00FE3AA5" w:rsidP="00490EDC">
      <w:pPr>
        <w:numPr>
          <w:ilvl w:val="0"/>
          <w:numId w:val="35"/>
        </w:numPr>
        <w:rPr>
          <w:rFonts w:asciiTheme="minorHAnsi" w:hAnsiTheme="minorHAnsi" w:cstheme="minorHAnsi"/>
        </w:rPr>
      </w:pPr>
      <w:r>
        <w:rPr>
          <w:rFonts w:asciiTheme="minorHAnsi" w:hAnsiTheme="minorHAnsi" w:cstheme="minorHAnsi"/>
        </w:rPr>
        <w:t xml:space="preserve">L’Entrepreneur devra assurer toute prise en charge de son personnel. Ce personnel ne pourra en aucun cas prétendre à une prise en charge par la population bénéficiaire. L’Entrepreneur devra fournir à l’ensemble de son personnel de chantier le matériel de camping nécessaire (tente, lits, ustensiles de cuisine etc.). </w:t>
      </w:r>
    </w:p>
    <w:p w14:paraId="28D2794E" w14:textId="77777777" w:rsidR="00FE3AA5" w:rsidRPr="00C741D2" w:rsidRDefault="00FE3AA5" w:rsidP="00F82CB9">
      <w:pPr>
        <w:pStyle w:val="Titre3"/>
        <w:rPr>
          <w:color w:val="44546A" w:themeColor="text2"/>
        </w:rPr>
      </w:pPr>
      <w:r>
        <w:rPr>
          <w:color w:val="44546A" w:themeColor="text2"/>
        </w:rPr>
        <w:t>3.2 DOCUMENTS A FOURNIR PAR L’ENTREPRENEUR</w:t>
      </w:r>
    </w:p>
    <w:p w14:paraId="2D846F24" w14:textId="77777777" w:rsidR="00FE3AA5" w:rsidRDefault="00FE3AA5" w:rsidP="00490EDC">
      <w:pPr>
        <w:numPr>
          <w:ilvl w:val="0"/>
          <w:numId w:val="35"/>
        </w:numPr>
        <w:rPr>
          <w:rFonts w:asciiTheme="minorHAnsi" w:hAnsiTheme="minorHAnsi" w:cstheme="minorHAnsi"/>
        </w:rPr>
      </w:pPr>
      <w:r>
        <w:rPr>
          <w:rFonts w:asciiTheme="minorHAnsi" w:hAnsiTheme="minorHAnsi" w:cstheme="minorHAnsi"/>
        </w:rPr>
        <w:lastRenderedPageBreak/>
        <w:t xml:space="preserve">Au cours de l’exécution du marché, l’Entrepreneur tiendra à la disposition du Bureau de contrôle et du Maître d’Ouvrage un cahier de chantier disponible sur le chantier. </w:t>
      </w:r>
    </w:p>
    <w:p w14:paraId="4CA88EB2" w14:textId="77777777" w:rsidR="00FE3AA5" w:rsidRPr="00C741D2" w:rsidRDefault="00FE3AA5" w:rsidP="00F82CB9">
      <w:pPr>
        <w:pStyle w:val="Titre3"/>
        <w:rPr>
          <w:color w:val="44546A" w:themeColor="text2"/>
        </w:rPr>
      </w:pPr>
      <w:r>
        <w:rPr>
          <w:color w:val="44546A" w:themeColor="text2"/>
        </w:rPr>
        <w:t>3.3 CALENDRIER D'EXECUTION DES TRAVAUX</w:t>
      </w:r>
    </w:p>
    <w:p w14:paraId="79771B9A" w14:textId="77777777" w:rsidR="00FE3AA5" w:rsidRPr="00E26E13" w:rsidRDefault="00FE3AA5" w:rsidP="00490EDC">
      <w:pPr>
        <w:numPr>
          <w:ilvl w:val="0"/>
          <w:numId w:val="35"/>
        </w:numPr>
        <w:rPr>
          <w:rFonts w:asciiTheme="minorHAnsi" w:hAnsiTheme="minorHAnsi" w:cstheme="minorHAnsi"/>
        </w:rPr>
      </w:pPr>
      <w:r>
        <w:rPr>
          <w:rFonts w:asciiTheme="minorHAnsi" w:hAnsiTheme="minorHAnsi" w:cstheme="minorHAnsi"/>
        </w:rPr>
        <w:t>Le planning des travaux doit respecter certaines conditions imposées par des actions d'animation entreprises par le projet auprès des villageois.</w:t>
      </w:r>
    </w:p>
    <w:p w14:paraId="696AD416" w14:textId="77777777" w:rsidR="00FE3AA5" w:rsidRPr="00E26E13" w:rsidRDefault="00FE3AA5" w:rsidP="00490EDC">
      <w:pPr>
        <w:numPr>
          <w:ilvl w:val="0"/>
          <w:numId w:val="35"/>
        </w:numPr>
        <w:rPr>
          <w:rFonts w:asciiTheme="minorHAnsi" w:hAnsiTheme="minorHAnsi" w:cstheme="minorHAnsi"/>
        </w:rPr>
      </w:pPr>
      <w:r>
        <w:rPr>
          <w:rFonts w:asciiTheme="minorHAnsi" w:hAnsiTheme="minorHAnsi" w:cstheme="minorHAnsi"/>
        </w:rPr>
        <w:t>Il est précisé que l'ensemble des travaux devra être réalisé respectivement dans un délai de trois (3) mois pour chacun des lots.</w:t>
      </w:r>
    </w:p>
    <w:p w14:paraId="4257349F" w14:textId="77777777" w:rsidR="00FE3AA5" w:rsidRPr="00F47532" w:rsidRDefault="00FE3AA5" w:rsidP="00490EDC">
      <w:pPr>
        <w:numPr>
          <w:ilvl w:val="0"/>
          <w:numId w:val="35"/>
        </w:numPr>
        <w:rPr>
          <w:rFonts w:asciiTheme="minorHAnsi" w:hAnsiTheme="minorHAnsi" w:cstheme="minorHAnsi"/>
        </w:rPr>
      </w:pPr>
      <w:r>
        <w:rPr>
          <w:rFonts w:asciiTheme="minorHAnsi" w:hAnsiTheme="minorHAnsi" w:cstheme="minorHAnsi"/>
        </w:rPr>
        <w:t>La date d'interruption des travaux durant les saisons des pluies sera décidée d'un commun accord entre le Maître d'œuvre et l'Entrepreneur dans la mesure où les conditions d'accès ne perturbent ni la bonne exécution des travaux, ni leur direction et contrôle. Cette date devra être validée par le maître d’ouvrage.</w:t>
      </w:r>
    </w:p>
    <w:p w14:paraId="268A8F6E" w14:textId="77777777" w:rsidR="00FE3AA5" w:rsidRPr="00F47532" w:rsidRDefault="00FE3AA5" w:rsidP="00FE3AA5">
      <w:pPr>
        <w:rPr>
          <w:rFonts w:asciiTheme="minorHAnsi" w:hAnsiTheme="minorHAnsi" w:cstheme="minorHAnsi"/>
          <w:sz w:val="2"/>
          <w:szCs w:val="2"/>
        </w:rPr>
      </w:pPr>
    </w:p>
    <w:p w14:paraId="2CAD365E" w14:textId="77777777" w:rsidR="00FE3AA5" w:rsidRPr="003A3463" w:rsidRDefault="00FE3AA5" w:rsidP="00FE3AA5">
      <w:pPr>
        <w:pStyle w:val="Titre2"/>
        <w:pBdr>
          <w:bottom w:val="single" w:sz="4" w:space="0" w:color="2E75B6"/>
        </w:pBdr>
        <w:rPr>
          <w:rFonts w:cstheme="minorHAnsi"/>
          <w:bCs w:val="0"/>
        </w:rPr>
      </w:pPr>
      <w:r>
        <w:rPr>
          <w:rFonts w:cstheme="minorHAnsi"/>
          <w:bCs w:val="0"/>
        </w:rPr>
        <w:t>4. MODALITÉS DE PAIEMENT</w:t>
      </w:r>
    </w:p>
    <w:p w14:paraId="0C0B91F6" w14:textId="77777777" w:rsidR="00FE3AA5" w:rsidRPr="00F47532" w:rsidRDefault="00FE3AA5" w:rsidP="00FE3AA5">
      <w:pPr>
        <w:rPr>
          <w:rFonts w:asciiTheme="minorHAnsi" w:hAnsiTheme="minorHAnsi" w:cstheme="minorHAnsi"/>
        </w:rPr>
      </w:pPr>
      <w:r>
        <w:rPr>
          <w:rFonts w:asciiTheme="minorHAnsi" w:hAnsiTheme="minorHAnsi" w:cstheme="minorHAnsi"/>
        </w:rPr>
        <w:t>Les paiements seront effectués selon les modalités définies dans le contrat signé entre les parties.</w:t>
      </w:r>
    </w:p>
    <w:p w14:paraId="32EB4DBB" w14:textId="77777777" w:rsidR="00FE3AA5" w:rsidRPr="00E62201" w:rsidRDefault="00FE3AA5" w:rsidP="00FE3AA5">
      <w:pPr>
        <w:rPr>
          <w:rFonts w:asciiTheme="minorHAnsi" w:hAnsiTheme="minorHAnsi" w:cstheme="minorHAnsi"/>
          <w:sz w:val="10"/>
          <w:szCs w:val="10"/>
        </w:rPr>
      </w:pPr>
    </w:p>
    <w:p w14:paraId="0811BDBA" w14:textId="77777777" w:rsidR="00FE3AA5" w:rsidRPr="00F47532" w:rsidRDefault="00FE3AA5" w:rsidP="00FE3AA5">
      <w:pPr>
        <w:rPr>
          <w:rFonts w:asciiTheme="minorHAnsi" w:hAnsiTheme="minorHAnsi" w:cstheme="minorHAnsi"/>
        </w:rPr>
      </w:pPr>
      <w:r>
        <w:rPr>
          <w:rFonts w:asciiTheme="minorHAnsi" w:hAnsiTheme="minorHAnsi" w:cstheme="minorHAnsi"/>
        </w:rPr>
        <w:t>Les paiements restent conditionnés :</w:t>
      </w:r>
    </w:p>
    <w:p w14:paraId="2BA8444A" w14:textId="77777777" w:rsidR="00FE3AA5" w:rsidRPr="00F47532" w:rsidRDefault="00FE3AA5" w:rsidP="00490EDC">
      <w:pPr>
        <w:numPr>
          <w:ilvl w:val="0"/>
          <w:numId w:val="36"/>
        </w:numPr>
        <w:rPr>
          <w:rFonts w:asciiTheme="minorHAnsi" w:hAnsiTheme="minorHAnsi" w:cstheme="minorHAnsi"/>
        </w:rPr>
      </w:pPr>
      <w:r>
        <w:rPr>
          <w:rFonts w:asciiTheme="minorHAnsi" w:hAnsiTheme="minorHAnsi" w:cstheme="minorHAnsi"/>
        </w:rPr>
        <w:t xml:space="preserve">à la validation technique des livrables ; </w:t>
      </w:r>
    </w:p>
    <w:p w14:paraId="71509BCD" w14:textId="77777777" w:rsidR="00FE3AA5" w:rsidRPr="00F47532" w:rsidRDefault="00FE3AA5" w:rsidP="00490EDC">
      <w:pPr>
        <w:numPr>
          <w:ilvl w:val="0"/>
          <w:numId w:val="36"/>
        </w:numPr>
        <w:rPr>
          <w:rFonts w:asciiTheme="minorHAnsi" w:hAnsiTheme="minorHAnsi" w:cstheme="minorHAnsi"/>
        </w:rPr>
      </w:pPr>
      <w:r>
        <w:rPr>
          <w:rFonts w:asciiTheme="minorHAnsi" w:hAnsiTheme="minorHAnsi" w:cstheme="minorHAnsi"/>
        </w:rPr>
        <w:t xml:space="preserve">à la transmission des pièces justificatives requises ; </w:t>
      </w:r>
    </w:p>
    <w:p w14:paraId="3C760E45" w14:textId="77777777" w:rsidR="00FE3AA5" w:rsidRDefault="00FE3AA5" w:rsidP="00490EDC">
      <w:pPr>
        <w:numPr>
          <w:ilvl w:val="0"/>
          <w:numId w:val="36"/>
        </w:numPr>
        <w:rPr>
          <w:rFonts w:asciiTheme="minorHAnsi" w:hAnsiTheme="minorHAnsi" w:cstheme="minorHAnsi"/>
        </w:rPr>
      </w:pPr>
      <w:r>
        <w:rPr>
          <w:rFonts w:asciiTheme="minorHAnsi" w:hAnsiTheme="minorHAnsi" w:cstheme="minorHAnsi"/>
        </w:rPr>
        <w:t xml:space="preserve">et au respect des obligations contractuelles. </w:t>
      </w:r>
    </w:p>
    <w:p w14:paraId="180E3E37" w14:textId="77777777" w:rsidR="002E4E44" w:rsidRPr="00F47532" w:rsidRDefault="002E4E44" w:rsidP="002E4E44">
      <w:pPr>
        <w:rPr>
          <w:rFonts w:asciiTheme="minorHAnsi" w:hAnsiTheme="minorHAnsi" w:cstheme="minorHAnsi"/>
        </w:rPr>
      </w:pPr>
    </w:p>
    <w:p w14:paraId="757592F4" w14:textId="24B98BAA" w:rsidR="00FE3AA5" w:rsidRPr="003A3463" w:rsidRDefault="00FE3AA5" w:rsidP="003A3463">
      <w:pPr>
        <w:pStyle w:val="Titre2"/>
        <w:pBdr>
          <w:bottom w:val="single" w:sz="4" w:space="0" w:color="2E75B6"/>
        </w:pBdr>
        <w:rPr>
          <w:rFonts w:cstheme="minorHAnsi"/>
          <w:bCs w:val="0"/>
        </w:rPr>
      </w:pPr>
      <w:r>
        <w:rPr>
          <w:rFonts w:cstheme="minorHAnsi"/>
          <w:bCs w:val="0"/>
        </w:rPr>
        <w:t>5. RÉCEPTION DES PRESTATIONS</w:t>
      </w:r>
    </w:p>
    <w:p w14:paraId="3A9385B7" w14:textId="77777777" w:rsidR="00FE3AA5" w:rsidRPr="00F47532" w:rsidRDefault="00FE3AA5" w:rsidP="00FE3AA5">
      <w:pPr>
        <w:rPr>
          <w:rFonts w:asciiTheme="minorHAnsi" w:hAnsiTheme="minorHAnsi" w:cstheme="minorHAnsi"/>
        </w:rPr>
      </w:pPr>
      <w:r>
        <w:rPr>
          <w:rFonts w:asciiTheme="minorHAnsi" w:hAnsiTheme="minorHAnsi" w:cstheme="minorHAnsi"/>
        </w:rPr>
        <w:t>La réception des prestations se fera en deux étapes :</w:t>
      </w:r>
    </w:p>
    <w:p w14:paraId="487D86AF" w14:textId="77777777" w:rsidR="00FE3AA5" w:rsidRPr="00C741D2" w:rsidRDefault="00FE3AA5" w:rsidP="009532E7">
      <w:pPr>
        <w:pStyle w:val="Titre3"/>
        <w:rPr>
          <w:color w:val="44546A" w:themeColor="text2"/>
        </w:rPr>
      </w:pPr>
      <w:r>
        <w:rPr>
          <w:color w:val="44546A" w:themeColor="text2"/>
        </w:rPr>
        <w:t>5.1 Réception provisoire</w:t>
      </w:r>
    </w:p>
    <w:p w14:paraId="12A4D32D" w14:textId="77777777" w:rsidR="00FE3AA5" w:rsidRPr="00F47532" w:rsidRDefault="00FE3AA5" w:rsidP="00FE3AA5">
      <w:pPr>
        <w:rPr>
          <w:rFonts w:asciiTheme="minorHAnsi" w:hAnsiTheme="minorHAnsi" w:cstheme="minorHAnsi"/>
        </w:rPr>
      </w:pPr>
      <w:r>
        <w:rPr>
          <w:rFonts w:asciiTheme="minorHAnsi" w:hAnsiTheme="minorHAnsi" w:cstheme="minorHAnsi"/>
        </w:rPr>
        <w:t>La réception provisoire sera prononcée après :</w:t>
      </w:r>
    </w:p>
    <w:p w14:paraId="58461287" w14:textId="77777777" w:rsidR="00FE3AA5" w:rsidRPr="00F47532" w:rsidRDefault="00FE3AA5" w:rsidP="00490EDC">
      <w:pPr>
        <w:numPr>
          <w:ilvl w:val="0"/>
          <w:numId w:val="37"/>
        </w:numPr>
        <w:rPr>
          <w:rFonts w:asciiTheme="minorHAnsi" w:hAnsiTheme="minorHAnsi" w:cstheme="minorHAnsi"/>
        </w:rPr>
      </w:pPr>
      <w:r>
        <w:rPr>
          <w:rFonts w:asciiTheme="minorHAnsi" w:hAnsiTheme="minorHAnsi" w:cstheme="minorHAnsi"/>
        </w:rPr>
        <w:t xml:space="preserve">la remise complète des livrables ; </w:t>
      </w:r>
    </w:p>
    <w:p w14:paraId="1341B331" w14:textId="77777777" w:rsidR="00FE3AA5" w:rsidRPr="00F47532" w:rsidRDefault="00FE3AA5" w:rsidP="00490EDC">
      <w:pPr>
        <w:numPr>
          <w:ilvl w:val="0"/>
          <w:numId w:val="37"/>
        </w:numPr>
        <w:rPr>
          <w:rFonts w:asciiTheme="minorHAnsi" w:hAnsiTheme="minorHAnsi" w:cstheme="minorHAnsi"/>
        </w:rPr>
      </w:pPr>
      <w:r>
        <w:rPr>
          <w:rFonts w:asciiTheme="minorHAnsi" w:hAnsiTheme="minorHAnsi" w:cstheme="minorHAnsi"/>
        </w:rPr>
        <w:t xml:space="preserve">la validation technique des documents ; </w:t>
      </w:r>
    </w:p>
    <w:p w14:paraId="5A8412BA" w14:textId="77777777" w:rsidR="00FE3AA5" w:rsidRPr="00F47532" w:rsidRDefault="00FE3AA5" w:rsidP="00490EDC">
      <w:pPr>
        <w:numPr>
          <w:ilvl w:val="0"/>
          <w:numId w:val="37"/>
        </w:numPr>
        <w:rPr>
          <w:rFonts w:asciiTheme="minorHAnsi" w:hAnsiTheme="minorHAnsi" w:cstheme="minorHAnsi"/>
        </w:rPr>
      </w:pPr>
      <w:r>
        <w:rPr>
          <w:rFonts w:asciiTheme="minorHAnsi" w:hAnsiTheme="minorHAnsi" w:cstheme="minorHAnsi"/>
        </w:rPr>
        <w:t xml:space="preserve">l’intégration des observations du Maître d’Ouvrage. </w:t>
      </w:r>
    </w:p>
    <w:p w14:paraId="17CF3EB1" w14:textId="77777777" w:rsidR="00FE3AA5" w:rsidRPr="00F47532" w:rsidRDefault="00D1304A" w:rsidP="00FE3AA5">
      <w:pPr>
        <w:rPr>
          <w:rFonts w:asciiTheme="minorHAnsi" w:hAnsiTheme="minorHAnsi" w:cstheme="minorHAnsi"/>
        </w:rPr>
      </w:pPr>
      <w:r>
        <w:rPr>
          <w:rFonts w:asciiTheme="minorHAnsi" w:hAnsiTheme="minorHAnsi" w:cstheme="minorHAnsi"/>
        </w:rPr>
        <w:t>Un procès-verbal de réception provisoire sera établi contradictoirement entre les parties.</w:t>
      </w:r>
    </w:p>
    <w:p w14:paraId="04A4CCF8" w14:textId="77777777" w:rsidR="00FE3AA5" w:rsidRPr="009C087C" w:rsidRDefault="00FE3AA5" w:rsidP="00C10993">
      <w:pPr>
        <w:pStyle w:val="Titre3"/>
        <w:rPr>
          <w:color w:val="44546A" w:themeColor="text2"/>
        </w:rPr>
      </w:pPr>
      <w:r>
        <w:rPr>
          <w:color w:val="44546A" w:themeColor="text2"/>
        </w:rPr>
        <w:t>5.2 Réception définitive</w:t>
      </w:r>
    </w:p>
    <w:p w14:paraId="4157F034" w14:textId="77777777" w:rsidR="00FE3AA5" w:rsidRPr="00F47532" w:rsidRDefault="00FE3AA5" w:rsidP="00FE3AA5">
      <w:pPr>
        <w:rPr>
          <w:rFonts w:asciiTheme="minorHAnsi" w:hAnsiTheme="minorHAnsi" w:cstheme="minorHAnsi"/>
        </w:rPr>
      </w:pPr>
      <w:r>
        <w:rPr>
          <w:rFonts w:asciiTheme="minorHAnsi" w:hAnsiTheme="minorHAnsi" w:cstheme="minorHAnsi"/>
        </w:rPr>
        <w:t>La réception définitive interviendra à l’issue du délai de garantie de douze (12) mois, sous réserve qu’aucune insuffisance technique majeure ne soit constatée sur les études produites.</w:t>
      </w:r>
    </w:p>
    <w:p w14:paraId="65A6D7E0" w14:textId="662E0264" w:rsidR="00FE3AA5" w:rsidRPr="003A3463" w:rsidRDefault="00FE3AA5" w:rsidP="003A3463">
      <w:pPr>
        <w:pStyle w:val="Titre2"/>
        <w:pBdr>
          <w:bottom w:val="single" w:sz="4" w:space="0" w:color="2E75B6"/>
        </w:pBdr>
        <w:rPr>
          <w:rFonts w:cstheme="minorHAnsi"/>
          <w:bCs w:val="0"/>
        </w:rPr>
      </w:pPr>
      <w:r>
        <w:rPr>
          <w:rFonts w:cstheme="minorHAnsi"/>
          <w:bCs w:val="0"/>
        </w:rPr>
        <w:t>6. ASSURANCES ET RESPONSABILITÉS</w:t>
      </w:r>
    </w:p>
    <w:p w14:paraId="4CB4962C" w14:textId="77777777" w:rsidR="00FE3AA5" w:rsidRPr="00F47532" w:rsidRDefault="00FE3AA5" w:rsidP="00FE3AA5">
      <w:pPr>
        <w:rPr>
          <w:rFonts w:asciiTheme="minorHAnsi" w:hAnsiTheme="minorHAnsi" w:cstheme="minorHAnsi"/>
        </w:rPr>
      </w:pPr>
      <w:r>
        <w:rPr>
          <w:rFonts w:asciiTheme="minorHAnsi" w:hAnsiTheme="minorHAnsi" w:cstheme="minorHAnsi"/>
        </w:rPr>
        <w:t>Le titulaire du marché demeure responsable des dommages causés :</w:t>
      </w:r>
    </w:p>
    <w:p w14:paraId="46F2021B" w14:textId="77777777" w:rsidR="00FE3AA5" w:rsidRPr="00F47532" w:rsidRDefault="00FE3AA5" w:rsidP="00490EDC">
      <w:pPr>
        <w:numPr>
          <w:ilvl w:val="0"/>
          <w:numId w:val="38"/>
        </w:numPr>
        <w:rPr>
          <w:rFonts w:asciiTheme="minorHAnsi" w:hAnsiTheme="minorHAnsi" w:cstheme="minorHAnsi"/>
        </w:rPr>
      </w:pPr>
      <w:r>
        <w:rPr>
          <w:rFonts w:asciiTheme="minorHAnsi" w:hAnsiTheme="minorHAnsi" w:cstheme="minorHAnsi"/>
        </w:rPr>
        <w:t xml:space="preserve">à son personnel ; </w:t>
      </w:r>
    </w:p>
    <w:p w14:paraId="4D47A3C5" w14:textId="77777777" w:rsidR="00FE3AA5" w:rsidRPr="00F47532" w:rsidRDefault="00FE3AA5" w:rsidP="00490EDC">
      <w:pPr>
        <w:numPr>
          <w:ilvl w:val="0"/>
          <w:numId w:val="38"/>
        </w:numPr>
        <w:rPr>
          <w:rFonts w:asciiTheme="minorHAnsi" w:hAnsiTheme="minorHAnsi" w:cstheme="minorHAnsi"/>
        </w:rPr>
      </w:pPr>
      <w:r>
        <w:rPr>
          <w:rFonts w:asciiTheme="minorHAnsi" w:hAnsiTheme="minorHAnsi" w:cstheme="minorHAnsi"/>
        </w:rPr>
        <w:t xml:space="preserve">aux tiers ; </w:t>
      </w:r>
    </w:p>
    <w:p w14:paraId="50628DDD" w14:textId="77777777" w:rsidR="00FE3AA5" w:rsidRPr="00F47532" w:rsidRDefault="00FE3AA5" w:rsidP="00490EDC">
      <w:pPr>
        <w:numPr>
          <w:ilvl w:val="0"/>
          <w:numId w:val="38"/>
        </w:numPr>
        <w:rPr>
          <w:rFonts w:asciiTheme="minorHAnsi" w:hAnsiTheme="minorHAnsi" w:cstheme="minorHAnsi"/>
        </w:rPr>
      </w:pPr>
      <w:r>
        <w:rPr>
          <w:rFonts w:asciiTheme="minorHAnsi" w:hAnsiTheme="minorHAnsi" w:cstheme="minorHAnsi"/>
        </w:rPr>
        <w:t xml:space="preserve">ou aux biens publics et privés dans le cadre de l’exécution des prestations. </w:t>
      </w:r>
    </w:p>
    <w:p w14:paraId="6FE93432" w14:textId="77777777" w:rsidR="00FE3AA5" w:rsidRPr="00F47532" w:rsidRDefault="00FE3AA5" w:rsidP="00FE3AA5">
      <w:pPr>
        <w:rPr>
          <w:rFonts w:asciiTheme="minorHAnsi" w:hAnsiTheme="minorHAnsi" w:cstheme="minorHAnsi"/>
        </w:rPr>
      </w:pPr>
      <w:r>
        <w:rPr>
          <w:rFonts w:asciiTheme="minorHAnsi" w:hAnsiTheme="minorHAnsi" w:cstheme="minorHAnsi"/>
        </w:rPr>
        <w:t>Il devra prendre toutes les dispositions nécessaires en matière :</w:t>
      </w:r>
    </w:p>
    <w:p w14:paraId="608444FE" w14:textId="77777777" w:rsidR="00FE3AA5" w:rsidRPr="00F47532" w:rsidRDefault="00FE3AA5" w:rsidP="00490EDC">
      <w:pPr>
        <w:numPr>
          <w:ilvl w:val="0"/>
          <w:numId w:val="39"/>
        </w:numPr>
        <w:rPr>
          <w:rFonts w:asciiTheme="minorHAnsi" w:hAnsiTheme="minorHAnsi" w:cstheme="minorHAnsi"/>
        </w:rPr>
      </w:pPr>
      <w:r>
        <w:rPr>
          <w:rFonts w:asciiTheme="minorHAnsi" w:hAnsiTheme="minorHAnsi" w:cstheme="minorHAnsi"/>
        </w:rPr>
        <w:t xml:space="preserve">de sécurité ; </w:t>
      </w:r>
    </w:p>
    <w:p w14:paraId="4D57B497" w14:textId="77777777" w:rsidR="00FE3AA5" w:rsidRPr="00F47532" w:rsidRDefault="00FE3AA5" w:rsidP="00490EDC">
      <w:pPr>
        <w:numPr>
          <w:ilvl w:val="0"/>
          <w:numId w:val="39"/>
        </w:numPr>
        <w:rPr>
          <w:rFonts w:asciiTheme="minorHAnsi" w:hAnsiTheme="minorHAnsi" w:cstheme="minorHAnsi"/>
        </w:rPr>
      </w:pPr>
      <w:r>
        <w:rPr>
          <w:rFonts w:asciiTheme="minorHAnsi" w:hAnsiTheme="minorHAnsi" w:cstheme="minorHAnsi"/>
        </w:rPr>
        <w:t xml:space="preserve">d’assurance ; </w:t>
      </w:r>
    </w:p>
    <w:p w14:paraId="38B7E969" w14:textId="77777777" w:rsidR="00FE3AA5" w:rsidRPr="00F47532" w:rsidRDefault="00FE3AA5" w:rsidP="00490EDC">
      <w:pPr>
        <w:numPr>
          <w:ilvl w:val="0"/>
          <w:numId w:val="39"/>
        </w:numPr>
        <w:rPr>
          <w:rFonts w:asciiTheme="minorHAnsi" w:hAnsiTheme="minorHAnsi" w:cstheme="minorHAnsi"/>
        </w:rPr>
      </w:pPr>
      <w:r>
        <w:rPr>
          <w:rFonts w:asciiTheme="minorHAnsi" w:hAnsiTheme="minorHAnsi" w:cstheme="minorHAnsi"/>
        </w:rPr>
        <w:t xml:space="preserve">de protection du personnel ; </w:t>
      </w:r>
    </w:p>
    <w:p w14:paraId="028231D9" w14:textId="77777777" w:rsidR="00FE3AA5" w:rsidRPr="00F47532" w:rsidRDefault="00FE3AA5" w:rsidP="00490EDC">
      <w:pPr>
        <w:numPr>
          <w:ilvl w:val="0"/>
          <w:numId w:val="39"/>
        </w:numPr>
        <w:rPr>
          <w:rFonts w:asciiTheme="minorHAnsi" w:hAnsiTheme="minorHAnsi" w:cstheme="minorHAnsi"/>
        </w:rPr>
      </w:pPr>
      <w:r>
        <w:rPr>
          <w:rFonts w:asciiTheme="minorHAnsi" w:hAnsiTheme="minorHAnsi" w:cstheme="minorHAnsi"/>
        </w:rPr>
        <w:t xml:space="preserve">et de prévention des risques liés aux missions de terrain. </w:t>
      </w:r>
    </w:p>
    <w:p w14:paraId="57BEF6FF" w14:textId="77777777" w:rsidR="00FE3AA5" w:rsidRPr="003A3463" w:rsidRDefault="00FE3AA5" w:rsidP="00FE3AA5">
      <w:pPr>
        <w:pStyle w:val="Titre2"/>
        <w:pBdr>
          <w:bottom w:val="single" w:sz="4" w:space="0" w:color="2E75B6"/>
        </w:pBdr>
        <w:rPr>
          <w:rFonts w:cstheme="minorHAnsi"/>
          <w:bCs w:val="0"/>
        </w:rPr>
      </w:pPr>
      <w:r>
        <w:rPr>
          <w:rFonts w:cstheme="minorHAnsi"/>
          <w:bCs w:val="0"/>
        </w:rPr>
        <w:t>7. RÉSILIATION ET SANCTIONS</w:t>
      </w:r>
    </w:p>
    <w:p w14:paraId="54167213" w14:textId="77777777" w:rsidR="00FE3AA5" w:rsidRPr="00F47532" w:rsidRDefault="00FE3AA5" w:rsidP="00FE3AA5">
      <w:pPr>
        <w:rPr>
          <w:rFonts w:asciiTheme="minorHAnsi" w:hAnsiTheme="minorHAnsi" w:cstheme="minorHAnsi"/>
        </w:rPr>
      </w:pPr>
      <w:r>
        <w:rPr>
          <w:rFonts w:asciiTheme="minorHAnsi" w:hAnsiTheme="minorHAnsi" w:cstheme="minorHAnsi"/>
        </w:rPr>
        <w:t>Le Maître d’Ouvrage pourra résilier le marché dans les cas suivants :</w:t>
      </w:r>
    </w:p>
    <w:p w14:paraId="7C2320C9" w14:textId="77777777" w:rsidR="00FE3AA5" w:rsidRPr="00F47532" w:rsidRDefault="00FE3AA5" w:rsidP="00490EDC">
      <w:pPr>
        <w:numPr>
          <w:ilvl w:val="0"/>
          <w:numId w:val="40"/>
        </w:numPr>
        <w:rPr>
          <w:rFonts w:asciiTheme="minorHAnsi" w:hAnsiTheme="minorHAnsi" w:cstheme="minorHAnsi"/>
        </w:rPr>
      </w:pPr>
      <w:r>
        <w:rPr>
          <w:rFonts w:asciiTheme="minorHAnsi" w:hAnsiTheme="minorHAnsi" w:cstheme="minorHAnsi"/>
        </w:rPr>
        <w:t xml:space="preserve">retard excessif dans l’exécution ; </w:t>
      </w:r>
    </w:p>
    <w:p w14:paraId="6AADAFB6" w14:textId="77777777" w:rsidR="00FE3AA5" w:rsidRPr="00F47532" w:rsidRDefault="00FE3AA5" w:rsidP="00490EDC">
      <w:pPr>
        <w:numPr>
          <w:ilvl w:val="0"/>
          <w:numId w:val="40"/>
        </w:numPr>
        <w:rPr>
          <w:rFonts w:asciiTheme="minorHAnsi" w:hAnsiTheme="minorHAnsi" w:cstheme="minorHAnsi"/>
        </w:rPr>
      </w:pPr>
      <w:r>
        <w:rPr>
          <w:rFonts w:asciiTheme="minorHAnsi" w:hAnsiTheme="minorHAnsi" w:cstheme="minorHAnsi"/>
        </w:rPr>
        <w:t xml:space="preserve">insuffisance manifeste des prestations ; </w:t>
      </w:r>
    </w:p>
    <w:p w14:paraId="243ABA27" w14:textId="77777777" w:rsidR="00FE3AA5" w:rsidRPr="00F47532" w:rsidRDefault="00FE3AA5" w:rsidP="00490EDC">
      <w:pPr>
        <w:numPr>
          <w:ilvl w:val="0"/>
          <w:numId w:val="40"/>
        </w:numPr>
        <w:rPr>
          <w:rFonts w:asciiTheme="minorHAnsi" w:hAnsiTheme="minorHAnsi" w:cstheme="minorHAnsi"/>
        </w:rPr>
      </w:pPr>
      <w:r>
        <w:rPr>
          <w:rFonts w:asciiTheme="minorHAnsi" w:hAnsiTheme="minorHAnsi" w:cstheme="minorHAnsi"/>
        </w:rPr>
        <w:t xml:space="preserve">abandon de la mission ; </w:t>
      </w:r>
    </w:p>
    <w:p w14:paraId="7C042642" w14:textId="77777777" w:rsidR="00FE3AA5" w:rsidRPr="00F47532" w:rsidRDefault="00FE3AA5" w:rsidP="00490EDC">
      <w:pPr>
        <w:numPr>
          <w:ilvl w:val="0"/>
          <w:numId w:val="40"/>
        </w:numPr>
        <w:rPr>
          <w:rFonts w:asciiTheme="minorHAnsi" w:hAnsiTheme="minorHAnsi" w:cstheme="minorHAnsi"/>
        </w:rPr>
      </w:pPr>
      <w:r>
        <w:rPr>
          <w:rFonts w:asciiTheme="minorHAnsi" w:hAnsiTheme="minorHAnsi" w:cstheme="minorHAnsi"/>
        </w:rPr>
        <w:lastRenderedPageBreak/>
        <w:t xml:space="preserve">non-respect des clauses contractuelles ; </w:t>
      </w:r>
    </w:p>
    <w:p w14:paraId="463CA5BE" w14:textId="77777777" w:rsidR="00FE3AA5" w:rsidRPr="00F47532" w:rsidRDefault="00FE3AA5" w:rsidP="00490EDC">
      <w:pPr>
        <w:numPr>
          <w:ilvl w:val="0"/>
          <w:numId w:val="40"/>
        </w:numPr>
        <w:rPr>
          <w:rFonts w:asciiTheme="minorHAnsi" w:hAnsiTheme="minorHAnsi" w:cstheme="minorHAnsi"/>
        </w:rPr>
      </w:pPr>
      <w:r>
        <w:rPr>
          <w:rFonts w:asciiTheme="minorHAnsi" w:hAnsiTheme="minorHAnsi" w:cstheme="minorHAnsi"/>
        </w:rPr>
        <w:t xml:space="preserve">fraude, corruption ou fausse déclaration. </w:t>
      </w:r>
    </w:p>
    <w:p w14:paraId="1FAF35EE" w14:textId="77777777" w:rsidR="00FE3AA5" w:rsidRPr="00F47532" w:rsidRDefault="00FE3AA5" w:rsidP="00FE3AA5">
      <w:pPr>
        <w:rPr>
          <w:rFonts w:asciiTheme="minorHAnsi" w:hAnsiTheme="minorHAnsi" w:cstheme="minorHAnsi"/>
        </w:rPr>
      </w:pPr>
      <w:r>
        <w:rPr>
          <w:rFonts w:asciiTheme="minorHAnsi" w:hAnsiTheme="minorHAnsi" w:cstheme="minorHAnsi"/>
        </w:rPr>
        <w:t>En cas de résiliation imputable au titulaire, le Maître d’Ouvrage se réserve le droit :</w:t>
      </w:r>
    </w:p>
    <w:p w14:paraId="1FB49F04" w14:textId="77777777" w:rsidR="00FE3AA5" w:rsidRPr="00F47532" w:rsidRDefault="00FE3AA5" w:rsidP="00490EDC">
      <w:pPr>
        <w:numPr>
          <w:ilvl w:val="0"/>
          <w:numId w:val="41"/>
        </w:numPr>
        <w:rPr>
          <w:rFonts w:asciiTheme="minorHAnsi" w:hAnsiTheme="minorHAnsi" w:cstheme="minorHAnsi"/>
        </w:rPr>
      </w:pPr>
      <w:r>
        <w:rPr>
          <w:rFonts w:asciiTheme="minorHAnsi" w:hAnsiTheme="minorHAnsi" w:cstheme="minorHAnsi"/>
        </w:rPr>
        <w:t xml:space="preserve">d’appliquer les pénalités prévues ; </w:t>
      </w:r>
    </w:p>
    <w:p w14:paraId="6F450EBA" w14:textId="77777777" w:rsidR="00FE3AA5" w:rsidRPr="00F47532" w:rsidRDefault="00FE3AA5" w:rsidP="00490EDC">
      <w:pPr>
        <w:numPr>
          <w:ilvl w:val="0"/>
          <w:numId w:val="41"/>
        </w:numPr>
        <w:rPr>
          <w:rFonts w:asciiTheme="minorHAnsi" w:hAnsiTheme="minorHAnsi" w:cstheme="minorHAnsi"/>
        </w:rPr>
      </w:pPr>
      <w:r>
        <w:rPr>
          <w:rFonts w:asciiTheme="minorHAnsi" w:hAnsiTheme="minorHAnsi" w:cstheme="minorHAnsi"/>
        </w:rPr>
        <w:t xml:space="preserve">de faire exécuter les prestations aux frais du titulaire défaillant ; </w:t>
      </w:r>
    </w:p>
    <w:p w14:paraId="4752F134" w14:textId="77777777" w:rsidR="00FE3AA5" w:rsidRPr="00F47532" w:rsidRDefault="00FE3AA5" w:rsidP="00490EDC">
      <w:pPr>
        <w:numPr>
          <w:ilvl w:val="0"/>
          <w:numId w:val="41"/>
        </w:numPr>
        <w:rPr>
          <w:rFonts w:asciiTheme="minorHAnsi" w:hAnsiTheme="minorHAnsi" w:cstheme="minorHAnsi"/>
        </w:rPr>
      </w:pPr>
      <w:r>
        <w:rPr>
          <w:rFonts w:asciiTheme="minorHAnsi" w:hAnsiTheme="minorHAnsi" w:cstheme="minorHAnsi"/>
        </w:rPr>
        <w:t xml:space="preserve">et d’engager toute procédure utile conformément à la réglementation applicable. </w:t>
      </w:r>
    </w:p>
    <w:p w14:paraId="53FC26A4" w14:textId="77777777" w:rsidR="00FE3AA5" w:rsidRPr="004C292A" w:rsidRDefault="00FE3AA5" w:rsidP="00FE3AA5">
      <w:pPr>
        <w:pStyle w:val="Titre2"/>
        <w:pBdr>
          <w:bottom w:val="single" w:sz="4" w:space="0" w:color="2E75B6"/>
        </w:pBdr>
        <w:rPr>
          <w:rFonts w:cstheme="minorHAnsi"/>
          <w:bCs w:val="0"/>
        </w:rPr>
      </w:pPr>
      <w:r>
        <w:rPr>
          <w:rFonts w:cstheme="minorHAnsi"/>
          <w:bCs w:val="0"/>
        </w:rPr>
        <w:t>8. RÈGLEMENT DES DIFFÉRENDS</w:t>
      </w:r>
    </w:p>
    <w:p w14:paraId="0B6337C0" w14:textId="77777777" w:rsidR="00FE3AA5" w:rsidRPr="00F47532" w:rsidRDefault="00FE3AA5" w:rsidP="00FE3AA5">
      <w:pPr>
        <w:rPr>
          <w:rFonts w:asciiTheme="minorHAnsi" w:hAnsiTheme="minorHAnsi" w:cstheme="minorHAnsi"/>
        </w:rPr>
      </w:pPr>
      <w:r>
        <w:rPr>
          <w:rFonts w:asciiTheme="minorHAnsi" w:hAnsiTheme="minorHAnsi" w:cstheme="minorHAnsi"/>
        </w:rPr>
        <w:t>Tout différend relatif à l’interprétation ou à l’exécution du marché fera d’abord l’objet d’un règlement amiable entre les parties.</w:t>
      </w:r>
    </w:p>
    <w:p w14:paraId="785E6FE0" w14:textId="77777777" w:rsidR="00D80E8C" w:rsidRDefault="00FE3AA5" w:rsidP="00FE3AA5">
      <w:pPr>
        <w:rPr>
          <w:rFonts w:asciiTheme="minorHAnsi" w:hAnsiTheme="minorHAnsi" w:cstheme="minorHAnsi"/>
          <w:b/>
          <w:bCs/>
          <w:caps/>
          <w:color w:val="FFFFFF"/>
          <w:sz w:val="32"/>
          <w:szCs w:val="32"/>
        </w:rPr>
      </w:pPr>
      <w:r>
        <w:rPr>
          <w:rFonts w:asciiTheme="minorHAnsi" w:hAnsiTheme="minorHAnsi" w:cstheme="minorHAnsi"/>
        </w:rPr>
        <w:t>À défaut d’accord amiable, le litige sera porté devant les juridictions compétentes du Burkina Faso conformément aux lois et règlements en vigueur.</w:t>
      </w:r>
    </w:p>
    <w:p w14:paraId="59F6EE3E" w14:textId="77777777" w:rsidR="009C35D2" w:rsidRDefault="0016283E" w:rsidP="00D80E8C">
      <w:pP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t xml:space="preserve"> </w:t>
      </w:r>
    </w:p>
    <w:p w14:paraId="711EA2C0" w14:textId="77777777" w:rsidR="00FE3AA5" w:rsidRDefault="00FE3AA5" w:rsidP="00D80E8C">
      <w:pPr>
        <w:rPr>
          <w:rFonts w:asciiTheme="minorHAnsi" w:hAnsiTheme="minorHAnsi" w:cstheme="minorHAnsi"/>
          <w:b/>
          <w:bCs/>
          <w:caps/>
          <w:color w:val="FFFFFF"/>
          <w:sz w:val="32"/>
          <w:szCs w:val="32"/>
        </w:rPr>
      </w:pPr>
    </w:p>
    <w:p w14:paraId="3F56A4F9" w14:textId="77777777" w:rsidR="00FE3AA5" w:rsidRDefault="00FE3AA5" w:rsidP="00D80E8C">
      <w:pPr>
        <w:rPr>
          <w:rFonts w:asciiTheme="minorHAnsi" w:hAnsiTheme="minorHAnsi" w:cstheme="minorHAnsi"/>
          <w:b/>
          <w:bCs/>
          <w:caps/>
          <w:color w:val="FFFFFF"/>
          <w:sz w:val="32"/>
          <w:szCs w:val="32"/>
        </w:rPr>
      </w:pPr>
    </w:p>
    <w:p w14:paraId="7A03BCCB" w14:textId="77777777" w:rsidR="00FE3AA5" w:rsidRDefault="00FE3AA5" w:rsidP="00D80E8C">
      <w:pPr>
        <w:rPr>
          <w:rFonts w:asciiTheme="minorHAnsi" w:hAnsiTheme="minorHAnsi" w:cstheme="minorHAnsi"/>
          <w:b/>
          <w:bCs/>
          <w:caps/>
          <w:color w:val="FFFFFF"/>
          <w:sz w:val="32"/>
          <w:szCs w:val="32"/>
        </w:rPr>
      </w:pPr>
    </w:p>
    <w:p w14:paraId="7C6EBDDD" w14:textId="77777777" w:rsidR="00FE3AA5" w:rsidRDefault="00FE3AA5" w:rsidP="00D80E8C">
      <w:pPr>
        <w:rPr>
          <w:rFonts w:asciiTheme="minorHAnsi" w:hAnsiTheme="minorHAnsi" w:cstheme="minorHAnsi"/>
          <w:b/>
          <w:bCs/>
          <w:caps/>
          <w:color w:val="FFFFFF"/>
          <w:sz w:val="32"/>
          <w:szCs w:val="32"/>
        </w:rPr>
      </w:pPr>
    </w:p>
    <w:p w14:paraId="3F76CCE2" w14:textId="77777777" w:rsidR="00FE3AA5" w:rsidRDefault="00FE3AA5" w:rsidP="00D80E8C">
      <w:pPr>
        <w:rPr>
          <w:rFonts w:asciiTheme="minorHAnsi" w:hAnsiTheme="minorHAnsi" w:cstheme="minorHAnsi"/>
          <w:b/>
          <w:bCs/>
          <w:caps/>
          <w:color w:val="FFFFFF"/>
          <w:sz w:val="32"/>
          <w:szCs w:val="32"/>
        </w:rPr>
      </w:pPr>
    </w:p>
    <w:p w14:paraId="4B9ECED8" w14:textId="77777777" w:rsidR="00FE3AA5" w:rsidRDefault="00FE3AA5" w:rsidP="00D80E8C">
      <w:pPr>
        <w:rPr>
          <w:rFonts w:asciiTheme="minorHAnsi" w:hAnsiTheme="minorHAnsi" w:cstheme="minorHAnsi"/>
          <w:b/>
          <w:bCs/>
          <w:caps/>
          <w:color w:val="FFFFFF"/>
          <w:sz w:val="32"/>
          <w:szCs w:val="32"/>
        </w:rPr>
      </w:pPr>
    </w:p>
    <w:p w14:paraId="26721F05" w14:textId="77777777" w:rsidR="00FE3AA5" w:rsidRDefault="00FE3AA5" w:rsidP="00D80E8C">
      <w:pPr>
        <w:rPr>
          <w:rFonts w:asciiTheme="minorHAnsi" w:hAnsiTheme="minorHAnsi" w:cstheme="minorHAnsi"/>
          <w:b/>
          <w:bCs/>
          <w:caps/>
          <w:color w:val="FFFFFF"/>
          <w:sz w:val="32"/>
          <w:szCs w:val="32"/>
        </w:rPr>
      </w:pPr>
    </w:p>
    <w:p w14:paraId="031CC189" w14:textId="77777777" w:rsidR="00FE3AA5" w:rsidRDefault="00FE3AA5" w:rsidP="00D80E8C">
      <w:pPr>
        <w:rPr>
          <w:rFonts w:asciiTheme="minorHAnsi" w:hAnsiTheme="minorHAnsi" w:cstheme="minorHAnsi"/>
          <w:b/>
          <w:bCs/>
          <w:caps/>
          <w:color w:val="FFFFFF"/>
          <w:sz w:val="32"/>
          <w:szCs w:val="32"/>
        </w:rPr>
      </w:pPr>
    </w:p>
    <w:p w14:paraId="01395986" w14:textId="77777777" w:rsidR="00FE3AA5" w:rsidRDefault="00FE3AA5" w:rsidP="00D80E8C">
      <w:pPr>
        <w:rPr>
          <w:rFonts w:asciiTheme="minorHAnsi" w:hAnsiTheme="minorHAnsi" w:cstheme="minorHAnsi"/>
          <w:b/>
          <w:bCs/>
          <w:caps/>
          <w:color w:val="FFFFFF"/>
          <w:sz w:val="32"/>
          <w:szCs w:val="32"/>
        </w:rPr>
      </w:pPr>
    </w:p>
    <w:p w14:paraId="102C185E" w14:textId="77777777" w:rsidR="00FE3AA5" w:rsidRDefault="00FE3AA5" w:rsidP="00D80E8C">
      <w:pPr>
        <w:rPr>
          <w:rFonts w:asciiTheme="minorHAnsi" w:hAnsiTheme="minorHAnsi" w:cstheme="minorHAnsi"/>
          <w:b/>
          <w:bCs/>
          <w:caps/>
          <w:color w:val="FFFFFF"/>
          <w:sz w:val="32"/>
          <w:szCs w:val="32"/>
        </w:rPr>
      </w:pPr>
    </w:p>
    <w:p w14:paraId="06AF787B" w14:textId="77777777" w:rsidR="00FE3AA5" w:rsidRDefault="00FE3AA5" w:rsidP="00D80E8C">
      <w:pPr>
        <w:rPr>
          <w:rFonts w:asciiTheme="minorHAnsi" w:hAnsiTheme="minorHAnsi" w:cstheme="minorHAnsi"/>
          <w:b/>
          <w:bCs/>
          <w:caps/>
          <w:color w:val="FFFFFF"/>
          <w:sz w:val="32"/>
          <w:szCs w:val="32"/>
        </w:rPr>
      </w:pPr>
    </w:p>
    <w:p w14:paraId="14ADBF17" w14:textId="77777777" w:rsidR="00FE3AA5" w:rsidRDefault="00FE3AA5" w:rsidP="00D80E8C">
      <w:pPr>
        <w:rPr>
          <w:rFonts w:asciiTheme="minorHAnsi" w:hAnsiTheme="minorHAnsi" w:cstheme="minorHAnsi"/>
          <w:b/>
          <w:bCs/>
          <w:caps/>
          <w:color w:val="FFFFFF"/>
          <w:sz w:val="32"/>
          <w:szCs w:val="32"/>
        </w:rPr>
      </w:pPr>
    </w:p>
    <w:p w14:paraId="68888810" w14:textId="77777777" w:rsidR="00FE3AA5" w:rsidRDefault="00FE3AA5" w:rsidP="00D80E8C">
      <w:pPr>
        <w:rPr>
          <w:rFonts w:asciiTheme="minorHAnsi" w:hAnsiTheme="minorHAnsi" w:cstheme="minorHAnsi"/>
          <w:b/>
          <w:bCs/>
          <w:caps/>
          <w:color w:val="FFFFFF"/>
          <w:sz w:val="32"/>
          <w:szCs w:val="32"/>
        </w:rPr>
      </w:pPr>
    </w:p>
    <w:p w14:paraId="34714DED" w14:textId="77777777" w:rsidR="00A03494" w:rsidRDefault="00A03494" w:rsidP="00D80E8C">
      <w:pPr>
        <w:rPr>
          <w:rFonts w:asciiTheme="minorHAnsi" w:hAnsiTheme="minorHAnsi" w:cstheme="minorHAnsi"/>
          <w:b/>
          <w:bCs/>
          <w:caps/>
          <w:color w:val="FFFFFF"/>
          <w:sz w:val="32"/>
          <w:szCs w:val="32"/>
        </w:rPr>
      </w:pPr>
    </w:p>
    <w:p w14:paraId="6C8AA772" w14:textId="77777777" w:rsidR="00A03494" w:rsidRDefault="00A03494" w:rsidP="00D80E8C">
      <w:pPr>
        <w:rPr>
          <w:rFonts w:asciiTheme="minorHAnsi" w:hAnsiTheme="minorHAnsi" w:cstheme="minorHAnsi"/>
          <w:b/>
          <w:bCs/>
          <w:caps/>
          <w:color w:val="FFFFFF"/>
          <w:sz w:val="32"/>
          <w:szCs w:val="32"/>
        </w:rPr>
      </w:pPr>
    </w:p>
    <w:p w14:paraId="1BB43B02" w14:textId="77777777" w:rsidR="00A03494" w:rsidRDefault="00A03494" w:rsidP="00D80E8C">
      <w:pPr>
        <w:rPr>
          <w:rFonts w:asciiTheme="minorHAnsi" w:hAnsiTheme="minorHAnsi" w:cstheme="minorHAnsi"/>
          <w:b/>
          <w:bCs/>
          <w:caps/>
          <w:color w:val="FFFFFF"/>
          <w:sz w:val="32"/>
          <w:szCs w:val="32"/>
        </w:rPr>
      </w:pPr>
    </w:p>
    <w:p w14:paraId="58D8AE60" w14:textId="77777777" w:rsidR="00FE3AA5" w:rsidRDefault="00FE3AA5" w:rsidP="00D80E8C">
      <w:pPr>
        <w:rPr>
          <w:rFonts w:asciiTheme="minorHAnsi" w:hAnsiTheme="minorHAnsi" w:cstheme="minorHAnsi"/>
          <w:b/>
          <w:bCs/>
          <w:caps/>
          <w:color w:val="FFFFFF"/>
          <w:sz w:val="32"/>
          <w:szCs w:val="32"/>
        </w:rPr>
      </w:pPr>
    </w:p>
    <w:p w14:paraId="0BA67FC1" w14:textId="77777777" w:rsidR="00FE3AA5" w:rsidRDefault="00FE3AA5" w:rsidP="00D80E8C">
      <w:pPr>
        <w:rPr>
          <w:rFonts w:asciiTheme="minorHAnsi" w:hAnsiTheme="minorHAnsi" w:cstheme="minorHAnsi"/>
          <w:b/>
          <w:bCs/>
          <w:caps/>
          <w:color w:val="FFFFFF"/>
          <w:sz w:val="32"/>
          <w:szCs w:val="32"/>
        </w:rPr>
      </w:pPr>
    </w:p>
    <w:p w14:paraId="0D7FD1A7" w14:textId="77777777" w:rsidR="00FE3AA5" w:rsidRDefault="00FE3AA5" w:rsidP="00D80E8C">
      <w:pPr>
        <w:rPr>
          <w:rFonts w:asciiTheme="minorHAnsi" w:hAnsiTheme="minorHAnsi" w:cstheme="minorHAnsi"/>
          <w:b/>
          <w:bCs/>
          <w:caps/>
          <w:color w:val="FFFFFF"/>
          <w:sz w:val="32"/>
          <w:szCs w:val="32"/>
        </w:rPr>
      </w:pPr>
    </w:p>
    <w:p w14:paraId="7B9AB288" w14:textId="77777777" w:rsidR="00FE3AA5" w:rsidRDefault="00FE3AA5" w:rsidP="00D80E8C">
      <w:pPr>
        <w:rPr>
          <w:rFonts w:asciiTheme="minorHAnsi" w:hAnsiTheme="minorHAnsi" w:cstheme="minorHAnsi"/>
          <w:b/>
          <w:bCs/>
          <w:caps/>
          <w:color w:val="FFFFFF"/>
          <w:sz w:val="32"/>
          <w:szCs w:val="32"/>
        </w:rPr>
      </w:pPr>
    </w:p>
    <w:p w14:paraId="3614DF11" w14:textId="77777777" w:rsidR="00A03494" w:rsidRDefault="00A03494" w:rsidP="00D80E8C">
      <w:pPr>
        <w:rPr>
          <w:rFonts w:asciiTheme="minorHAnsi" w:hAnsiTheme="minorHAnsi" w:cstheme="minorHAnsi"/>
          <w:b/>
          <w:bCs/>
          <w:caps/>
          <w:color w:val="FFFFFF"/>
          <w:sz w:val="32"/>
          <w:szCs w:val="32"/>
        </w:rPr>
      </w:pPr>
    </w:p>
    <w:p w14:paraId="77206385" w14:textId="77777777" w:rsidR="00A03494" w:rsidRDefault="00A03494" w:rsidP="00D80E8C">
      <w:pPr>
        <w:rPr>
          <w:rFonts w:asciiTheme="minorHAnsi" w:hAnsiTheme="minorHAnsi" w:cstheme="minorHAnsi"/>
          <w:b/>
          <w:bCs/>
          <w:caps/>
          <w:color w:val="FFFFFF"/>
          <w:sz w:val="32"/>
          <w:szCs w:val="32"/>
        </w:rPr>
      </w:pPr>
    </w:p>
    <w:p w14:paraId="28856A57" w14:textId="77777777" w:rsidR="00A03494" w:rsidRDefault="00A03494" w:rsidP="00D80E8C">
      <w:pPr>
        <w:rPr>
          <w:rFonts w:asciiTheme="minorHAnsi" w:hAnsiTheme="minorHAnsi" w:cstheme="minorHAnsi"/>
          <w:b/>
          <w:bCs/>
          <w:caps/>
          <w:color w:val="FFFFFF"/>
          <w:sz w:val="32"/>
          <w:szCs w:val="32"/>
        </w:rPr>
      </w:pPr>
    </w:p>
    <w:p w14:paraId="2ED553A2" w14:textId="77777777" w:rsidR="00A03494" w:rsidRDefault="00A03494" w:rsidP="00D80E8C">
      <w:pPr>
        <w:rPr>
          <w:rFonts w:asciiTheme="minorHAnsi" w:hAnsiTheme="minorHAnsi" w:cstheme="minorHAnsi"/>
          <w:b/>
          <w:bCs/>
          <w:caps/>
          <w:color w:val="FFFFFF"/>
          <w:sz w:val="32"/>
          <w:szCs w:val="32"/>
        </w:rPr>
      </w:pPr>
    </w:p>
    <w:p w14:paraId="2A688BA4" w14:textId="77777777" w:rsidR="00A03494" w:rsidRDefault="00A03494" w:rsidP="00D80E8C">
      <w:pPr>
        <w:rPr>
          <w:rFonts w:asciiTheme="minorHAnsi" w:hAnsiTheme="minorHAnsi" w:cstheme="minorHAnsi"/>
          <w:b/>
          <w:bCs/>
          <w:caps/>
          <w:color w:val="FFFFFF"/>
          <w:sz w:val="32"/>
          <w:szCs w:val="32"/>
        </w:rPr>
      </w:pPr>
    </w:p>
    <w:p w14:paraId="079BC5F7" w14:textId="77777777" w:rsidR="00FE3AA5" w:rsidRPr="00D80E8C" w:rsidRDefault="00FE3AA5" w:rsidP="00D80E8C">
      <w:pPr>
        <w:rPr>
          <w:rFonts w:asciiTheme="minorHAnsi" w:hAnsiTheme="minorHAnsi" w:cstheme="minorHAnsi"/>
        </w:rPr>
      </w:pPr>
    </w:p>
    <w:p w14:paraId="7E063AB7" w14:textId="77777777" w:rsidR="00D80E8C" w:rsidRPr="00D80E8C" w:rsidRDefault="00D80E8C" w:rsidP="00D80E8C">
      <w:pPr>
        <w:shd w:val="clear" w:color="auto" w:fill="1F4E79"/>
        <w:spacing w:before="400" w:after="200" w:line="276" w:lineRule="auto"/>
        <w:jc w:val="center"/>
        <w:rPr>
          <w:rFonts w:asciiTheme="minorHAnsi" w:hAnsiTheme="minorHAnsi" w:cstheme="minorHAnsi"/>
          <w:b/>
          <w:bCs/>
          <w:caps/>
          <w:color w:val="FFFFFF"/>
          <w:sz w:val="32"/>
          <w:szCs w:val="32"/>
        </w:rPr>
      </w:pPr>
      <w:bookmarkStart w:id="49" w:name="_Hlk230938041"/>
      <w:r>
        <w:rPr>
          <w:rFonts w:asciiTheme="minorHAnsi" w:hAnsiTheme="minorHAnsi" w:cstheme="minorHAnsi"/>
          <w:b/>
          <w:bCs/>
          <w:caps/>
          <w:color w:val="FFFFFF"/>
          <w:sz w:val="32"/>
          <w:szCs w:val="32"/>
        </w:rPr>
        <w:lastRenderedPageBreak/>
        <w:t>SECTION VIII : CODE DE CONDUITE ET PRINCIPE DE ACD</w:t>
      </w:r>
    </w:p>
    <w:bookmarkEnd w:id="49"/>
    <w:p w14:paraId="50078234" w14:textId="77777777" w:rsidR="00D80E8C" w:rsidRPr="000A01EC" w:rsidRDefault="00D80E8C" w:rsidP="008E4336">
      <w:pPr>
        <w:pStyle w:val="Titre1"/>
        <w:rPr>
          <w:color w:val="1F4E79" w:themeColor="accent5" w:themeShade="80"/>
          <w:lang w:eastAsia="en-US"/>
        </w:rPr>
      </w:pPr>
      <w:r>
        <w:rPr>
          <w:noProof/>
          <w:color w:val="1F4E79" w:themeColor="accent5" w:themeShade="80"/>
          <w:lang w:eastAsia="en-US"/>
        </w:rPr>
        <mc:AlternateContent>
          <mc:Choice Requires="wps">
            <w:drawing>
              <wp:anchor distT="0" distB="0" distL="114300" distR="114300" simplePos="0" relativeHeight="251661312" behindDoc="0" locked="0" layoutInCell="1" allowOverlap="1" wp14:anchorId="7F6DBAE0" wp14:editId="2FA722FB">
                <wp:simplePos x="0" y="0"/>
                <wp:positionH relativeFrom="margin">
                  <wp:posOffset>-907</wp:posOffset>
                </wp:positionH>
                <wp:positionV relativeFrom="paragraph">
                  <wp:posOffset>238034</wp:posOffset>
                </wp:positionV>
                <wp:extent cx="6410325" cy="19050"/>
                <wp:effectExtent l="0" t="0" r="28575" b="19050"/>
                <wp:wrapNone/>
                <wp:docPr id="113751478" name="Connecteur droit 2"/>
                <wp:cNvGraphicFramePr/>
                <a:graphic xmlns:a="http://schemas.openxmlformats.org/drawingml/2006/main">
                  <a:graphicData uri="http://schemas.microsoft.com/office/word/2010/wordprocessingShape">
                    <wps:wsp>
                      <wps:cNvCnPr/>
                      <wps:spPr>
                        <a:xfrm flipV="1">
                          <a:off x="0" y="0"/>
                          <a:ext cx="6410325" cy="1905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3DF2E6A0" id="Connecteur droit 2" o:spid="_x0000_s1026" style="position:absolute;flip:y;z-index:251661312;visibility:visible;mso-wrap-style:square;mso-wrap-distance-left:9pt;mso-wrap-distance-top:0;mso-wrap-distance-right:9pt;mso-wrap-distance-bottom:0;mso-position-horizontal:absolute;mso-position-horizontal-relative:margin;mso-position-vertical:absolute;mso-position-vertical-relative:text" from="-.05pt,18.75pt" to="504.7pt,20.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2giN4uAEAAFMDAAAOAAAAZHJzL2Uyb0RvYy54bWysU01v2zAMvQ/YfxB0b+SkadcacXpI0F2K rsA+7ows2QL0BVGLk39fSsmyrrsN84GgROqR75FePRycZXuV0ATf8fms4Ux5GXrjh45///Z4dccZ ZvA92OBVx48K+cP644fVFFu1CGOwvUqMQDy2U+z4mHNshUA5Kgc4C1F5CuqQHGQ6pkH0CSZCd1Ys muZWTCH1MQWpEOl2ewrydcXXWsn8RWtUmdmOU2+52lTtrlixXkE7JIijkec24B+6cGA8Fb1AbSED +5nMX1DOyBQw6DyTwYmgtZGqciA28+Ydm68jRFW5kDgYLzLh/4OVz/uNf0kkwxSxxfiSCouDTo5p a+IPmmnlRZ2yQ5XteJFNHTKTdHm7nDfXixvOJMXm981NlVWcYApcTJg/q+BYcTpujS+soIX9E2Yq Tam/Usq1D4/G2joZ69lEBa4Jkkmg/dAWMrku9h1HP3AGdqDFkzlVRAzW9OV1wcE07DY2sT3Q8JfL T4vNssybqv2RVkpvAcdTXg2d1sKZTLtpjev4XVO+82vrC7qq23Um8Fu84u1Cf6yainKiydWi5y0r q/H2TP7bf2H9CgAA//8DAFBLAwQUAAYACAAAACEAoWSvqN4AAAAIAQAADwAAAGRycy9kb3ducmV2 LnhtbEyPzU7DMBCE70i8g7VI3Fo7pT8QsqkQiANcqgYQ122yxFFjO8ROGt4e9wTH0Yxmvsm2k2nF yL1vnEVI5goE29JVja0R3t+eZ7cgfCBbUessI/ywh21+eZFRWrmT3fNYhFrEEutTQtAhdKmUvtRs yM9dxzZ6X643FKLsa1n1dIrlppULpdbSUGPjgqaOHzWXx2IwCC8F7de778+EXxdP4/GjGTa6HBCv r6aHexCBp/AXhjN+RIc8Mh3cYCsvWoRZEoMIN5sViLOt1N0SxAFhqVYg80z+P5D/AgAA//8DAFBL AQItABQABgAIAAAAIQC2gziS/gAAAOEBAAATAAAAAAAAAAAAAAAAAAAAAABbQ29udGVudF9UeXBl c10ueG1sUEsBAi0AFAAGAAgAAAAhADj9If/WAAAAlAEAAAsAAAAAAAAAAAAAAAAALwEAAF9yZWxz Ly5yZWxzUEsBAi0AFAAGAAgAAAAhAHaCI3i4AQAAUwMAAA4AAAAAAAAAAAAAAAAALgIAAGRycy9l Mm9Eb2MueG1sUEsBAi0AFAAGAAgAAAAhAKFkr6jeAAAACAEAAA8AAAAAAAAAAAAAAAAAEgQAAGRy cy9kb3ducmV2LnhtbFBLBQYAAAAABAAEAPMAAAAdBQAAAAA= " strokecolor="#4472c4" strokeweight=".5pt">
                <v:stroke joinstyle="miter"/>
                <w10:wrap anchorx="margin"/>
              </v:line>
            </w:pict>
          </mc:Fallback>
        </mc:AlternateContent>
      </w:r>
      <w:r>
        <w:rPr>
          <w:color w:val="1F4E79" w:themeColor="accent5" w:themeShade="80"/>
          <w:lang w:eastAsia="en-US"/>
        </w:rPr>
        <w:t>1.OBJECT DU CODE DE CONDUITE ET PRINCIPE</w:t>
      </w:r>
    </w:p>
    <w:p w14:paraId="4B1AEB51"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 xml:space="preserve">Le présent DAO définit le code de conduite et les principes de l’association action citoyenne pour le développement applicables au marché relatif </w:t>
      </w:r>
      <w:bookmarkStart w:id="50" w:name="_Hlk238381523"/>
      <w:r>
        <w:rPr>
          <w:rFonts w:asciiTheme="minorHAnsi" w:hAnsiTheme="minorHAnsi" w:cstheme="minorHAnsi"/>
        </w:rPr>
        <w:t>aux</w:t>
      </w:r>
      <w:r>
        <w:t xml:space="preserve"> </w:t>
      </w:r>
      <w:r>
        <w:rPr>
          <w:rFonts w:asciiTheme="minorHAnsi" w:hAnsiTheme="minorHAnsi" w:cstheme="minorHAnsi"/>
        </w:rPr>
        <w:t xml:space="preserve">demande de cotations pour les travaux de construction de 02 centre gaspa, un hangar et d’une conserverie de 10 tonnes dans la région du yaadga  </w:t>
      </w:r>
      <w:bookmarkEnd w:id="50"/>
    </w:p>
    <w:p w14:paraId="62C267E0"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 xml:space="preserve"> Elle prône la transparence, l’équité et la redevabilité. Les travaux doivent être même dans le respect strict des principes de l’humanitaire : la lutte contre la fraude, la corruption, la violence base sur le sexe. Toute contravention du prestataire contre les principes sera strictement sanctionnée voir la suspension de l’offre. </w:t>
      </w:r>
      <w:bookmarkStart w:id="51" w:name="_Hlk230597758"/>
    </w:p>
    <w:bookmarkEnd w:id="51"/>
    <w:p w14:paraId="5717FA54"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Il précise les droits, obligations et responsabilités respectives du Maître d’Ouvrage et du entreprises ou groupement de consultants chargé de l’exécution des prestations.</w:t>
      </w:r>
    </w:p>
    <w:p w14:paraId="4DEB4F51" w14:textId="77777777" w:rsidR="00D80E8C" w:rsidRPr="00D80E8C" w:rsidRDefault="00D80E8C" w:rsidP="00D80E8C">
      <w:pPr>
        <w:spacing w:before="80" w:after="80"/>
        <w:jc w:val="both"/>
        <w:rPr>
          <w:rFonts w:asciiTheme="minorHAnsi" w:hAnsiTheme="minorHAnsi" w:cstheme="minorHAnsi"/>
        </w:rPr>
      </w:pPr>
      <w:r>
        <w:rPr>
          <w:rFonts w:asciiTheme="minorHAnsi" w:hAnsiTheme="minorHAnsi" w:cstheme="minorHAnsi"/>
        </w:rPr>
        <w:t>Le présent marché est régi par :</w:t>
      </w:r>
    </w:p>
    <w:p w14:paraId="574EB85B" w14:textId="77777777" w:rsidR="00D80E8C" w:rsidRPr="00D80E8C" w:rsidRDefault="00D80E8C"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les principes de l’humanitaire de l’Association Action Citoyenne pour le Développement (ACD) ; </w:t>
      </w:r>
    </w:p>
    <w:p w14:paraId="02036469" w14:textId="77777777" w:rsidR="00D80E8C" w:rsidRPr="00D80E8C" w:rsidRDefault="00D80E8C"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la lutte contre la fraude, la corruption, la violence bases sur le sexe ; </w:t>
      </w:r>
    </w:p>
    <w:p w14:paraId="572FD274" w14:textId="77777777" w:rsidR="00D80E8C" w:rsidRPr="00D80E8C" w:rsidRDefault="00D80E8C"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la protection et l’exploitation des abus sexuels ; </w:t>
      </w:r>
    </w:p>
    <w:p w14:paraId="60A9A2D4" w14:textId="77777777" w:rsidR="00D80E8C" w:rsidRPr="00AC5169" w:rsidRDefault="00D80E8C" w:rsidP="00490EDC">
      <w:pPr>
        <w:numPr>
          <w:ilvl w:val="0"/>
          <w:numId w:val="20"/>
        </w:numPr>
        <w:spacing w:before="80" w:after="80"/>
        <w:jc w:val="both"/>
        <w:rPr>
          <w:rFonts w:asciiTheme="minorHAnsi" w:hAnsiTheme="minorHAnsi" w:cstheme="minorHAnsi"/>
        </w:rPr>
      </w:pPr>
      <w:r>
        <w:rPr>
          <w:rFonts w:asciiTheme="minorHAnsi" w:hAnsiTheme="minorHAnsi" w:cstheme="minorHAnsi"/>
        </w:rPr>
        <w:t xml:space="preserve">ainsi que les clauses spécifiques contenues dans le présent Dossier d’Appel d’Offres. </w:t>
      </w:r>
    </w:p>
    <w:p w14:paraId="66D88511" w14:textId="77777777" w:rsidR="00D80E8C" w:rsidRPr="00D80E8C" w:rsidRDefault="00D80E8C" w:rsidP="008E4336">
      <w:pPr>
        <w:pStyle w:val="Titre1"/>
        <w:rPr>
          <w:lang w:eastAsia="en-US"/>
        </w:rPr>
      </w:pPr>
      <w:r>
        <w:rPr>
          <w:noProof/>
          <w:lang w:eastAsia="en-US"/>
        </w:rPr>
        <mc:AlternateContent>
          <mc:Choice Requires="wps">
            <w:drawing>
              <wp:anchor distT="0" distB="0" distL="114300" distR="114300" simplePos="0" relativeHeight="251662336" behindDoc="0" locked="0" layoutInCell="1" allowOverlap="1" wp14:anchorId="39F5B78C" wp14:editId="228F50D3">
                <wp:simplePos x="0" y="0"/>
                <wp:positionH relativeFrom="margin">
                  <wp:posOffset>-19050</wp:posOffset>
                </wp:positionH>
                <wp:positionV relativeFrom="paragraph">
                  <wp:posOffset>354330</wp:posOffset>
                </wp:positionV>
                <wp:extent cx="6410325" cy="19050"/>
                <wp:effectExtent l="0" t="0" r="28575" b="19050"/>
                <wp:wrapNone/>
                <wp:docPr id="1596131954" name="Connecteur droit 2"/>
                <wp:cNvGraphicFramePr/>
                <a:graphic xmlns:a="http://schemas.openxmlformats.org/drawingml/2006/main">
                  <a:graphicData uri="http://schemas.microsoft.com/office/word/2010/wordprocessingShape">
                    <wps:wsp>
                      <wps:cNvCnPr/>
                      <wps:spPr>
                        <a:xfrm flipV="1">
                          <a:off x="0" y="0"/>
                          <a:ext cx="6410325" cy="1905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A657D04" id="Connecteur droit 2" o:spid="_x0000_s1026" style="position:absolute;flip:y;z-index:251662336;visibility:visible;mso-wrap-style:square;mso-wrap-distance-left:9pt;mso-wrap-distance-top:0;mso-wrap-distance-right:9pt;mso-wrap-distance-bottom:0;mso-position-horizontal:absolute;mso-position-horizontal-relative:margin;mso-position-vertical:absolute;mso-position-vertical-relative:text" from="-1.5pt,27.9pt" to="503.25pt,29.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2giN4uAEAAFMDAAAOAAAAZHJzL2Uyb0RvYy54bWysU01v2zAMvQ/YfxB0b+SkadcacXpI0F2K rsA+7ows2QL0BVGLk39fSsmyrrsN84GgROqR75FePRycZXuV0ATf8fms4Ux5GXrjh45///Z4dccZ ZvA92OBVx48K+cP644fVFFu1CGOwvUqMQDy2U+z4mHNshUA5Kgc4C1F5CuqQHGQ6pkH0CSZCd1Ys muZWTCH1MQWpEOl2ewrydcXXWsn8RWtUmdmOU2+52lTtrlixXkE7JIijkec24B+6cGA8Fb1AbSED +5nMX1DOyBQw6DyTwYmgtZGqciA28+Ydm68jRFW5kDgYLzLh/4OVz/uNf0kkwxSxxfiSCouDTo5p a+IPmmnlRZ2yQ5XteJFNHTKTdHm7nDfXixvOJMXm981NlVWcYApcTJg/q+BYcTpujS+soIX9E2Yq Tam/Usq1D4/G2joZ69lEBa4Jkkmg/dAWMrku9h1HP3AGdqDFkzlVRAzW9OV1wcE07DY2sT3Q8JfL T4vNssybqv2RVkpvAcdTXg2d1sKZTLtpjev4XVO+82vrC7qq23Um8Fu84u1Cf6yainKiydWi5y0r q/H2TP7bf2H9CgAA//8DAFBLAwQUAAYACAAAACEA0PnU5N0AAAAJAQAADwAAAGRycy9kb3ducmV2 LnhtbEyPwU7DMBBE70j8g7VI3FqnRSlRGqdCIA5wQQ0grtt4G0eN7RA7afh7tic47s5oZl6xm20n JhpC652C1TIBQa72unWNgo/350UGIkR0GjvvSMEPBdiV11cF5tqf3Z6mKjaCQ1zIUYGJsc+lDLUh i2Hpe3KsHf1gMfI5NFIPeOZw28l1kmykxdZxg8GeHg3Vp2q0Cl4q3G/evr9W9Lp+mk6f7Xhv6lGp 25v5YQsi0hz/zHCZz9Oh5E0HPzodRKdgcccoUUGaMsFF57YUxIE/WQayLOR/gvIXAAD//wMAUEsB Ai0AFAAGAAgAAAAhALaDOJL+AAAA4QEAABMAAAAAAAAAAAAAAAAAAAAAAFtDb250ZW50X1R5cGVz XS54bWxQSwECLQAUAAYACAAAACEAOP0h/9YAAACUAQAACwAAAAAAAAAAAAAAAAAvAQAAX3JlbHMv LnJlbHNQSwECLQAUAAYACAAAACEAdoIjeLgBAABTAwAADgAAAAAAAAAAAAAAAAAuAgAAZHJzL2Uy b0RvYy54bWxQSwECLQAUAAYACAAAACEA0PnU5N0AAAAJAQAADwAAAAAAAAAAAAAAAAASBAAAZHJz L2Rvd25yZXYueG1sUEsFBgAAAAAEAAQA8wAAABwFAAAAAA== " strokecolor="#4472c4" strokeweight=".5pt">
                <v:stroke joinstyle="miter"/>
                <w10:wrap anchorx="margin"/>
              </v:line>
            </w:pict>
          </mc:Fallback>
        </mc:AlternateContent>
      </w:r>
      <w:r>
        <w:rPr>
          <w:lang w:eastAsia="en-US"/>
        </w:rPr>
        <w:t>2.CONFLIT D’INTERETS</w:t>
      </w:r>
    </w:p>
    <w:p w14:paraId="1B75C627" w14:textId="77777777" w:rsidR="00D80E8C" w:rsidRPr="00D80E8C" w:rsidRDefault="00D80E8C" w:rsidP="00D80E8C">
      <w:pPr>
        <w:autoSpaceDE w:val="0"/>
        <w:autoSpaceDN w:val="0"/>
        <w:adjustRightInd w:val="0"/>
        <w:jc w:val="both"/>
        <w:rPr>
          <w:rFonts w:ascii="Times New Roman" w:eastAsiaTheme="minorHAnsi" w:hAnsi="Times New Roman" w:cs="Times New Roman"/>
          <w:sz w:val="24"/>
          <w:szCs w:val="24"/>
          <w:lang w:eastAsia="en-US"/>
          <w14:ligatures w14:val="standardContextual"/>
        </w:rPr>
      </w:pPr>
      <w:r>
        <w:rPr>
          <w:rFonts w:ascii="Times New Roman" w:eastAsiaTheme="minorHAnsi" w:hAnsi="Times New Roman" w:cs="Times New Roman"/>
          <w:sz w:val="24"/>
          <w:szCs w:val="24"/>
          <w:lang w:eastAsia="en-US"/>
          <w14:ligatures w14:val="standardContextual"/>
        </w:rPr>
        <w:t xml:space="preserve"> </w:t>
      </w:r>
      <w:r>
        <w:rPr>
          <w:rFonts w:asciiTheme="minorHAnsi" w:eastAsiaTheme="minorHAnsi" w:hAnsiTheme="minorHAnsi" w:cstheme="minorHAnsi"/>
          <w:lang w:eastAsia="en-US"/>
          <w14:ligatures w14:val="standardContextual"/>
        </w:rPr>
        <w:t>Une entreprise qui participe à la présente procédure de passation de marché ne peut présenter de conflit    d’intérêts. Toute entreprise pour laquelle un conflit d’intérêts serait découvert est inéligible à l’attribution d’un contrat</w:t>
      </w:r>
      <w:r>
        <w:rPr>
          <w:rFonts w:ascii="Times New Roman" w:eastAsiaTheme="minorHAnsi" w:hAnsi="Times New Roman" w:cs="Times New Roman"/>
          <w:sz w:val="24"/>
          <w:szCs w:val="24"/>
          <w:lang w:eastAsia="en-US"/>
          <w14:ligatures w14:val="standardContextual"/>
        </w:rPr>
        <w:t>.</w:t>
      </w:r>
    </w:p>
    <w:p w14:paraId="103F8C01" w14:textId="77777777" w:rsidR="00D80E8C" w:rsidRPr="00D80E8C" w:rsidRDefault="00D80E8C" w:rsidP="008E4336">
      <w:pPr>
        <w:pStyle w:val="Titre1"/>
        <w:rPr>
          <w:lang w:eastAsia="en-US"/>
        </w:rPr>
      </w:pPr>
      <w:r>
        <w:rPr>
          <w:noProof/>
          <w:lang w:eastAsia="en-US"/>
        </w:rPr>
        <mc:AlternateContent>
          <mc:Choice Requires="wps">
            <w:drawing>
              <wp:anchor distT="0" distB="0" distL="114300" distR="114300" simplePos="0" relativeHeight="251663360" behindDoc="0" locked="0" layoutInCell="1" allowOverlap="1" wp14:anchorId="6F1C75C2" wp14:editId="31DE7BC7">
                <wp:simplePos x="0" y="0"/>
                <wp:positionH relativeFrom="margin">
                  <wp:posOffset>0</wp:posOffset>
                </wp:positionH>
                <wp:positionV relativeFrom="paragraph">
                  <wp:posOffset>349250</wp:posOffset>
                </wp:positionV>
                <wp:extent cx="6391275" cy="38100"/>
                <wp:effectExtent l="0" t="0" r="28575" b="19050"/>
                <wp:wrapNone/>
                <wp:docPr id="1098961117" name="Connecteur droit 2"/>
                <wp:cNvGraphicFramePr/>
                <a:graphic xmlns:a="http://schemas.openxmlformats.org/drawingml/2006/main">
                  <a:graphicData uri="http://schemas.microsoft.com/office/word/2010/wordprocessingShape">
                    <wps:wsp>
                      <wps:cNvCnPr/>
                      <wps:spPr>
                        <a:xfrm flipV="1">
                          <a:off x="0" y="0"/>
                          <a:ext cx="6391275" cy="3810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BF3A6C" id="Connecteur droit 2"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7.5pt" to="503.25pt,3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XYG0uQEAAFMDAAAOAAAAZHJzL2Uyb0RvYy54bWysU01v2zAMvQ/YfxB0X+SkaZsacXpI0F2G rcC63RlZsgXoC6IWJ/9+lJJl3XYb6gNBidQj3yO9fjw6yw4qoQm+4/NZw5nyMvTGDx3/9vL0YcUZ ZvA92OBVx08K+ePm/bv1FFu1CGOwvUqMQDy2U+z4mHNshUA5Kgc4C1F5CuqQHGQ6pkH0CSZCd1Ys muZOTCH1MQWpEOl2dw7yTcXXWsn8RWtUmdmOU2+52lTtvlixWUM7JIijkZc24D+6cGA8Fb1C7SAD +5HMP1DOyBQw6DyTwYmgtZGqciA28+YvNl9HiKpyIXEwXmXCt4OVnw9b/5xIhilii/E5FRZHnRzT 1sTvNNPKizplxyrb6SqbOmYm6fLu5mG+uL/lTFLsZjVvqqziDFPgYsL8UQXHitNxa3xhBS0cPmGm 0pT6K6Vc+/BkrK2TsZ5NpcAtzU4C7Ye2kMl1se84+oEzsAMtnsypImKwpi+vCw6mYb+1iR2Ahr9c 3i+2yzJvqvZHWim9AxzPeTV0XgtnMu2mNa7jq6Z8l9fWF3RVt+tC4Ld4xduH/lQ1FeVEk6tFL1tW VuP1mfzX/8LmJwAAAP//AwBQSwMEFAAGAAgAAAAhAKqqQRfcAAAABwEAAA8AAABkcnMvZG93bnJl di54bWxMj8FOwzAQRO9I/IO1SNyok0oJKM2mQiAOcEFNQVzdeBtHjdchdtLw97gnOI1Ws5p5U24X 24uZRt85RkhXCQjixumOW4SP/cvdAwgfFGvVOyaEH/Kwra6vSlVod+YdzXVoRQxhXygEE8JQSOkb Q1b5lRuIo3d0o1UhnmMr9ajOMdz2cp0kubSq49hg1EBPhppTPVmE11rt8vfvr5Te1s/z6bOb7k0z Id7eLI8bEIGW8PcMF/yIDlVkOriJtRc9QhwSELIs6sWNXRmIA0KeJiCrUv7nr34BAAD//wMAUEsB Ai0AFAAGAAgAAAAhALaDOJL+AAAA4QEAABMAAAAAAAAAAAAAAAAAAAAAAFtDb250ZW50X1R5cGVz XS54bWxQSwECLQAUAAYACAAAACEAOP0h/9YAAACUAQAACwAAAAAAAAAAAAAAAAAvAQAAX3JlbHMv LnJlbHNQSwECLQAUAAYACAAAACEA0V2BtLkBAABTAwAADgAAAAAAAAAAAAAAAAAuAgAAZHJzL2Uy b0RvYy54bWxQSwECLQAUAAYACAAAACEAqqpBF9wAAAAHAQAADwAAAAAAAAAAAAAAAAATBAAAZHJz L2Rvd25yZXYueG1sUEsFBgAAAAAEAAQA8wAAABwFAAAAAA== " strokecolor="#4472c4" strokeweight=".5pt">
                <v:stroke joinstyle="miter"/>
                <w10:wrap anchorx="margin"/>
              </v:line>
            </w:pict>
          </mc:Fallback>
        </mc:AlternateContent>
      </w:r>
      <w:r>
        <w:rPr>
          <w:lang w:eastAsia="en-US"/>
        </w:rPr>
        <w:t>3.EQUITE ET TRANSPARENCE</w:t>
      </w:r>
    </w:p>
    <w:p w14:paraId="70EAC0ED" w14:textId="77777777" w:rsidR="00D80E8C" w:rsidRPr="00D80E8C" w:rsidRDefault="00D80E8C" w:rsidP="00D80E8C">
      <w:pPr>
        <w:autoSpaceDE w:val="0"/>
        <w:autoSpaceDN w:val="0"/>
        <w:adjustRightInd w:val="0"/>
        <w:spacing w:before="80" w:after="80"/>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Tout soumissionnaire qui participe à une passation de marché de services de conseil, de biens ou de travaux doit assurer une concurrence juste et transparente et se conformer au minimum aux principales normes de l’Organisation internationale du travail (OIT) ratifiées par le pays au sein duquel les services ou les travaux sont réalisés. Ceci est établi par la signature d’une déclaration d’engagement conforme au texte ;</w:t>
      </w:r>
    </w:p>
    <w:p w14:paraId="78F837A2" w14:textId="77777777" w:rsidR="00D80E8C" w:rsidRPr="00D80E8C" w:rsidRDefault="00D80E8C" w:rsidP="00490EDC">
      <w:pPr>
        <w:widowControl w:val="0"/>
        <w:numPr>
          <w:ilvl w:val="0"/>
          <w:numId w:val="54"/>
        </w:numPr>
        <w:autoSpaceDE w:val="0"/>
        <w:autoSpaceDN w:val="0"/>
        <w:adjustRightInd w:val="0"/>
        <w:spacing w:before="80" w:after="80"/>
        <w:ind w:left="714" w:hanging="357"/>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Fraude et corruption : Lorsqu’ils participent à cet appel d’offres, il est exigé que les soumissionnaires, leurs agents et tout le personnel de ceux-ci se conforment au plus haut niveau d’éthique lors de la passation des marchés et de l’exécution des contrats </w:t>
      </w:r>
      <w:r>
        <w:rPr>
          <w:rFonts w:asciiTheme="minorHAnsi" w:eastAsia="CIDFont+F10" w:hAnsiTheme="minorHAnsi" w:cstheme="minorHAnsi"/>
          <w:lang w:eastAsia="en-US"/>
          <w14:ligatures w14:val="standardContextual"/>
        </w:rPr>
        <w:t>;</w:t>
      </w:r>
    </w:p>
    <w:p w14:paraId="657B45A6" w14:textId="77777777" w:rsidR="00D80E8C" w:rsidRPr="00D80E8C" w:rsidRDefault="00D80E8C" w:rsidP="00490EDC">
      <w:pPr>
        <w:widowControl w:val="0"/>
        <w:numPr>
          <w:ilvl w:val="0"/>
          <w:numId w:val="54"/>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corruption représente l'offre, le don, la réception ou la sollicitation, directe ou indirecte, de quelque chose de valeur pour influencer indûment les actions d'une autre partie ;</w:t>
      </w:r>
    </w:p>
    <w:p w14:paraId="452BDEA0" w14:textId="77777777" w:rsidR="00D80E8C" w:rsidRPr="00D80E8C" w:rsidRDefault="00D80E8C" w:rsidP="00490EDC">
      <w:pPr>
        <w:widowControl w:val="0"/>
        <w:numPr>
          <w:ilvl w:val="0"/>
          <w:numId w:val="54"/>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fraude représente tout acte ou omission, y compris une fausse déclaration, qui, sciemment ou par imprudence, induit ou tente d'induire une partie en erreur pour obtenir un avantage financier, d’autres bénéfices ou pour se soustraire à une obligation ;</w:t>
      </w:r>
    </w:p>
    <w:p w14:paraId="3F087A7D" w14:textId="77777777" w:rsidR="00D80E8C" w:rsidRPr="00D80E8C" w:rsidRDefault="00D80E8C" w:rsidP="00490EDC">
      <w:pPr>
        <w:widowControl w:val="0"/>
        <w:numPr>
          <w:ilvl w:val="0"/>
          <w:numId w:val="54"/>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collusoire est un arrangement entre deux ou plusieurs parties conçues pour atteindre un objectif inapproprié, y compris pour influencer indûment les actions d'une autre partie ;</w:t>
      </w:r>
    </w:p>
    <w:p w14:paraId="434FE97F" w14:textId="77777777" w:rsidR="00D80E8C" w:rsidRPr="00D80E8C" w:rsidRDefault="00D1304A" w:rsidP="00490EDC">
      <w:pPr>
        <w:widowControl w:val="0"/>
        <w:numPr>
          <w:ilvl w:val="0"/>
          <w:numId w:val="54"/>
        </w:numPr>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Une « Pratique coercitive » est le fait de porter atteinte, de nuire, ou de menacer de nuire, directement ou indirectement, à toute partie ou à la propriété d’une partie pour influencer indûment ses actions ;</w:t>
      </w:r>
    </w:p>
    <w:p w14:paraId="6BBD900A" w14:textId="77777777" w:rsidR="00D80E8C" w:rsidRPr="004C292A" w:rsidRDefault="00D80E8C" w:rsidP="00490EDC">
      <w:pPr>
        <w:widowControl w:val="0"/>
        <w:numPr>
          <w:ilvl w:val="0"/>
          <w:numId w:val="53"/>
        </w:numPr>
        <w:autoSpaceDE w:val="0"/>
        <w:autoSpaceDN w:val="0"/>
        <w:adjustRightInd w:val="0"/>
        <w:spacing w:before="80" w:after="80"/>
        <w:contextualSpacing/>
        <w:jc w:val="both"/>
        <w:rPr>
          <w:lang w:eastAsia="en-US"/>
        </w:rPr>
      </w:pPr>
      <w:r>
        <w:rPr>
          <w:rFonts w:asciiTheme="minorHAnsi" w:eastAsia="CIDFont+F10" w:hAnsiTheme="minorHAnsi" w:cstheme="minorHAnsi"/>
          <w:lang w:eastAsia="en-US"/>
          <w14:ligatures w14:val="standardContextual"/>
        </w:rPr>
        <w:t xml:space="preserve"> </w:t>
      </w:r>
      <w:r>
        <w:rPr>
          <w:rFonts w:asciiTheme="minorHAnsi" w:eastAsiaTheme="minorHAnsi" w:hAnsiTheme="minorHAnsi" w:cstheme="minorHAnsi"/>
          <w:lang w:eastAsia="en-US"/>
          <w14:ligatures w14:val="standardContextual"/>
        </w:rPr>
        <w:t xml:space="preserve">Une « Pratique d'obstruction » désigne la destruction, la falsification, la modification ou la dissimulation délibérée d'éléments de preuve importants pour l'enquête ou de fausses déclarations aux enquêteurs afin d'entraver matériellement une enquête d’un bailleur de fonds relative à des allégations de pratique de corruption, frauduleuse, coercitive ou collusoire ; </w:t>
      </w:r>
    </w:p>
    <w:p w14:paraId="4A6A3B4B" w14:textId="77777777" w:rsidR="004C292A" w:rsidRDefault="004C292A" w:rsidP="004C292A">
      <w:pPr>
        <w:widowControl w:val="0"/>
        <w:autoSpaceDE w:val="0"/>
        <w:autoSpaceDN w:val="0"/>
        <w:adjustRightInd w:val="0"/>
        <w:spacing w:before="80" w:after="80"/>
        <w:contextualSpacing/>
        <w:jc w:val="both"/>
        <w:rPr>
          <w:rFonts w:asciiTheme="minorHAnsi" w:eastAsiaTheme="minorHAnsi" w:hAnsiTheme="minorHAnsi" w:cstheme="minorHAnsi"/>
          <w:lang w:eastAsia="en-US"/>
          <w14:ligatures w14:val="standardContextual"/>
        </w:rPr>
      </w:pPr>
    </w:p>
    <w:p w14:paraId="68EC4C3C" w14:textId="77777777" w:rsidR="004C292A" w:rsidRPr="00D80E8C" w:rsidRDefault="004C292A" w:rsidP="004C292A">
      <w:pPr>
        <w:widowControl w:val="0"/>
        <w:autoSpaceDE w:val="0"/>
        <w:autoSpaceDN w:val="0"/>
        <w:adjustRightInd w:val="0"/>
        <w:spacing w:before="80" w:after="80"/>
        <w:contextualSpacing/>
        <w:jc w:val="both"/>
        <w:rPr>
          <w:lang w:eastAsia="en-US"/>
        </w:rPr>
      </w:pPr>
    </w:p>
    <w:p w14:paraId="624BC6D8" w14:textId="3E2AB6A0" w:rsidR="00D80E8C" w:rsidRPr="00D80E8C" w:rsidRDefault="004C292A" w:rsidP="00E51F92">
      <w:pPr>
        <w:pStyle w:val="Titre1"/>
        <w:rPr>
          <w:lang w:eastAsia="en-US"/>
        </w:rPr>
      </w:pPr>
      <w:r>
        <w:rPr>
          <w:noProof/>
          <w:lang w:eastAsia="en-US"/>
        </w:rPr>
        <w:lastRenderedPageBreak/>
        <mc:AlternateContent>
          <mc:Choice Requires="wps">
            <w:drawing>
              <wp:anchor distT="0" distB="0" distL="114300" distR="114300" simplePos="0" relativeHeight="251664384" behindDoc="0" locked="0" layoutInCell="1" allowOverlap="1" wp14:anchorId="3F3F5523" wp14:editId="656E7780">
                <wp:simplePos x="0" y="0"/>
                <wp:positionH relativeFrom="margin">
                  <wp:align>right</wp:align>
                </wp:positionH>
                <wp:positionV relativeFrom="paragraph">
                  <wp:posOffset>204469</wp:posOffset>
                </wp:positionV>
                <wp:extent cx="6115050" cy="13335"/>
                <wp:effectExtent l="0" t="0" r="19050" b="24765"/>
                <wp:wrapNone/>
                <wp:docPr id="1575045489" name="Connecteur droit 2"/>
                <wp:cNvGraphicFramePr/>
                <a:graphic xmlns:a="http://schemas.openxmlformats.org/drawingml/2006/main">
                  <a:graphicData uri="http://schemas.microsoft.com/office/word/2010/wordprocessingShape">
                    <wps:wsp>
                      <wps:cNvCnPr/>
                      <wps:spPr>
                        <a:xfrm flipV="1">
                          <a:off x="0" y="0"/>
                          <a:ext cx="6115050" cy="1333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C37473" id="Connecteur droit 2" o:spid="_x0000_s1026" style="position:absolute;flip:y;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0.3pt,16.1pt" to="911.8pt,17.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WLMpftQEAAFMDAAAOAAAAZHJzL2Uyb0RvYy54bWysU02P0zAQvSPxHyzft0n6sayipntotVwQ rATLferYiSV/yWOa9t8zdkpZ4IY2B8v2jN/Me/OyfTxbw04yovau482i5kw64Xvtho6/fHu6e+AM E7gejHey4xeJ/HH3/t12Cq1c+tGbXkZGIA7bKXR8TCm0VYVilBZw4YN0FFQ+Wkh0jEPVR5gI3Zpq Wdf31eRjH6IXEpFuD3OQ7wq+UlKkL0qhTMx0nHpLZY1lPea12m2hHSKEUYtrG/AfXVjQjoreoA6Q gP2I+h8oq0X06FVaCG8rr5QWsnAgNk39F5uvIwRZuJA4GG4y4dvBis+nvXuOJMMUsMXwHDOLs4qW KaPDd5pp4UWdsnOR7XKTTZ4TE3R53zSbekPqCoo1q9Vqk2WtZpgMFyKmj9JbljcdN9plVtDC6ROm OfVXSr52/kkbUyZjHJuowKqgA/lDGUhUyIa+4+gGzsAMZDyRYkFEb3SfX2ccjMNxbyI7AQ1/vf6w 3K+vjf2RlksfAMc5r4RmW1idyJtG244/1Pm7vjYuo8viriuB3+Ll3dH3l6JplU80uaLG1WXZGq/P tH/9L+x+AgAA//8DAFBLAwQUAAYACAAAACEACInCJ9sAAAAGAQAADwAAAGRycy9kb3ducmV2Lnht bEyPwU7DMBBE70j8g7VI3KjTBAUIcSoE4gAX1EDVqxsvcdR4HWInDX/PcoLjzKxm3pabxfVixjF0 nhSsVwkIpMabjloFH+/PV7cgQtRkdO8JFXxjgE11flbqwvgTbXGuYyu4hEKhFdgYh0LK0Fh0Oqz8 gMTZpx+djizHVppRn7jc9TJNklw63REvWD3go8XmWE9OwUutt/nb136Nr+nTfNx1041tJqUuL5aH exARl/h3DL/4jA4VMx38RCaIXgE/EhVkaQqC07s8Y+PAxnUGsirlf/zqBwAA//8DAFBLAQItABQA BgAIAAAAIQC2gziS/gAAAOEBAAATAAAAAAAAAAAAAAAAAAAAAABbQ29udGVudF9UeXBlc10ueG1s UEsBAi0AFAAGAAgAAAAhADj9If/WAAAAlAEAAAsAAAAAAAAAAAAAAAAALwEAAF9yZWxzLy5yZWxz UEsBAi0AFAAGAAgAAAAhAJYsyl+1AQAAUwMAAA4AAAAAAAAAAAAAAAAALgIAAGRycy9lMm9Eb2Mu eG1sUEsBAi0AFAAGAAgAAAAhAAiJwifbAAAABgEAAA8AAAAAAAAAAAAAAAAADwQAAGRycy9kb3du cmV2LnhtbFBLBQYAAAAABAAEAPMAAAAXBQAAAAA= " strokecolor="#4472c4" strokeweight=".5pt">
                <v:stroke joinstyle="miter"/>
                <w10:wrap anchorx="margin"/>
              </v:line>
            </w:pict>
          </mc:Fallback>
        </mc:AlternateContent>
      </w:r>
      <w:r>
        <w:rPr>
          <w:lang w:eastAsia="en-US"/>
        </w:rPr>
        <w:t xml:space="preserve">4.CONFIDENTIALITE </w:t>
      </w:r>
    </w:p>
    <w:p w14:paraId="10182603" w14:textId="1AD6D15E" w:rsidR="00D80E8C" w:rsidRPr="000A01EC" w:rsidRDefault="00D80E8C" w:rsidP="000A01EC">
      <w:pPr>
        <w:autoSpaceDE w:val="0"/>
        <w:autoSpaceDN w:val="0"/>
        <w:adjustRightInd w:val="0"/>
        <w:spacing w:before="80" w:after="80"/>
        <w:jc w:val="both"/>
        <w:rPr>
          <w:rFonts w:asciiTheme="minorHAnsi" w:eastAsiaTheme="minorHAnsi" w:hAnsiTheme="minorHAnsi" w:cstheme="minorHAnsi"/>
          <w:lang w:eastAsia="en-US"/>
          <w14:ligatures w14:val="standardContextual"/>
        </w:rPr>
      </w:pPr>
      <w:r>
        <w:rPr>
          <w:rFonts w:asciiTheme="minorHAnsi" w:eastAsiaTheme="minorHAnsi" w:hAnsiTheme="minorHAnsi" w:cstheme="minorHAnsi"/>
          <w:lang w:eastAsia="en-US"/>
          <w14:ligatures w14:val="standardContextual"/>
        </w:rPr>
        <w:t>La passation du marché est conduite de manière confidentielle. Lors de la passation du marché, aucune information relative à l’évaluation des propositions et aucune recommandation pour l’octroi du contrat n’est fournie aux soumissionnaires ou aux parties tierces qui ne sont pas officiellement des participants à l’appel d’offres. Une rupture de la confidentialité peut entrainer l’annulation de l’appel d’offres. Aucun dialogue ou échange avec les soumissionnaires sur leur offre n’est possible pendant la période s’écoulant entre l’annonce publique de l’appel d’offres et l’octroi du contrat. Toutefois, la conduite de visites sur les sites du projet ou les recherches et évaluations des documents sont autorisées dans la mesure où elles permettent aux soumissionnaires de se familiariser avec l’environnement de travail. En outre, des demandes écrites de clarification sont autorisées. Les réponses sont communiquées par écrit à l’ensemble des soumissionnaires inscrits.</w:t>
      </w:r>
    </w:p>
    <w:p w14:paraId="0976F6E4" w14:textId="77777777" w:rsidR="00D80E8C" w:rsidRPr="00D80E8C" w:rsidRDefault="00D80E8C" w:rsidP="00E51F92">
      <w:pPr>
        <w:pStyle w:val="Titre1"/>
        <w:rPr>
          <w:lang w:eastAsia="en-US"/>
        </w:rPr>
      </w:pPr>
      <w:r>
        <w:rPr>
          <w:noProof/>
          <w:lang w:eastAsia="en-US"/>
        </w:rPr>
        <mc:AlternateContent>
          <mc:Choice Requires="wps">
            <w:drawing>
              <wp:anchor distT="0" distB="0" distL="114300" distR="114300" simplePos="0" relativeHeight="251665408" behindDoc="0" locked="0" layoutInCell="1" allowOverlap="1" wp14:anchorId="77381D50" wp14:editId="508C9437">
                <wp:simplePos x="0" y="0"/>
                <wp:positionH relativeFrom="margin">
                  <wp:align>right</wp:align>
                </wp:positionH>
                <wp:positionV relativeFrom="paragraph">
                  <wp:posOffset>320039</wp:posOffset>
                </wp:positionV>
                <wp:extent cx="6086475" cy="47625"/>
                <wp:effectExtent l="0" t="0" r="28575" b="28575"/>
                <wp:wrapNone/>
                <wp:docPr id="830538341" name="Connecteur droit 2"/>
                <wp:cNvGraphicFramePr/>
                <a:graphic xmlns:a="http://schemas.openxmlformats.org/drawingml/2006/main">
                  <a:graphicData uri="http://schemas.microsoft.com/office/word/2010/wordprocessingShape">
                    <wps:wsp>
                      <wps:cNvCnPr/>
                      <wps:spPr>
                        <a:xfrm>
                          <a:off x="0" y="0"/>
                          <a:ext cx="6086475" cy="476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6FCCB6" id="Connecteur droit 2"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05pt,25.2pt" to="907.3pt,28.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wwXDnrwEAAEkDAAAOAAAAZHJzL2Uyb0RvYy54bWysU02P0zAQvSPxHyzfabIl/VDUdA+tlguC lWB/wNSxE0v+ksc07b9n7IbuAjdED+7YM36e9+Zl93ixhp1lRO1dxx8WNWfSCd9rN3T85fvThy1n mMD1YLyTHb9K5I/79+92U2jl0o/e9DIyAnHYTqHjY0qhrSoUo7SACx+ko6Ty0UKibRyqPsJE6NZU y7peV5OPfYheSEQ6Pd6SfF/wlZIifVUKZWKm49RbKmss6ymv1X4H7RAhjFrMbcA/dGFBO3r0DnWE BOxH1H9BWS2iR6/SQnhbeaW0kIUDsXmo/2DzbYQgCxcSB8NdJvx/sOLL+eCeI8kwBWwxPMfM4qKi zf/UH7sUsa53seQlMUGH63q7bjYrzgTlms16ucpiVq+XQ8T0SXrLctBxo13mAi2cP2O6lf4qycfO P2ljyjyMYxM98HFFExNArlAGEoU29B1HN3AGZiC7iRQLInqj+3w742AcTgcT2Rlo5E2zWR6aubHf yvLTR8DxVldSNzNYnciRRtuOb+v8m28bl9Fl8dRM4FWyHJ18fy1KVnlH8ypqzN7Khni7p/jtF7D/ CQAA//8DAFBLAwQUAAYACAAAACEAawE9Nt0AAAAGAQAADwAAAGRycy9kb3ducmV2LnhtbEyPwU7D MBBE70j8g7VI3KjdioQkxKkoEgcuqLQc4ObGSxKI1yF20/D3LCc47sxo5m25nl0vJhxD50nDcqFA INXedtRoeNk/XGUgQjRkTe8JNXxjgHV1flaawvoTPeO0i43gEgqF0dDGOBRShrpFZ8LCD0jsvfvR mcjn2Eg7mhOXu16ulEqlMx3xQmsGvG+x/twdnYZ9mmyzuNw+fqm3102ervBj2jxpfXkx392CiDjH vzD84jM6VMx08EeyQfQa+JGoIVHXINjNkywBcWDhJgdZlfI/fvUDAAD//wMAUEsBAi0AFAAGAAgA AAAhALaDOJL+AAAA4QEAABMAAAAAAAAAAAAAAAAAAAAAAFtDb250ZW50X1R5cGVzXS54bWxQSwEC LQAUAAYACAAAACEAOP0h/9YAAACUAQAACwAAAAAAAAAAAAAAAAAvAQAAX3JlbHMvLnJlbHNQSwEC LQAUAAYACAAAACEAMMFw568BAABJAwAADgAAAAAAAAAAAAAAAAAuAgAAZHJzL2Uyb0RvYy54bWxQ SwECLQAUAAYACAAAACEAawE9Nt0AAAAGAQAADwAAAAAAAAAAAAAAAAAJBAAAZHJzL2Rvd25yZXYu eG1sUEsFBgAAAAAEAAQA8wAAABMFAAAAAA== " strokecolor="#4472c4" strokeweight=".5pt">
                <v:stroke joinstyle="miter"/>
                <w10:wrap anchorx="margin"/>
              </v:line>
            </w:pict>
          </mc:Fallback>
        </mc:AlternateContent>
      </w:r>
      <w:r>
        <w:rPr>
          <w:lang w:eastAsia="en-US"/>
        </w:rPr>
        <w:t xml:space="preserve">5.ÉLIGIBILITE DES OFFRES  </w:t>
      </w:r>
    </w:p>
    <w:p w14:paraId="33EA4C57" w14:textId="77777777" w:rsidR="00D80E8C" w:rsidRPr="00D80E8C" w:rsidRDefault="00D80E8C" w:rsidP="00490EDC">
      <w:pPr>
        <w:widowControl w:val="0"/>
        <w:numPr>
          <w:ilvl w:val="0"/>
          <w:numId w:val="55"/>
        </w:numPr>
        <w:autoSpaceDE w:val="0"/>
        <w:autoSpaceDN w:val="0"/>
        <w:adjustRightInd w:val="0"/>
        <w:contextualSpacing/>
        <w:jc w:val="both"/>
        <w:rPr>
          <w:rFonts w:ascii="Times New Roman" w:eastAsiaTheme="minorHAnsi" w:hAnsi="Times New Roman" w:cs="Times New Roman"/>
          <w:sz w:val="24"/>
          <w:szCs w:val="24"/>
          <w:lang w:eastAsia="en-US"/>
          <w14:ligatures w14:val="standardContextual"/>
        </w:rPr>
      </w:pPr>
      <w:r>
        <w:rPr>
          <w:rFonts w:ascii="Times New Roman" w:eastAsiaTheme="minorHAnsi" w:hAnsi="Times New Roman" w:cs="Times New Roman"/>
          <w:sz w:val="24"/>
          <w:szCs w:val="24"/>
          <w:lang w:eastAsia="en-US"/>
          <w14:ligatures w14:val="standardContextual"/>
        </w:rPr>
        <w:t>Les offres d’entreprises, d’organisations ou d’individus sont recevables pour l’appel d’offres, si aucune des raisons d’exclusion suivantes ne s’applique ;</w:t>
      </w:r>
    </w:p>
    <w:p w14:paraId="3E7F7255" w14:textId="77777777" w:rsidR="005B6334" w:rsidRDefault="00D80E8C" w:rsidP="00D80E8C">
      <w:pPr>
        <w:rPr>
          <w:rFonts w:asciiTheme="minorHAnsi" w:hAnsiTheme="minorHAnsi" w:cstheme="minorHAnsi"/>
          <w:b/>
          <w:bCs/>
          <w:caps/>
          <w:color w:val="FFFFFF"/>
          <w:sz w:val="32"/>
          <w:szCs w:val="32"/>
        </w:rPr>
      </w:pPr>
      <w:r>
        <w:rPr>
          <w:rFonts w:ascii="Times New Roman" w:eastAsiaTheme="minorHAnsi" w:hAnsi="Times New Roman" w:cs="Times New Roman"/>
          <w:sz w:val="24"/>
          <w:szCs w:val="24"/>
          <w:lang w:eastAsia="en-US"/>
          <w14:ligatures w14:val="standardContextual"/>
        </w:rPr>
        <w:t>L’entreprise, l’organisation ou l’individu est légalement exclu des passations de marchés sur le fondement de violations antérieures des règlementations sur la fraude et la corruption </w:t>
      </w:r>
      <w:r>
        <w:rPr>
          <w:rFonts w:asciiTheme="minorHAnsi" w:hAnsiTheme="minorHAnsi" w:cstheme="minorHAnsi"/>
          <w:b/>
          <w:bCs/>
          <w:caps/>
          <w:color w:val="FFFFFF"/>
          <w:sz w:val="32"/>
          <w:szCs w:val="32"/>
        </w:rPr>
        <w:t xml:space="preserve"> </w:t>
      </w:r>
    </w:p>
    <w:p w14:paraId="3A5200B8" w14:textId="77777777" w:rsidR="005B6334" w:rsidRDefault="005B6334" w:rsidP="00D80E8C">
      <w:pPr>
        <w:rPr>
          <w:rFonts w:asciiTheme="minorHAnsi" w:hAnsiTheme="minorHAnsi" w:cstheme="minorHAnsi"/>
          <w:b/>
          <w:bCs/>
          <w:caps/>
          <w:color w:val="FFFFFF"/>
          <w:sz w:val="32"/>
          <w:szCs w:val="32"/>
        </w:rPr>
      </w:pPr>
    </w:p>
    <w:p w14:paraId="76F26483" w14:textId="77777777" w:rsidR="005B6334" w:rsidRDefault="005B6334" w:rsidP="00D80E8C">
      <w:pPr>
        <w:rPr>
          <w:rFonts w:asciiTheme="minorHAnsi" w:hAnsiTheme="minorHAnsi" w:cstheme="minorHAnsi"/>
          <w:b/>
          <w:bCs/>
          <w:caps/>
          <w:color w:val="FFFFFF"/>
          <w:sz w:val="32"/>
          <w:szCs w:val="32"/>
        </w:rPr>
      </w:pPr>
    </w:p>
    <w:p w14:paraId="4C06F558" w14:textId="77777777" w:rsidR="005B6334" w:rsidRDefault="005B6334" w:rsidP="00D80E8C">
      <w:pPr>
        <w:rPr>
          <w:rFonts w:asciiTheme="minorHAnsi" w:hAnsiTheme="minorHAnsi" w:cstheme="minorHAnsi"/>
          <w:b/>
          <w:bCs/>
          <w:caps/>
          <w:color w:val="FFFFFF"/>
          <w:sz w:val="32"/>
          <w:szCs w:val="32"/>
        </w:rPr>
      </w:pPr>
    </w:p>
    <w:p w14:paraId="41FEFF45" w14:textId="77777777" w:rsidR="005B6334" w:rsidRDefault="005B6334" w:rsidP="00D80E8C">
      <w:pPr>
        <w:rPr>
          <w:rFonts w:asciiTheme="minorHAnsi" w:hAnsiTheme="minorHAnsi" w:cstheme="minorHAnsi"/>
          <w:b/>
          <w:bCs/>
          <w:caps/>
          <w:color w:val="FFFFFF"/>
          <w:sz w:val="32"/>
          <w:szCs w:val="32"/>
        </w:rPr>
      </w:pPr>
    </w:p>
    <w:p w14:paraId="6E93CCC9" w14:textId="77777777" w:rsidR="005B6334" w:rsidRDefault="005B6334" w:rsidP="00D80E8C">
      <w:pPr>
        <w:rPr>
          <w:rFonts w:asciiTheme="minorHAnsi" w:hAnsiTheme="minorHAnsi" w:cstheme="minorHAnsi"/>
          <w:b/>
          <w:bCs/>
          <w:caps/>
          <w:color w:val="FFFFFF"/>
          <w:sz w:val="32"/>
          <w:szCs w:val="32"/>
        </w:rPr>
      </w:pPr>
    </w:p>
    <w:p w14:paraId="3724293D" w14:textId="77777777" w:rsidR="005B6334" w:rsidRDefault="005B6334" w:rsidP="00D80E8C">
      <w:pPr>
        <w:rPr>
          <w:rFonts w:asciiTheme="minorHAnsi" w:hAnsiTheme="minorHAnsi" w:cstheme="minorHAnsi"/>
          <w:b/>
          <w:bCs/>
          <w:caps/>
          <w:color w:val="FFFFFF"/>
          <w:sz w:val="32"/>
          <w:szCs w:val="32"/>
        </w:rPr>
      </w:pPr>
    </w:p>
    <w:p w14:paraId="014EEA7F" w14:textId="77777777" w:rsidR="005B6334" w:rsidRDefault="005B6334" w:rsidP="00D80E8C">
      <w:pPr>
        <w:rPr>
          <w:rFonts w:asciiTheme="minorHAnsi" w:hAnsiTheme="minorHAnsi" w:cstheme="minorHAnsi"/>
          <w:b/>
          <w:bCs/>
          <w:caps/>
          <w:color w:val="FFFFFF"/>
          <w:sz w:val="32"/>
          <w:szCs w:val="32"/>
        </w:rPr>
      </w:pPr>
    </w:p>
    <w:p w14:paraId="4B86BBBD" w14:textId="77777777" w:rsidR="005B6334" w:rsidRDefault="005B6334" w:rsidP="00D80E8C">
      <w:pPr>
        <w:rPr>
          <w:rFonts w:asciiTheme="minorHAnsi" w:hAnsiTheme="minorHAnsi" w:cstheme="minorHAnsi"/>
          <w:b/>
          <w:bCs/>
          <w:caps/>
          <w:color w:val="FFFFFF"/>
          <w:sz w:val="32"/>
          <w:szCs w:val="32"/>
        </w:rPr>
      </w:pPr>
    </w:p>
    <w:p w14:paraId="0ADD24F2" w14:textId="77777777" w:rsidR="005B6334" w:rsidRDefault="005B6334" w:rsidP="00D80E8C">
      <w:pPr>
        <w:rPr>
          <w:rFonts w:asciiTheme="minorHAnsi" w:hAnsiTheme="minorHAnsi" w:cstheme="minorHAnsi"/>
          <w:b/>
          <w:bCs/>
          <w:caps/>
          <w:color w:val="FFFFFF"/>
          <w:sz w:val="32"/>
          <w:szCs w:val="32"/>
        </w:rPr>
      </w:pPr>
    </w:p>
    <w:p w14:paraId="60DF0A57" w14:textId="77777777" w:rsidR="005B6334" w:rsidRDefault="005B6334" w:rsidP="00D80E8C">
      <w:pPr>
        <w:rPr>
          <w:rFonts w:asciiTheme="minorHAnsi" w:hAnsiTheme="minorHAnsi" w:cstheme="minorHAnsi"/>
          <w:b/>
          <w:bCs/>
          <w:caps/>
          <w:color w:val="FFFFFF"/>
          <w:sz w:val="32"/>
          <w:szCs w:val="32"/>
        </w:rPr>
      </w:pPr>
    </w:p>
    <w:p w14:paraId="679C8ECF" w14:textId="77777777" w:rsidR="005B6334" w:rsidRDefault="005B6334" w:rsidP="00D80E8C">
      <w:pPr>
        <w:rPr>
          <w:rFonts w:asciiTheme="minorHAnsi" w:hAnsiTheme="minorHAnsi" w:cstheme="minorHAnsi"/>
          <w:b/>
          <w:bCs/>
          <w:caps/>
          <w:color w:val="FFFFFF"/>
          <w:sz w:val="32"/>
          <w:szCs w:val="32"/>
        </w:rPr>
      </w:pPr>
    </w:p>
    <w:p w14:paraId="7C1F87EB" w14:textId="77777777" w:rsidR="005B6334" w:rsidRDefault="005B6334" w:rsidP="00D80E8C">
      <w:pPr>
        <w:rPr>
          <w:rFonts w:asciiTheme="minorHAnsi" w:hAnsiTheme="minorHAnsi" w:cstheme="minorHAnsi"/>
          <w:b/>
          <w:bCs/>
          <w:caps/>
          <w:color w:val="FFFFFF"/>
          <w:sz w:val="32"/>
          <w:szCs w:val="32"/>
        </w:rPr>
      </w:pPr>
    </w:p>
    <w:p w14:paraId="60AE31B6" w14:textId="77777777" w:rsidR="005B6334" w:rsidRDefault="005B6334" w:rsidP="00D80E8C">
      <w:pPr>
        <w:rPr>
          <w:rFonts w:asciiTheme="minorHAnsi" w:hAnsiTheme="minorHAnsi" w:cstheme="minorHAnsi"/>
          <w:b/>
          <w:bCs/>
          <w:caps/>
          <w:color w:val="FFFFFF"/>
          <w:sz w:val="32"/>
          <w:szCs w:val="32"/>
        </w:rPr>
      </w:pPr>
    </w:p>
    <w:p w14:paraId="15B61053" w14:textId="77777777" w:rsidR="005B6334" w:rsidRDefault="005B6334" w:rsidP="00D80E8C">
      <w:pPr>
        <w:rPr>
          <w:rFonts w:asciiTheme="minorHAnsi" w:hAnsiTheme="minorHAnsi" w:cstheme="minorHAnsi"/>
          <w:b/>
          <w:bCs/>
          <w:caps/>
          <w:color w:val="FFFFFF"/>
          <w:sz w:val="32"/>
          <w:szCs w:val="32"/>
        </w:rPr>
      </w:pPr>
    </w:p>
    <w:p w14:paraId="049D07A3" w14:textId="77777777" w:rsidR="005B6334" w:rsidRDefault="005B6334" w:rsidP="00D80E8C">
      <w:pPr>
        <w:rPr>
          <w:rFonts w:asciiTheme="minorHAnsi" w:hAnsiTheme="minorHAnsi" w:cstheme="minorHAnsi"/>
          <w:b/>
          <w:bCs/>
          <w:caps/>
          <w:color w:val="FFFFFF"/>
          <w:sz w:val="32"/>
          <w:szCs w:val="32"/>
        </w:rPr>
      </w:pPr>
    </w:p>
    <w:p w14:paraId="173AB6A2" w14:textId="77777777" w:rsidR="005B6334" w:rsidRDefault="005B6334" w:rsidP="00D80E8C">
      <w:pPr>
        <w:rPr>
          <w:rFonts w:asciiTheme="minorHAnsi" w:hAnsiTheme="minorHAnsi" w:cstheme="minorHAnsi"/>
          <w:b/>
          <w:bCs/>
          <w:caps/>
          <w:color w:val="FFFFFF"/>
          <w:sz w:val="32"/>
          <w:szCs w:val="32"/>
        </w:rPr>
      </w:pPr>
    </w:p>
    <w:p w14:paraId="427D2417" w14:textId="77777777" w:rsidR="005B6334" w:rsidRDefault="005B6334" w:rsidP="00D80E8C">
      <w:pPr>
        <w:rPr>
          <w:rFonts w:asciiTheme="minorHAnsi" w:hAnsiTheme="minorHAnsi" w:cstheme="minorHAnsi"/>
          <w:b/>
          <w:bCs/>
          <w:caps/>
          <w:color w:val="FFFFFF"/>
          <w:sz w:val="32"/>
          <w:szCs w:val="32"/>
        </w:rPr>
      </w:pPr>
    </w:p>
    <w:p w14:paraId="55DE6BE2" w14:textId="77777777" w:rsidR="005B6334" w:rsidRDefault="005B6334" w:rsidP="00D80E8C">
      <w:pPr>
        <w:rPr>
          <w:rFonts w:asciiTheme="minorHAnsi" w:hAnsiTheme="minorHAnsi" w:cstheme="minorHAnsi"/>
          <w:b/>
          <w:bCs/>
          <w:caps/>
          <w:color w:val="FFFFFF"/>
          <w:sz w:val="32"/>
          <w:szCs w:val="32"/>
        </w:rPr>
      </w:pPr>
    </w:p>
    <w:p w14:paraId="50DD9BA9" w14:textId="77777777" w:rsidR="005B6334" w:rsidRDefault="005B6334" w:rsidP="00D80E8C">
      <w:pPr>
        <w:rPr>
          <w:rFonts w:asciiTheme="minorHAnsi" w:hAnsiTheme="minorHAnsi" w:cstheme="minorHAnsi"/>
          <w:b/>
          <w:bCs/>
          <w:caps/>
          <w:color w:val="FFFFFF"/>
          <w:sz w:val="32"/>
          <w:szCs w:val="32"/>
        </w:rPr>
      </w:pPr>
    </w:p>
    <w:p w14:paraId="60A98513" w14:textId="77777777" w:rsidR="005B6334" w:rsidRDefault="005B6334" w:rsidP="00D80E8C">
      <w:pPr>
        <w:rPr>
          <w:rFonts w:asciiTheme="minorHAnsi" w:hAnsiTheme="minorHAnsi" w:cstheme="minorHAnsi"/>
          <w:b/>
          <w:bCs/>
          <w:caps/>
          <w:color w:val="FFFFFF"/>
          <w:sz w:val="32"/>
          <w:szCs w:val="32"/>
        </w:rPr>
      </w:pPr>
    </w:p>
    <w:p w14:paraId="62630C35" w14:textId="77777777" w:rsidR="005B6334" w:rsidRDefault="005B6334" w:rsidP="00D80E8C">
      <w:pPr>
        <w:rPr>
          <w:rFonts w:asciiTheme="minorHAnsi" w:hAnsiTheme="minorHAnsi" w:cstheme="minorHAnsi"/>
          <w:b/>
          <w:bCs/>
          <w:caps/>
          <w:color w:val="FFFFFF"/>
          <w:sz w:val="32"/>
          <w:szCs w:val="32"/>
        </w:rPr>
      </w:pPr>
    </w:p>
    <w:p w14:paraId="0CD83316" w14:textId="77777777" w:rsidR="005B6334" w:rsidRDefault="005B6334" w:rsidP="00D80E8C">
      <w:pPr>
        <w:rPr>
          <w:rFonts w:asciiTheme="minorHAnsi" w:hAnsiTheme="minorHAnsi" w:cstheme="minorHAnsi"/>
          <w:b/>
          <w:bCs/>
          <w:caps/>
          <w:color w:val="FFFFFF"/>
          <w:sz w:val="32"/>
          <w:szCs w:val="32"/>
        </w:rPr>
      </w:pPr>
    </w:p>
    <w:p w14:paraId="5D2C80B2" w14:textId="77777777" w:rsidR="007368AF" w:rsidRPr="00274E35" w:rsidRDefault="007368AF">
      <w:pPr>
        <w:rPr>
          <w:rFonts w:asciiTheme="minorHAnsi" w:hAnsiTheme="minorHAnsi" w:cstheme="minorHAnsi"/>
          <w:b/>
          <w:bCs/>
          <w:caps/>
          <w:color w:val="FFFFFF"/>
          <w:sz w:val="32"/>
          <w:szCs w:val="32"/>
        </w:rPr>
      </w:pPr>
    </w:p>
    <w:p w14:paraId="0F52253A" w14:textId="77777777" w:rsidR="00125931" w:rsidRPr="00D80E8C" w:rsidRDefault="00125931" w:rsidP="00125931">
      <w:pPr>
        <w:shd w:val="clear" w:color="auto" w:fill="1F4E79"/>
        <w:spacing w:before="400" w:after="200" w:line="276" w:lineRule="auto"/>
        <w:jc w:val="center"/>
        <w:rPr>
          <w:rFonts w:asciiTheme="minorHAnsi" w:hAnsiTheme="minorHAnsi" w:cstheme="minorHAnsi"/>
          <w:b/>
          <w:bCs/>
          <w:caps/>
          <w:color w:val="FFFFFF"/>
          <w:sz w:val="32"/>
          <w:szCs w:val="32"/>
        </w:rPr>
      </w:pPr>
      <w:r>
        <w:rPr>
          <w:rFonts w:asciiTheme="minorHAnsi" w:hAnsiTheme="minorHAnsi" w:cstheme="minorHAnsi"/>
          <w:b/>
          <w:bCs/>
          <w:caps/>
          <w:color w:val="FFFFFF"/>
          <w:sz w:val="32"/>
          <w:szCs w:val="32"/>
        </w:rPr>
        <w:lastRenderedPageBreak/>
        <w:t xml:space="preserve">SECTION IX : </w:t>
      </w:r>
      <w:bookmarkStart w:id="52" w:name="_Hlk231224562"/>
      <w:r>
        <w:rPr>
          <w:rFonts w:asciiTheme="minorHAnsi" w:hAnsiTheme="minorHAnsi" w:cstheme="minorHAnsi"/>
          <w:b/>
          <w:bCs/>
          <w:caps/>
          <w:color w:val="FFFFFF"/>
          <w:sz w:val="32"/>
          <w:szCs w:val="32"/>
        </w:rPr>
        <w:t>CAHIER DES CLAUSES TECHNIQUES ENVIRONNEMENTALES (CCTE)</w:t>
      </w:r>
    </w:p>
    <w:bookmarkEnd w:id="52"/>
    <w:p w14:paraId="5D6ADF83" w14:textId="77777777" w:rsidR="007F6E3B" w:rsidRPr="00274E35" w:rsidRDefault="00B85889" w:rsidP="00BF0E1B">
      <w:pPr>
        <w:pStyle w:val="Titre1"/>
      </w:pPr>
      <w:r>
        <w:rPr>
          <w:rFonts w:cstheme="minorHAnsi"/>
          <w:noProof/>
          <w:sz w:val="22"/>
          <w:szCs w:val="22"/>
        </w:rPr>
        <mc:AlternateContent>
          <mc:Choice Requires="wps">
            <w:drawing>
              <wp:anchor distT="0" distB="0" distL="114300" distR="114300" simplePos="0" relativeHeight="251672576" behindDoc="0" locked="0" layoutInCell="1" allowOverlap="1" wp14:anchorId="53B7F5E1" wp14:editId="5360ACBA">
                <wp:simplePos x="0" y="0"/>
                <wp:positionH relativeFrom="margin">
                  <wp:align>left</wp:align>
                </wp:positionH>
                <wp:positionV relativeFrom="paragraph">
                  <wp:posOffset>261257</wp:posOffset>
                </wp:positionV>
                <wp:extent cx="6281057" cy="21772"/>
                <wp:effectExtent l="0" t="0" r="24765" b="35560"/>
                <wp:wrapNone/>
                <wp:docPr id="1330877238" name="Connecteur droit 7"/>
                <wp:cNvGraphicFramePr/>
                <a:graphic xmlns:a="http://schemas.openxmlformats.org/drawingml/2006/main">
                  <a:graphicData uri="http://schemas.microsoft.com/office/word/2010/wordprocessingShape">
                    <wps:wsp>
                      <wps:cNvCnPr/>
                      <wps:spPr>
                        <a:xfrm flipV="1">
                          <a:off x="0" y="0"/>
                          <a:ext cx="6281057" cy="21772"/>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A189B2C" id="Connecteur droit 7" o:spid="_x0000_s1026" style="position:absolute;flip:y;z-index:251672576;visibility:visible;mso-wrap-style:square;mso-wrap-distance-left:9pt;mso-wrap-distance-top:0;mso-wrap-distance-right:9pt;mso-wrap-distance-bottom:0;mso-position-horizontal:left;mso-position-horizontal-relative:margin;mso-position-vertical:absolute;mso-position-vertical-relative:text" from="0,20.55pt" to="494.55pt,2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u/YwtwEAAFMDAAAOAAAAZHJzL2Uyb0RvYy54bWysU02P0zAQvSPxHyzfadJsd1tFTffQarkg WAmW+9SxE0v+ksc07b9n7JSywA1tDtbYM36e9+Zl+3i2hp1kRO1dx5eLmjPphO+1Gzr+8u3pw4Yz TOB6MN7Jjl8k8sfd+3fbKbSy8aM3vYyMQBy2U+j4mFJoqwrFKC3gwgfpKKl8tJBoG4eqjzARujVV U9cP1eRjH6IXEpFOD3OS7wq+UlKkL0qhTMx0nHpLZY1lPea12m2hHSKEUYtrG/AfXVjQjh69QR0g AfsR9T9QVovo0au0EN5WXiktZOFAbJb1X2y+jhBk4ULiYLjJhG8HKz6f9u45kgxTwBbDc8wszipa powO32mmhRd1ys5FtstNNnlOTNDhQ7NZ1vdrzgTlmuV63WRZqxkmw4WI6aP0luWg40a7zApaOH3C NJf+KsnHzj9pY8pkjGMTPXB3T7MTQP5QBhKFNvQdRzdwBmYg44kUCyJ6o/t8O+NgHI57E9kJaPir 1brZr66N/VGWnz4AjnNdSc22sDqRN422Hd/U+bveNi6jy+KuK4Hf4uXo6PtL0bTKO5pcUePqsmyN 13uKX/8Lu58AAAD//wMAUEsDBBQABgAIAAAAIQBZodWk3AAAAAYBAAAPAAAAZHJzL2Rvd25yZXYu eG1sTI9BT8MwDIXvSPyHyEjcWNppjK00nRCIA1zQCoir15i2WuOUJu3Kv8ec4ObnZ733Od/NrlMT DaH1bCBdJKCIK29brg28vT5ebUCFiGyx80wGvinArjg/yzGz/sR7mspYKwnhkKGBJsY+0zpUDTkM C98Ti/fpB4dR5FBrO+BJwl2nl0my1g5bloYGe7pvqDqWozPwVOJ+/fL1kdLz8mE6vrfjTVONxlxe zHe3oCLN8e8YfvEFHQphOviRbVCdAXkkGlilKShxt5utDAdZrK5BF7n+j1/8AAAA//8DAFBLAQIt ABQABgAIAAAAIQC2gziS/gAAAOEBAAATAAAAAAAAAAAAAAAAAAAAAABbQ29udGVudF9UeXBlc10u eG1sUEsBAi0AFAAGAAgAAAAhADj9If/WAAAAlAEAAAsAAAAAAAAAAAAAAAAALwEAAF9yZWxzLy5y ZWxzUEsBAi0AFAAGAAgAAAAhAJK79jC3AQAAUwMAAA4AAAAAAAAAAAAAAAAALgIAAGRycy9lMm9E b2MueG1sUEsBAi0AFAAGAAgAAAAhAFmh1aTcAAAABgEAAA8AAAAAAAAAAAAAAAAAEQQAAGRycy9k b3ducmV2LnhtbFBLBQYAAAAABAAEAPMAAAAaBQAAAAA= " strokecolor="#4472c4" strokeweight=".5pt">
                <v:stroke joinstyle="miter"/>
                <w10:wrap anchorx="margin"/>
              </v:line>
            </w:pict>
          </mc:Fallback>
        </mc:AlternateContent>
      </w:r>
      <w:r>
        <w:t xml:space="preserve">1.OBJET : </w:t>
      </w:r>
      <w:bookmarkStart w:id="53" w:name="_Hlk230939860"/>
      <w:r>
        <w:t>CAHIER DES CLAUSES TECHNIQUES ENVIRONNEMENTALES (CCTE)</w:t>
      </w:r>
    </w:p>
    <w:bookmarkEnd w:id="53"/>
    <w:p w14:paraId="680D7C54"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La présente section constitue le </w:t>
      </w:r>
      <w:bookmarkStart w:id="54" w:name="_Hlk230938256"/>
      <w:r>
        <w:rPr>
          <w:rFonts w:asciiTheme="minorHAnsi" w:hAnsiTheme="minorHAnsi" w:cstheme="minorHAnsi"/>
        </w:rPr>
        <w:t>cahier des clauses techniques environnementales (CCTE)</w:t>
      </w:r>
      <w:bookmarkEnd w:id="54"/>
      <w:r>
        <w:rPr>
          <w:rFonts w:asciiTheme="minorHAnsi" w:hAnsiTheme="minorHAnsi" w:cstheme="minorHAnsi"/>
        </w:rPr>
        <w:t xml:space="preserve"> et fait partie des pièces contractuelles</w:t>
      </w:r>
      <w:r>
        <w:rPr>
          <w:rFonts w:asciiTheme="minorHAnsi" w:hAnsiTheme="minorHAnsi" w:cstheme="minorHAnsi"/>
        </w:rPr>
        <w:tab/>
      </w:r>
    </w:p>
    <w:p w14:paraId="68679740" w14:textId="77777777" w:rsidR="005B6334" w:rsidRPr="00501E64" w:rsidRDefault="0054549D" w:rsidP="00490EDC">
      <w:pPr>
        <w:pStyle w:val="Titre3"/>
        <w:numPr>
          <w:ilvl w:val="1"/>
          <w:numId w:val="57"/>
        </w:numPr>
        <w:spacing w:before="0"/>
        <w:jc w:val="both"/>
        <w:rPr>
          <w:rFonts w:cstheme="minorHAnsi"/>
          <w:color w:val="44546A" w:themeColor="text2"/>
        </w:rPr>
      </w:pPr>
      <w:r>
        <w:rPr>
          <w:rFonts w:cstheme="minorHAnsi"/>
          <w:color w:val="44546A" w:themeColor="text2"/>
        </w:rPr>
        <w:t>Localisation et protection des carrières</w:t>
      </w:r>
    </w:p>
    <w:p w14:paraId="6922724D"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adjudicataire du marché des travaux se conformera aux prescriptions légales en vigueur en matière de protection de la nature lors de la recherche, la localisation des carrières et du prélèvement de matériaux.</w:t>
      </w:r>
    </w:p>
    <w:p w14:paraId="6987DE12"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fournira un plan de localisation des carrières et zones d’emprunt. Ce plan sera soumis au service compétent.</w:t>
      </w:r>
    </w:p>
    <w:p w14:paraId="1C5F3A2C" w14:textId="77777777" w:rsidR="005B6334" w:rsidRPr="00274E35" w:rsidRDefault="005B6334" w:rsidP="00274E35">
      <w:pPr>
        <w:jc w:val="both"/>
        <w:rPr>
          <w:rFonts w:asciiTheme="minorHAnsi" w:hAnsiTheme="minorHAnsi" w:cstheme="minorHAnsi"/>
        </w:rPr>
      </w:pPr>
      <w:r>
        <w:rPr>
          <w:rFonts w:asciiTheme="minorHAnsi" w:hAnsiTheme="minorHAnsi" w:cstheme="minorHAnsi"/>
        </w:rPr>
        <w:t>Sauf autorisation, les champs de cultures, les pistes de passage d’animaux, les zones de pâturages reconnues comme telles, les forêts classées et les abords immédiats des villages devront être soustraits des zones de carrières.</w:t>
      </w:r>
      <w:r>
        <w:rPr>
          <w:rFonts w:asciiTheme="minorHAnsi" w:hAnsiTheme="minorHAnsi" w:cstheme="minorHAnsi"/>
        </w:rPr>
        <w:tab/>
      </w:r>
    </w:p>
    <w:p w14:paraId="0C477777" w14:textId="77777777" w:rsidR="005B6334" w:rsidRPr="00501E64" w:rsidRDefault="0054549D" w:rsidP="00490EDC">
      <w:pPr>
        <w:pStyle w:val="Titre3"/>
        <w:numPr>
          <w:ilvl w:val="1"/>
          <w:numId w:val="57"/>
        </w:numPr>
        <w:spacing w:before="0"/>
        <w:jc w:val="both"/>
        <w:rPr>
          <w:rFonts w:cstheme="minorHAnsi"/>
          <w:color w:val="44546A" w:themeColor="text2"/>
        </w:rPr>
      </w:pPr>
      <w:r>
        <w:rPr>
          <w:rFonts w:cstheme="minorHAnsi"/>
          <w:color w:val="44546A" w:themeColor="text2"/>
        </w:rPr>
        <w:t>Restauration</w:t>
      </w:r>
    </w:p>
    <w:p w14:paraId="2CBEBCAA"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devra prendre les mesures de conservation et de restauration des carrières exploitées, sur la base d’un programme approuvé par le Ministère en charge de l’Environnement. Pour ce faire, les zones de carrières devront être entièrement aplanies par l’Entrepreneur avant d’entreprendre les reboisements. Les populations de la zone seront informées au préalable du choix des zones de carrières et de leur exploitation.</w:t>
      </w:r>
    </w:p>
    <w:p w14:paraId="2C589495" w14:textId="77777777" w:rsidR="005B6334" w:rsidRPr="00274E35" w:rsidRDefault="005B6334" w:rsidP="00274E35">
      <w:pPr>
        <w:jc w:val="both"/>
        <w:rPr>
          <w:rFonts w:asciiTheme="minorHAnsi" w:hAnsiTheme="minorHAnsi" w:cstheme="minorHAnsi"/>
        </w:rPr>
      </w:pPr>
      <w:r>
        <w:rPr>
          <w:rFonts w:asciiTheme="minorHAnsi" w:hAnsiTheme="minorHAnsi" w:cstheme="minorHAnsi"/>
        </w:rPr>
        <w:t>En cas d’infraction, l’Entrepreneur sera soumis aux dispositions prévues par la réglementation en vigueur en matière de protection et de conservation de l’environnement.</w:t>
      </w:r>
    </w:p>
    <w:p w14:paraId="5D48F543" w14:textId="77777777" w:rsidR="0025238B" w:rsidRDefault="005B6334" w:rsidP="0025238B">
      <w:pPr>
        <w:jc w:val="both"/>
        <w:rPr>
          <w:rFonts w:asciiTheme="minorHAnsi" w:hAnsiTheme="minorHAnsi" w:cstheme="minorHAnsi"/>
        </w:rPr>
      </w:pPr>
      <w:r>
        <w:rPr>
          <w:rFonts w:asciiTheme="minorHAnsi" w:hAnsiTheme="minorHAnsi" w:cstheme="minorHAnsi"/>
        </w:rPr>
        <w:t>L’Entrepreneur devra prendre les mesures nécessaires afin de minimiser ou éviter les effets négatifs possibles sur l’environnement en portant attention aux points suivants :</w:t>
      </w:r>
    </w:p>
    <w:p w14:paraId="52F60313" w14:textId="77777777" w:rsidR="00FA53AE" w:rsidRPr="00FA53AE" w:rsidRDefault="007C09BC" w:rsidP="00490EDC">
      <w:pPr>
        <w:pStyle w:val="Paragraphedeliste"/>
        <w:numPr>
          <w:ilvl w:val="0"/>
          <w:numId w:val="55"/>
        </w:numPr>
        <w:rPr>
          <w:rFonts w:cstheme="minorHAnsi"/>
        </w:rPr>
      </w:pPr>
      <w:r>
        <w:t>la protection et la bonne gestion des écosystèmes forestiers (faune et flore);</w:t>
      </w:r>
    </w:p>
    <w:p w14:paraId="42E0D3C8" w14:textId="77777777" w:rsidR="00FA53AE" w:rsidRDefault="007C09BC" w:rsidP="00490EDC">
      <w:pPr>
        <w:pStyle w:val="Paragraphedeliste"/>
        <w:numPr>
          <w:ilvl w:val="0"/>
          <w:numId w:val="55"/>
        </w:numPr>
        <w:rPr>
          <w:rFonts w:cstheme="minorHAnsi"/>
        </w:rPr>
      </w:pPr>
      <w:r>
        <w:rPr>
          <w:rFonts w:cstheme="minorHAnsi"/>
        </w:rPr>
        <w:t>la protection des espaces esthétiques ;</w:t>
      </w:r>
    </w:p>
    <w:p w14:paraId="46297E5E" w14:textId="77777777" w:rsidR="00FA53AE" w:rsidRDefault="007C09BC" w:rsidP="00490EDC">
      <w:pPr>
        <w:pStyle w:val="Paragraphedeliste"/>
        <w:numPr>
          <w:ilvl w:val="0"/>
          <w:numId w:val="55"/>
        </w:numPr>
        <w:rPr>
          <w:rFonts w:cstheme="minorHAnsi"/>
        </w:rPr>
      </w:pPr>
      <w:r>
        <w:rPr>
          <w:rFonts w:cstheme="minorHAnsi"/>
        </w:rPr>
        <w:t>les risques d’érosion du sol et de la perte du couvert végétal, de coupure des circulations hydrauliques, de modifications des écoulements et de pollution des milieux aquatiques ;</w:t>
      </w:r>
    </w:p>
    <w:p w14:paraId="40E1A667" w14:textId="77777777" w:rsidR="00FA53AE" w:rsidRDefault="007C09BC" w:rsidP="00490EDC">
      <w:pPr>
        <w:pStyle w:val="Paragraphedeliste"/>
        <w:numPr>
          <w:ilvl w:val="0"/>
          <w:numId w:val="55"/>
        </w:numPr>
        <w:rPr>
          <w:rFonts w:cstheme="minorHAnsi"/>
        </w:rPr>
      </w:pPr>
      <w:r>
        <w:rPr>
          <w:rFonts w:cstheme="minorHAnsi"/>
        </w:rPr>
        <w:t>la pollution atmosphérique pouvant provenir des activités de construction ;</w:t>
      </w:r>
    </w:p>
    <w:p w14:paraId="2BB9977C" w14:textId="77777777" w:rsidR="003969A0" w:rsidRDefault="007C09BC" w:rsidP="00490EDC">
      <w:pPr>
        <w:pStyle w:val="Paragraphedeliste"/>
        <w:numPr>
          <w:ilvl w:val="0"/>
          <w:numId w:val="55"/>
        </w:numPr>
        <w:rPr>
          <w:rFonts w:cstheme="minorHAnsi"/>
        </w:rPr>
      </w:pPr>
      <w:r>
        <w:rPr>
          <w:rFonts w:cstheme="minorHAnsi"/>
        </w:rPr>
        <w:t xml:space="preserve">les risques de maladie professionnelle pour les travailleurs pendant la période de construction </w:t>
      </w:r>
    </w:p>
    <w:p w14:paraId="09F53044" w14:textId="77777777" w:rsidR="003969A0" w:rsidRDefault="007C09BC" w:rsidP="00490EDC">
      <w:pPr>
        <w:pStyle w:val="Paragraphedeliste"/>
        <w:numPr>
          <w:ilvl w:val="0"/>
          <w:numId w:val="55"/>
        </w:numPr>
        <w:rPr>
          <w:rFonts w:cstheme="minorHAnsi"/>
        </w:rPr>
      </w:pPr>
      <w:r>
        <w:rPr>
          <w:rFonts w:cstheme="minorHAnsi"/>
        </w:rPr>
        <w:t>les mesures de remise en état des zones d’emprunt de matériaux de construction ;</w:t>
      </w:r>
    </w:p>
    <w:p w14:paraId="1E49475E" w14:textId="77777777" w:rsidR="003969A0" w:rsidRDefault="007C09BC" w:rsidP="00490EDC">
      <w:pPr>
        <w:pStyle w:val="Paragraphedeliste"/>
        <w:numPr>
          <w:ilvl w:val="0"/>
          <w:numId w:val="55"/>
        </w:numPr>
        <w:rPr>
          <w:rFonts w:cstheme="minorHAnsi"/>
        </w:rPr>
      </w:pPr>
      <w:r>
        <w:rPr>
          <w:rFonts w:cstheme="minorHAnsi"/>
        </w:rPr>
        <w:t>les risques divers liés à la construction et à l’exploitation de l’ouvrage ;</w:t>
      </w:r>
    </w:p>
    <w:p w14:paraId="7C43B07F" w14:textId="77777777" w:rsidR="007C09BC" w:rsidRPr="003969A0" w:rsidRDefault="007C09BC" w:rsidP="00490EDC">
      <w:pPr>
        <w:pStyle w:val="Paragraphedeliste"/>
        <w:numPr>
          <w:ilvl w:val="0"/>
          <w:numId w:val="55"/>
        </w:numPr>
        <w:rPr>
          <w:rFonts w:cstheme="minorHAnsi"/>
        </w:rPr>
      </w:pPr>
      <w:r>
        <w:rPr>
          <w:rFonts w:cstheme="minorHAnsi"/>
        </w:rPr>
        <w:t>les spécifications techniques des mesures de protection seront précisées dans un rapport final à la réception de l’ouvrage et remis au Maître d’Ouvrage.</w:t>
      </w:r>
    </w:p>
    <w:p w14:paraId="4BD6DFB0"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w:t>
      </w:r>
    </w:p>
    <w:p w14:paraId="0D503DFB"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L’Entrepreneur tiendra compte de la réglementation en vigueur en matière d’environnement au Burkina Faso et des directives internationales reconnues.</w:t>
      </w:r>
    </w:p>
    <w:p w14:paraId="5A666DE5"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devis descriptif a pour objet de décrire l’ensemble des ouvrages et des prestations des travaux nécessaires à une parfaite exécution du projet de construction. Il forme un ensemble indissociable avec le Cahier des Clauses Techniques Particulières pour compléter et expliquer les pièces graphiques afin de définir les choix retenus et le niveau de qualité recherché. Son contenu n’est pas limitatif.</w:t>
      </w:r>
    </w:p>
    <w:p w14:paraId="2692CE5F" w14:textId="77777777" w:rsidR="00422DAC" w:rsidRPr="00274E35" w:rsidRDefault="00422DAC" w:rsidP="00274E35">
      <w:pPr>
        <w:jc w:val="both"/>
        <w:rPr>
          <w:rFonts w:asciiTheme="minorHAnsi" w:hAnsiTheme="minorHAnsi" w:cstheme="minorHAnsi"/>
        </w:rPr>
      </w:pPr>
    </w:p>
    <w:p w14:paraId="6903E6BB" w14:textId="77777777" w:rsidR="005B6334" w:rsidRPr="00274E35" w:rsidRDefault="00B85889" w:rsidP="00274E35">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70528" behindDoc="0" locked="0" layoutInCell="1" allowOverlap="1" wp14:anchorId="3ECF3C4E" wp14:editId="2F4942EB">
                <wp:simplePos x="0" y="0"/>
                <wp:positionH relativeFrom="margin">
                  <wp:align>left</wp:align>
                </wp:positionH>
                <wp:positionV relativeFrom="paragraph">
                  <wp:posOffset>162469</wp:posOffset>
                </wp:positionV>
                <wp:extent cx="6280785" cy="21590"/>
                <wp:effectExtent l="0" t="0" r="24765" b="35560"/>
                <wp:wrapNone/>
                <wp:docPr id="1137154646" name="Connecteur droit 7"/>
                <wp:cNvGraphicFramePr/>
                <a:graphic xmlns:a="http://schemas.openxmlformats.org/drawingml/2006/main">
                  <a:graphicData uri="http://schemas.microsoft.com/office/word/2010/wordprocessingShape">
                    <wps:wsp>
                      <wps:cNvCnPr/>
                      <wps:spPr>
                        <a:xfrm flipV="1">
                          <a:off x="0" y="0"/>
                          <a:ext cx="6280785" cy="2159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A4A5D0C" id="Connecteur droit 7" o:spid="_x0000_s1026" style="position:absolute;flip:y;z-index:251670528;visibility:visible;mso-wrap-style:square;mso-wrap-distance-left:9pt;mso-wrap-distance-top:0;mso-wrap-distance-right:9pt;mso-wrap-distance-bottom:0;mso-position-horizontal:left;mso-position-horizontal-relative:margin;mso-position-vertical:absolute;mso-position-vertical-relative:text" from="0,12.8pt" to="494.55pt,14.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YeAtuQEAAFMDAAAOAAAAZHJzL2Uyb0RvYy54bWysU01v2zAMvQ/YfxB0X+y4SZsacXpI0F2G rsA+7ows2QL0BVGLk39fSsmyrr0N84GgROqR75FePxytYQcZUXvX8fms5kw64Xvtho7/+P74acUZ JnA9GO9kx08S+cPm44f1FFrZ+NGbXkZGIA7bKXR8TCm0VYVilBZw5oN0FFQ+Wkh0jEPVR5gI3Zqq qevbavKxD9ELiUi3u3OQbwq+UlKkr0qhTMx0nHpLxcZi99lWmzW0Q4QwanFpA/6hCwvaUdEr1A4S sF9Rv4OyWkSPXqWZ8LbySmkhCwdiM6/fsPk2QpCFC4mD4SoT/j9Y8XTYuudIMkwBWwzPMbM4qmiZ Mjr8pJkWXtQpOxbZTlfZ5DExQZe3zaq+Wy05ExRr5sv7Imt1hslwIWL6LL1l2em40S6zghYOXzBR aUr9nZKvnX/UxpTJGMcmKnCzpNkJoP1QBhK5NvQdRzdwBmagxRMpFkT0Rvf5dcbBOOy3JrID0PAX i7tmu8jzpmp/peXSO8DxnFdC57WwOtFuGm07vqrzd3ltXEaXZbsuBP6Il729709F0yqfaHKl6GXL 8mq8PpP/+l/YvAAAAP//AwBQSwMEFAAGAAgAAAAhAJBaAHPbAAAABgEAAA8AAABkcnMvZG93bnJl di54bWxMj0FPhDAQhe8m/odmTLy5BRJxQcrGaDzoxSxqvM7SkZKlLdLC4r93POlx3nt575tqt9pB LDSF3jsF6SYBQa71unedgrfXx6stiBDRaRy8IwXfFGBXn59VWGp/cntamtgJLnGhRAUmxrGUMrSG LIaNH8mx9+kni5HPqZN6whOX20FmSZJLi73jBYMj3Rtqj81sFTw1uM9fvj5Ses4eluN7P9+Ydlbq 8mK9uwURaY1/YfjFZ3SomengZ6eDGBTwI1FBdp2DYLfYFimIAwtFArKu5H/8+gcAAP//AwBQSwEC LQAUAAYACAAAACEAtoM4kv4AAADhAQAAEwAAAAAAAAAAAAAAAAAAAAAAW0NvbnRlbnRfVHlwZXNd LnhtbFBLAQItABQABgAIAAAAIQA4/SH/1gAAAJQBAAALAAAAAAAAAAAAAAAAAC8BAABfcmVscy8u cmVsc1BLAQItABQABgAIAAAAIQA+YeAtuQEAAFMDAAAOAAAAAAAAAAAAAAAAAC4CAABkcnMvZTJv RG9jLnhtbFBLAQItABQABgAIAAAAIQCQWgBz2wAAAAYBAAAPAAAAAAAAAAAAAAAAABMEAABkcnMv ZG93bnJldi54bWxQSwUGAAAAAAQABADzAAAAGwUAAAAA " strokecolor="#4472c4" strokeweight=".5pt">
                <v:stroke joinstyle="miter"/>
                <w10:wrap anchorx="margin"/>
              </v:line>
            </w:pict>
          </mc:Fallback>
        </mc:AlternateContent>
      </w:r>
      <w:r>
        <w:rPr>
          <w:rFonts w:cstheme="minorHAnsi"/>
          <w:sz w:val="22"/>
          <w:szCs w:val="22"/>
        </w:rPr>
        <w:t xml:space="preserve">2. </w:t>
      </w:r>
      <w:r>
        <w:rPr>
          <w:rFonts w:cstheme="minorHAnsi"/>
          <w:spacing w:val="12"/>
          <w:sz w:val="22"/>
          <w:szCs w:val="22"/>
        </w:rPr>
        <w:t>PRESCRIPTIONS</w:t>
      </w:r>
      <w:r>
        <w:rPr>
          <w:rFonts w:cstheme="minorHAnsi"/>
          <w:spacing w:val="35"/>
          <w:sz w:val="22"/>
          <w:szCs w:val="22"/>
        </w:rPr>
        <w:t xml:space="preserve"> </w:t>
      </w:r>
      <w:r>
        <w:rPr>
          <w:rFonts w:cstheme="minorHAnsi"/>
          <w:sz w:val="22"/>
          <w:szCs w:val="22"/>
        </w:rPr>
        <w:t>COMMUNES</w:t>
      </w:r>
      <w:r>
        <w:rPr>
          <w:rFonts w:cstheme="minorHAnsi"/>
          <w:spacing w:val="36"/>
          <w:sz w:val="22"/>
          <w:szCs w:val="22"/>
        </w:rPr>
        <w:t xml:space="preserve"> </w:t>
      </w:r>
      <w:r>
        <w:rPr>
          <w:rFonts w:cstheme="minorHAnsi"/>
          <w:sz w:val="22"/>
          <w:szCs w:val="22"/>
        </w:rPr>
        <w:t>A</w:t>
      </w:r>
      <w:r>
        <w:rPr>
          <w:rFonts w:cstheme="minorHAnsi"/>
          <w:spacing w:val="34"/>
          <w:sz w:val="22"/>
          <w:szCs w:val="22"/>
        </w:rPr>
        <w:t xml:space="preserve"> </w:t>
      </w:r>
      <w:r>
        <w:rPr>
          <w:rFonts w:cstheme="minorHAnsi"/>
          <w:sz w:val="22"/>
          <w:szCs w:val="22"/>
        </w:rPr>
        <w:t>TOUTES</w:t>
      </w:r>
      <w:r>
        <w:rPr>
          <w:rFonts w:cstheme="minorHAnsi"/>
          <w:spacing w:val="31"/>
          <w:sz w:val="22"/>
          <w:szCs w:val="22"/>
        </w:rPr>
        <w:t xml:space="preserve"> </w:t>
      </w:r>
      <w:r>
        <w:rPr>
          <w:rFonts w:cstheme="minorHAnsi"/>
          <w:spacing w:val="10"/>
          <w:sz w:val="22"/>
          <w:szCs w:val="22"/>
        </w:rPr>
        <w:t>LES</w:t>
      </w:r>
      <w:r>
        <w:rPr>
          <w:rFonts w:cstheme="minorHAnsi"/>
          <w:spacing w:val="36"/>
          <w:sz w:val="22"/>
          <w:szCs w:val="22"/>
        </w:rPr>
        <w:t xml:space="preserve"> </w:t>
      </w:r>
      <w:r>
        <w:rPr>
          <w:rFonts w:cstheme="minorHAnsi"/>
          <w:sz w:val="22"/>
          <w:szCs w:val="22"/>
        </w:rPr>
        <w:t>SOURCES</w:t>
      </w:r>
      <w:r>
        <w:rPr>
          <w:rFonts w:cstheme="minorHAnsi"/>
          <w:spacing w:val="37"/>
          <w:sz w:val="22"/>
          <w:szCs w:val="22"/>
        </w:rPr>
        <w:t xml:space="preserve"> </w:t>
      </w:r>
      <w:r>
        <w:rPr>
          <w:rFonts w:cstheme="minorHAnsi"/>
          <w:spacing w:val="8"/>
          <w:sz w:val="22"/>
          <w:szCs w:val="22"/>
        </w:rPr>
        <w:t>D’IMPACTS</w:t>
      </w:r>
    </w:p>
    <w:p w14:paraId="55B77411"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relatives à l’hygiène et à la propreté du chantier et de la base vie seront insérées dans le règlement intérieur de l’entreprise.</w:t>
      </w:r>
    </w:p>
    <w:p w14:paraId="79EC8BBC" w14:textId="77777777" w:rsidR="005B6334" w:rsidRDefault="005B6334" w:rsidP="00274E35">
      <w:pPr>
        <w:jc w:val="both"/>
        <w:rPr>
          <w:rFonts w:asciiTheme="minorHAnsi" w:hAnsiTheme="minorHAnsi" w:cstheme="minorHAnsi"/>
        </w:rPr>
      </w:pPr>
      <w:r>
        <w:rPr>
          <w:rFonts w:asciiTheme="minorHAnsi" w:hAnsiTheme="minorHAnsi" w:cstheme="minorHAnsi"/>
        </w:rPr>
        <w:t>Les déchets solides et liquides du chantier et de la base vie devront être collectés régulièrement et éliminés par des méthodes appropriées acceptées par les parties.</w:t>
      </w:r>
    </w:p>
    <w:p w14:paraId="02B9AA28" w14:textId="77777777" w:rsidR="003969A0" w:rsidRPr="00274E35" w:rsidRDefault="003969A0" w:rsidP="00274E35">
      <w:pPr>
        <w:jc w:val="both"/>
        <w:rPr>
          <w:rFonts w:asciiTheme="minorHAnsi" w:hAnsiTheme="minorHAnsi" w:cstheme="minorHAnsi"/>
        </w:rPr>
      </w:pPr>
    </w:p>
    <w:p w14:paraId="27C16194" w14:textId="77777777" w:rsidR="00E80C3F" w:rsidRPr="00274E35" w:rsidRDefault="000F4362" w:rsidP="00274E35">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68480" behindDoc="0" locked="0" layoutInCell="1" allowOverlap="1" wp14:anchorId="28990F42" wp14:editId="12EB214F">
                <wp:simplePos x="0" y="0"/>
                <wp:positionH relativeFrom="margin">
                  <wp:align>left</wp:align>
                </wp:positionH>
                <wp:positionV relativeFrom="paragraph">
                  <wp:posOffset>184241</wp:posOffset>
                </wp:positionV>
                <wp:extent cx="6280785" cy="21590"/>
                <wp:effectExtent l="0" t="0" r="24765" b="35560"/>
                <wp:wrapNone/>
                <wp:docPr id="131395262" name="Connecteur droit 7"/>
                <wp:cNvGraphicFramePr/>
                <a:graphic xmlns:a="http://schemas.openxmlformats.org/drawingml/2006/main">
                  <a:graphicData uri="http://schemas.microsoft.com/office/word/2010/wordprocessingShape">
                    <wps:wsp>
                      <wps:cNvCnPr/>
                      <wps:spPr>
                        <a:xfrm flipV="1">
                          <a:off x="0" y="0"/>
                          <a:ext cx="6280785" cy="2159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BB7600A" id="Connecteur droit 7" o:spid="_x0000_s1026" style="position:absolute;flip:y;z-index:251668480;visibility:visible;mso-wrap-style:square;mso-wrap-distance-left:9pt;mso-wrap-distance-top:0;mso-wrap-distance-right:9pt;mso-wrap-distance-bottom:0;mso-position-horizontal:left;mso-position-horizontal-relative:margin;mso-position-vertical:absolute;mso-position-vertical-relative:text" from="0,14.5pt" to="494.55pt,16.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YeAtuQEAAFMDAAAOAAAAZHJzL2Uyb0RvYy54bWysU01v2zAMvQ/YfxB0X+y4SZsacXpI0F2G rsA+7ows2QL0BVGLk39fSsmyrr0N84GgROqR75FePxytYQcZUXvX8fms5kw64Xvtho7/+P74acUZ JnA9GO9kx08S+cPm44f1FFrZ+NGbXkZGIA7bKXR8TCm0VYVilBZw5oN0FFQ+Wkh0jEPVR5gI3Zqq qevbavKxD9ELiUi3u3OQbwq+UlKkr0qhTMx0nHpLxcZi99lWmzW0Q4QwanFpA/6hCwvaUdEr1A4S sF9Rv4OyWkSPXqWZ8LbySmkhCwdiM6/fsPk2QpCFC4mD4SoT/j9Y8XTYuudIMkwBWwzPMbM4qmiZ Mjr8pJkWXtQpOxbZTlfZ5DExQZe3zaq+Wy05ExRr5sv7Imt1hslwIWL6LL1l2em40S6zghYOXzBR aUr9nZKvnX/UxpTJGMcmKnCzpNkJoP1QBhK5NvQdRzdwBmagxRMpFkT0Rvf5dcbBOOy3JrID0PAX i7tmu8jzpmp/peXSO8DxnFdC57WwOtFuGm07vqrzd3ltXEaXZbsuBP6Il729709F0yqfaHKl6GXL 8mq8PpP/+l/YvAAAAP//AwBQSwMEFAAGAAgAAAAhAKlD9UzdAAAABgEAAA8AAABkcnMvZG93bnJl di54bWxMj8FOwzAQRO9I/IO1SNyok4BKE7KpEIgDXFADiOs2XuKosR1iJw1/jzmV02o0o5m35XYx vZh59J2zCOkqAcG2caqzLcL729PVBoQPZBX1zjLCD3vYVudnJRXKHe2O5zq0IpZYXxCCDmEopPSN ZkN+5Qa20ftyo6EQ5dhKNdIxlpteZkmyloY6Gxc0DfyguTnUk0F4rmm3fv3+TPkle5wPH910q5sJ 8fJiub8DEXgJpzD84Ud0qCLT3k1WedEjxEcCQpbHG918k6cg9gjX2Q3IqpT/8atfAAAA//8DAFBL AQItABQABgAIAAAAIQC2gziS/gAAAOEBAAATAAAAAAAAAAAAAAAAAAAAAABbQ29udGVudF9UeXBl c10ueG1sUEsBAi0AFAAGAAgAAAAhADj9If/WAAAAlAEAAAsAAAAAAAAAAAAAAAAALwEAAF9yZWxz Ly5yZWxzUEsBAi0AFAAGAAgAAAAhAD5h4C25AQAAUwMAAA4AAAAAAAAAAAAAAAAALgIAAGRycy9l Mm9Eb2MueG1sUEsBAi0AFAAGAAgAAAAhAKlD9UzdAAAABgEAAA8AAAAAAAAAAAAAAAAAEwQAAGRy cy9kb3ducmV2LnhtbFBLBQYAAAAABAAEAPMAAAAdBQAAAAA= " strokecolor="#4472c4" strokeweight=".5pt">
                <v:stroke joinstyle="miter"/>
                <w10:wrap anchorx="margin"/>
              </v:line>
            </w:pict>
          </mc:Fallback>
        </mc:AlternateContent>
      </w:r>
      <w:r>
        <w:rPr>
          <w:rFonts w:cstheme="minorHAnsi"/>
          <w:sz w:val="22"/>
          <w:szCs w:val="22"/>
        </w:rPr>
        <w:t>3. PRESCRIPTIONS</w:t>
      </w:r>
      <w:r>
        <w:rPr>
          <w:rFonts w:cstheme="minorHAnsi"/>
          <w:spacing w:val="48"/>
          <w:sz w:val="22"/>
          <w:szCs w:val="22"/>
        </w:rPr>
        <w:t xml:space="preserve"> </w:t>
      </w:r>
      <w:r>
        <w:rPr>
          <w:rFonts w:cstheme="minorHAnsi"/>
          <w:sz w:val="22"/>
          <w:szCs w:val="22"/>
        </w:rPr>
        <w:t>ENVIRONNEMENTALES</w:t>
      </w:r>
      <w:r>
        <w:rPr>
          <w:rFonts w:cstheme="minorHAnsi"/>
          <w:spacing w:val="48"/>
          <w:sz w:val="22"/>
          <w:szCs w:val="22"/>
        </w:rPr>
        <w:t xml:space="preserve"> </w:t>
      </w:r>
      <w:r>
        <w:rPr>
          <w:rFonts w:cstheme="minorHAnsi"/>
          <w:spacing w:val="8"/>
          <w:sz w:val="22"/>
          <w:szCs w:val="22"/>
        </w:rPr>
        <w:t>PARTICULIERES</w:t>
      </w:r>
    </w:p>
    <w:p w14:paraId="40C92237" w14:textId="77777777" w:rsidR="005B6334" w:rsidRPr="00501E64" w:rsidRDefault="00B83C07" w:rsidP="00274E35">
      <w:pPr>
        <w:pStyle w:val="Titre3"/>
        <w:spacing w:before="0"/>
        <w:jc w:val="both"/>
        <w:rPr>
          <w:rFonts w:cstheme="minorHAnsi"/>
          <w:color w:val="44546A" w:themeColor="text2"/>
        </w:rPr>
      </w:pPr>
      <w:r>
        <w:rPr>
          <w:rFonts w:cstheme="minorHAnsi"/>
          <w:color w:val="44546A" w:themeColor="text2"/>
        </w:rPr>
        <w:lastRenderedPageBreak/>
        <w:t>3.1</w:t>
      </w:r>
      <w:r>
        <w:rPr>
          <w:rFonts w:cstheme="minorHAnsi"/>
          <w:color w:val="44546A" w:themeColor="text2"/>
        </w:rPr>
        <w:tab/>
        <w:t>Installation de la base vie et du parking des engins</w:t>
      </w:r>
    </w:p>
    <w:p w14:paraId="7F327257" w14:textId="77777777" w:rsidR="005B6334" w:rsidRPr="00274E35" w:rsidRDefault="005B6334" w:rsidP="00274E35">
      <w:pPr>
        <w:jc w:val="both"/>
        <w:rPr>
          <w:rFonts w:asciiTheme="minorHAnsi" w:hAnsiTheme="minorHAnsi" w:cstheme="minorHAnsi"/>
        </w:rPr>
      </w:pPr>
      <w:r>
        <w:rPr>
          <w:rFonts w:asciiTheme="minorHAnsi" w:hAnsiTheme="minorHAnsi" w:cstheme="minorHAnsi"/>
        </w:rPr>
        <w:t>Pour l’installation de la base vie et du parking, le choix se portera sur les zones dégagées de toutes végétations (notamment les clairières). En tout état de cause, la base vie et le parking devront être installés hors des forêts classées ou des réserves. Il sera évité en particulier les zones inondables qui renferment généralement une diversité biologique riche.</w:t>
      </w:r>
    </w:p>
    <w:p w14:paraId="4D59760E" w14:textId="77777777" w:rsidR="005B6334" w:rsidRPr="00274E35" w:rsidRDefault="005B6334" w:rsidP="00274E35">
      <w:pPr>
        <w:jc w:val="both"/>
        <w:rPr>
          <w:rFonts w:asciiTheme="minorHAnsi" w:hAnsiTheme="minorHAnsi" w:cstheme="minorHAnsi"/>
        </w:rPr>
      </w:pPr>
      <w:r>
        <w:rPr>
          <w:rFonts w:asciiTheme="minorHAnsi" w:hAnsiTheme="minorHAnsi" w:cstheme="minorHAnsi"/>
        </w:rPr>
        <w:t>La base vie sera installée à plus de 200 m des points d’eau de surface, afin de parer à toute pollution de ces derniers.</w:t>
      </w:r>
    </w:p>
    <w:p w14:paraId="7C12DA10" w14:textId="77777777" w:rsidR="005B6334" w:rsidRPr="00274E35" w:rsidRDefault="005B6334" w:rsidP="00274E35">
      <w:pPr>
        <w:jc w:val="both"/>
        <w:rPr>
          <w:rFonts w:asciiTheme="minorHAnsi" w:hAnsiTheme="minorHAnsi" w:cstheme="minorHAnsi"/>
        </w:rPr>
      </w:pPr>
      <w:r>
        <w:rPr>
          <w:rFonts w:asciiTheme="minorHAnsi" w:hAnsiTheme="minorHAnsi" w:cstheme="minorHAnsi"/>
        </w:rPr>
        <w:t>La base vie et le parking seront placés à l’écart des agglomérations afin de perturber le moins possible les populations locales dans leurs habitudes de vie.</w:t>
      </w:r>
      <w:r>
        <w:rPr>
          <w:rFonts w:asciiTheme="minorHAnsi" w:hAnsiTheme="minorHAnsi" w:cstheme="minorHAnsi"/>
        </w:rPr>
        <w:tab/>
      </w:r>
    </w:p>
    <w:p w14:paraId="7A4495FD"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3.2</w:t>
      </w:r>
      <w:r>
        <w:rPr>
          <w:rFonts w:cstheme="minorHAnsi"/>
          <w:color w:val="44546A" w:themeColor="text2"/>
        </w:rPr>
        <w:tab/>
        <w:t>Ouverture des pistes de servitudes diverses</w:t>
      </w:r>
    </w:p>
    <w:p w14:paraId="343B069E" w14:textId="77777777" w:rsidR="00EC413A" w:rsidRDefault="005B6334" w:rsidP="00EC413A">
      <w:pPr>
        <w:jc w:val="both"/>
        <w:rPr>
          <w:rFonts w:asciiTheme="minorHAnsi" w:hAnsiTheme="minorHAnsi" w:cstheme="minorHAnsi"/>
        </w:rPr>
      </w:pPr>
      <w:r>
        <w:rPr>
          <w:rFonts w:asciiTheme="minorHAnsi" w:hAnsiTheme="minorHAnsi" w:cstheme="minorHAnsi"/>
        </w:rPr>
        <w:t>L’ouverture et l’utilisation des pistes d’accès aux gisements de matériaux doit respecter, aussi bien en phase d’ouverture qu’en phase de fermeture :</w:t>
      </w:r>
    </w:p>
    <w:p w14:paraId="5779B10A" w14:textId="77777777" w:rsidR="00EC413A" w:rsidRDefault="00EC413A" w:rsidP="00490EDC">
      <w:pPr>
        <w:pStyle w:val="Paragraphedeliste"/>
        <w:numPr>
          <w:ilvl w:val="0"/>
          <w:numId w:val="58"/>
        </w:numPr>
        <w:rPr>
          <w:rFonts w:cstheme="minorHAnsi"/>
        </w:rPr>
      </w:pPr>
      <w:r>
        <w:rPr>
          <w:rFonts w:cstheme="minorHAnsi"/>
        </w:rPr>
        <w:t>les zones sensibles,</w:t>
      </w:r>
    </w:p>
    <w:p w14:paraId="7289BE12" w14:textId="77777777" w:rsidR="00EC413A" w:rsidRDefault="00EC413A" w:rsidP="00490EDC">
      <w:pPr>
        <w:pStyle w:val="Paragraphedeliste"/>
        <w:numPr>
          <w:ilvl w:val="0"/>
          <w:numId w:val="58"/>
        </w:numPr>
        <w:rPr>
          <w:rFonts w:cstheme="minorHAnsi"/>
        </w:rPr>
      </w:pPr>
      <w:r>
        <w:rPr>
          <w:rFonts w:cstheme="minorHAnsi"/>
        </w:rPr>
        <w:t>les zones à paysages particuliers,</w:t>
      </w:r>
    </w:p>
    <w:p w14:paraId="294DB8E5" w14:textId="77777777" w:rsidR="00EC413A" w:rsidRPr="00EC413A" w:rsidRDefault="00EC413A" w:rsidP="00490EDC">
      <w:pPr>
        <w:pStyle w:val="Paragraphedeliste"/>
        <w:numPr>
          <w:ilvl w:val="0"/>
          <w:numId w:val="58"/>
        </w:numPr>
        <w:rPr>
          <w:rFonts w:cstheme="minorHAnsi"/>
        </w:rPr>
      </w:pPr>
      <w:r>
        <w:rPr>
          <w:rFonts w:cstheme="minorHAnsi"/>
        </w:rPr>
        <w:t>les limitations de vitesses qui sont de : 20 km/h sur les sites des chantiers, de 40 km/h dans les agglomérations et 80 km/h en rase campagne.</w:t>
      </w:r>
    </w:p>
    <w:p w14:paraId="25BAE283"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Le choix des pistes d’accès aux emprunts de matériaux et aux stations de prélèvement d’eau pour les travaux, doit se faire en évitant soigneusement les zones de diversité biologique (zones inondables), les cimetières, les sites historiques, les sites culturels et cultuels (lieux de sacrifice, de prière, etc.).</w:t>
      </w:r>
    </w:p>
    <w:p w14:paraId="0D9093B5" w14:textId="77777777" w:rsidR="005B6334" w:rsidRPr="00274E35" w:rsidRDefault="005B6334" w:rsidP="00274E35">
      <w:pPr>
        <w:jc w:val="both"/>
        <w:rPr>
          <w:rFonts w:asciiTheme="minorHAnsi" w:hAnsiTheme="minorHAnsi" w:cstheme="minorHAnsi"/>
        </w:rPr>
      </w:pPr>
      <w:r>
        <w:rPr>
          <w:rFonts w:asciiTheme="minorHAnsi" w:hAnsiTheme="minorHAnsi" w:cstheme="minorHAnsi"/>
        </w:rPr>
        <w:t>Dans les centres lotis, l’entreprise évitera durant les travaux la destruction des bornes et ouvrages posés par les services du cadastre.</w:t>
      </w:r>
      <w:r>
        <w:rPr>
          <w:rFonts w:asciiTheme="minorHAnsi" w:hAnsiTheme="minorHAnsi" w:cstheme="minorHAnsi"/>
        </w:rPr>
        <w:tab/>
      </w:r>
    </w:p>
    <w:p w14:paraId="7E7F519B"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3.3</w:t>
      </w:r>
      <w:r>
        <w:rPr>
          <w:rFonts w:cstheme="minorHAnsi"/>
          <w:color w:val="44546A" w:themeColor="text2"/>
        </w:rPr>
        <w:tab/>
        <w:t>Débroussaillages, décapage du sol</w:t>
      </w:r>
    </w:p>
    <w:p w14:paraId="756A92C1" w14:textId="77777777" w:rsidR="005B6334" w:rsidRPr="00274E35" w:rsidRDefault="005B6334" w:rsidP="00274E35">
      <w:pPr>
        <w:jc w:val="both"/>
        <w:rPr>
          <w:rFonts w:asciiTheme="minorHAnsi" w:hAnsiTheme="minorHAnsi" w:cstheme="minorHAnsi"/>
        </w:rPr>
      </w:pPr>
      <w:r>
        <w:rPr>
          <w:rFonts w:asciiTheme="minorHAnsi" w:hAnsiTheme="minorHAnsi" w:cstheme="minorHAnsi"/>
        </w:rPr>
        <w:t>Au cours du débroussaillage et du décapage de l’emprise des ouvrages, l’entreprise évitera autant que possible les espèces ligneuses rares et/ou protégées répertoriées dans la monographie des espèces végétales du Burkina Faso.</w:t>
      </w:r>
    </w:p>
    <w:p w14:paraId="148CE23D"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dessouchage se fera manuellement afin d’éviter une trop grande perturbation du sol et de donner de l’emploi aux populations des centres concernés.</w:t>
      </w:r>
    </w:p>
    <w:p w14:paraId="7BCFF5D4"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évitera de détruire les bornes topographiques et autres ouvrages posés par le service du cadastre.</w:t>
      </w:r>
      <w:r>
        <w:rPr>
          <w:rFonts w:asciiTheme="minorHAnsi" w:hAnsiTheme="minorHAnsi" w:cstheme="minorHAnsi"/>
        </w:rPr>
        <w:tab/>
      </w:r>
      <w:r>
        <w:rPr>
          <w:rFonts w:asciiTheme="minorHAnsi" w:hAnsiTheme="minorHAnsi" w:cstheme="minorHAnsi"/>
        </w:rPr>
        <w:tab/>
      </w:r>
    </w:p>
    <w:p w14:paraId="7416C4A4"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3.4</w:t>
      </w:r>
      <w:r>
        <w:rPr>
          <w:rFonts w:cstheme="minorHAnsi"/>
          <w:color w:val="44546A" w:themeColor="text2"/>
        </w:rPr>
        <w:tab/>
        <w:t>Travaux de terrassement</w:t>
      </w:r>
    </w:p>
    <w:p w14:paraId="2882C6E2"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Les servitudes des engins de terrassement se limiteront strictement aux espaces strictement prévus à cet effet. L’entreprise utilisera autant que possible les pistes de servitude afin d’éviter d’entamer des espaces supplémentaires. </w:t>
      </w:r>
      <w:r>
        <w:rPr>
          <w:rFonts w:asciiTheme="minorHAnsi" w:hAnsiTheme="minorHAnsi" w:cstheme="minorHAnsi"/>
        </w:rPr>
        <w:tab/>
      </w:r>
    </w:p>
    <w:p w14:paraId="3C1496F5"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3.5</w:t>
      </w:r>
      <w:r>
        <w:rPr>
          <w:rFonts w:cstheme="minorHAnsi"/>
          <w:color w:val="44546A" w:themeColor="text2"/>
        </w:rPr>
        <w:tab/>
        <w:t>Prélèvement de l’eau pour les travaux</w:t>
      </w:r>
    </w:p>
    <w:p w14:paraId="7CEFFA16" w14:textId="77777777" w:rsidR="005B6334" w:rsidRPr="00274E35" w:rsidRDefault="005B6334" w:rsidP="00274E35">
      <w:pPr>
        <w:jc w:val="both"/>
        <w:rPr>
          <w:rFonts w:asciiTheme="minorHAnsi" w:hAnsiTheme="minorHAnsi" w:cstheme="minorHAnsi"/>
        </w:rPr>
      </w:pPr>
      <w:r>
        <w:rPr>
          <w:rFonts w:asciiTheme="minorHAnsi" w:hAnsiTheme="minorHAnsi" w:cstheme="minorHAnsi"/>
        </w:rPr>
        <w:t>Afin de prévenir les conflits dans l’usage de l’eau, les points d’eau à utilisations multiples (consommation des hommes, des animaux domestiques et la faune, usages socio-économiques comme la fabrication de briques, etc.) devraient faire avant les travaux, l’objet de concertation entre les différents utilisateurs et l’entreprise, afin de choisir les périodes propices aux prélèvements pour les travaux.</w:t>
      </w:r>
    </w:p>
    <w:p w14:paraId="1D5A09F7"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Les motopompes utilisées pour le prélèvement d’eau nécessaire aux travaux devront être en bon état de fonctionnement afin d’éviter les fuites de gas-oil et d’huile qui pourront polluer l’eau affectée à la consommation humaine et animale.</w:t>
      </w:r>
    </w:p>
    <w:p w14:paraId="223D18D5" w14:textId="77777777" w:rsidR="005B6334" w:rsidRPr="00274E35" w:rsidRDefault="005B6334" w:rsidP="00274E35">
      <w:pPr>
        <w:jc w:val="both"/>
        <w:rPr>
          <w:rFonts w:asciiTheme="minorHAnsi" w:hAnsiTheme="minorHAnsi" w:cstheme="minorHAnsi"/>
        </w:rPr>
      </w:pPr>
      <w:r>
        <w:rPr>
          <w:rFonts w:asciiTheme="minorHAnsi" w:hAnsiTheme="minorHAnsi" w:cstheme="minorHAnsi"/>
        </w:rPr>
        <w:t>Ces motopompes seront à une distance d’au moins 30 m du lieu de prélèvement et seront disposées dans une plate-forme (merlons) permettant de contenir les écoulements d’hydrocarbures (accidentels ou non) et toutes les sources de pollution de l’eau devront être enrayées.</w:t>
      </w:r>
    </w:p>
    <w:p w14:paraId="1CEE5D87"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w:t>
      </w:r>
    </w:p>
    <w:p w14:paraId="7F86B5B8" w14:textId="77777777" w:rsidR="005B6334" w:rsidRDefault="005B6334" w:rsidP="00274E35">
      <w:pPr>
        <w:jc w:val="both"/>
        <w:rPr>
          <w:rFonts w:asciiTheme="minorHAnsi" w:hAnsiTheme="minorHAnsi" w:cstheme="minorHAnsi"/>
        </w:rPr>
      </w:pPr>
      <w:r>
        <w:rPr>
          <w:rFonts w:asciiTheme="minorHAnsi" w:hAnsiTheme="minorHAnsi" w:cstheme="minorHAnsi"/>
        </w:rPr>
        <w:t>Tous déversements ou rejets d’eaux usées, de gadoue, d’hydrocarbures et de polluants de toutes natures dans les eaux de surface, les puits, les forages et sur le sol sont strictement interdits.</w:t>
      </w:r>
      <w:r>
        <w:rPr>
          <w:rFonts w:asciiTheme="minorHAnsi" w:hAnsiTheme="minorHAnsi" w:cstheme="minorHAnsi"/>
        </w:rPr>
        <w:tab/>
      </w:r>
    </w:p>
    <w:p w14:paraId="6DF63E17" w14:textId="77777777" w:rsidR="00405BD5" w:rsidRPr="00274E35" w:rsidRDefault="00405BD5" w:rsidP="00274E35">
      <w:pPr>
        <w:jc w:val="both"/>
        <w:rPr>
          <w:rFonts w:asciiTheme="minorHAnsi" w:hAnsiTheme="minorHAnsi" w:cstheme="minorHAnsi"/>
        </w:rPr>
      </w:pPr>
    </w:p>
    <w:p w14:paraId="1AB8E813"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3.6</w:t>
      </w:r>
      <w:r>
        <w:rPr>
          <w:rFonts w:cstheme="minorHAnsi"/>
          <w:color w:val="44546A" w:themeColor="text2"/>
        </w:rPr>
        <w:tab/>
        <w:t>Creusement et remblaiement des tranchées de pose des conduites</w:t>
      </w:r>
    </w:p>
    <w:p w14:paraId="42ABF426" w14:textId="77777777" w:rsidR="005B6334" w:rsidRPr="00274E35" w:rsidRDefault="005B6334" w:rsidP="00274E35">
      <w:pPr>
        <w:jc w:val="both"/>
        <w:rPr>
          <w:rFonts w:asciiTheme="minorHAnsi" w:hAnsiTheme="minorHAnsi" w:cstheme="minorHAnsi"/>
        </w:rPr>
      </w:pPr>
      <w:r>
        <w:rPr>
          <w:rFonts w:asciiTheme="minorHAnsi" w:hAnsiTheme="minorHAnsi" w:cstheme="minorHAnsi"/>
        </w:rPr>
        <w:t>Dans les espaces champêtres, la terre arable sera séparée de la terre de profondeur lors du creusement des tranchées et la stratigraphie initiale sera respectée au moment du remblaiement.</w:t>
      </w:r>
    </w:p>
    <w:p w14:paraId="59C22813" w14:textId="77777777" w:rsidR="005B6334" w:rsidRPr="00274E35" w:rsidRDefault="005B6334" w:rsidP="00274E35">
      <w:pPr>
        <w:jc w:val="both"/>
        <w:rPr>
          <w:rFonts w:asciiTheme="minorHAnsi" w:hAnsiTheme="minorHAnsi" w:cstheme="minorHAnsi"/>
        </w:rPr>
      </w:pPr>
      <w:r>
        <w:rPr>
          <w:rFonts w:asciiTheme="minorHAnsi" w:hAnsiTheme="minorHAnsi" w:cstheme="minorHAnsi"/>
        </w:rPr>
        <w:lastRenderedPageBreak/>
        <w:t>Après le remblaiement, le sol devra être stabilisé mécaniquement sur l’emprise des tranchées et niveler.</w:t>
      </w:r>
    </w:p>
    <w:p w14:paraId="08884BAE" w14:textId="77777777" w:rsidR="005B6334" w:rsidRPr="00501E64" w:rsidRDefault="00933C23" w:rsidP="00274E35">
      <w:pPr>
        <w:pStyle w:val="Titre3"/>
        <w:spacing w:before="0"/>
        <w:jc w:val="both"/>
        <w:rPr>
          <w:rFonts w:cstheme="minorHAnsi"/>
          <w:color w:val="44546A" w:themeColor="text2"/>
        </w:rPr>
      </w:pPr>
      <w:r>
        <w:rPr>
          <w:rFonts w:cstheme="minorHAnsi"/>
          <w:color w:val="44546A" w:themeColor="text2"/>
        </w:rPr>
        <w:t>3.7</w:t>
      </w:r>
      <w:r>
        <w:rPr>
          <w:rFonts w:cstheme="minorHAnsi"/>
          <w:color w:val="44546A" w:themeColor="text2"/>
        </w:rPr>
        <w:tab/>
        <w:t>Repli du chantier et du matériel</w:t>
      </w:r>
    </w:p>
    <w:p w14:paraId="6FCBFF77"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sol de la base vie et des parkings sera remis en état à la fin des travaux de nettoyage des déchets solides (filtres usagés, pneus usés, gravats, déchets ménagers, etc.) et liquides.</w:t>
      </w:r>
    </w:p>
    <w:p w14:paraId="00146D59"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 sol sera exempt de toutes taches d’hydrocarbures.</w:t>
      </w:r>
    </w:p>
    <w:p w14:paraId="2AB39F36"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Les baraquements seront soigneusement démontés à moins qu’il n’y ait une demande expresse de l’autorité administrative ou du chef du village de les conserver pour utilisations ultérieures.</w:t>
      </w:r>
    </w:p>
    <w:p w14:paraId="47EFB714" w14:textId="77777777" w:rsidR="005B6334" w:rsidRDefault="005B6334" w:rsidP="00274E35">
      <w:pPr>
        <w:jc w:val="both"/>
        <w:rPr>
          <w:rFonts w:asciiTheme="minorHAnsi" w:hAnsiTheme="minorHAnsi" w:cstheme="minorHAnsi"/>
        </w:rPr>
      </w:pPr>
      <w:r>
        <w:rPr>
          <w:rFonts w:asciiTheme="minorHAnsi" w:hAnsiTheme="minorHAnsi" w:cstheme="minorHAnsi"/>
        </w:rPr>
        <w:t>Le site nettoyé sera végétalisé.</w:t>
      </w:r>
    </w:p>
    <w:p w14:paraId="524F6749" w14:textId="77777777" w:rsidR="000A7633" w:rsidRPr="00274E35" w:rsidRDefault="000A7633" w:rsidP="00274E35">
      <w:pPr>
        <w:jc w:val="both"/>
        <w:rPr>
          <w:rFonts w:asciiTheme="minorHAnsi" w:hAnsiTheme="minorHAnsi" w:cstheme="minorHAnsi"/>
        </w:rPr>
      </w:pPr>
    </w:p>
    <w:bookmarkStart w:id="55" w:name="_bookmark134"/>
    <w:bookmarkEnd w:id="55"/>
    <w:p w14:paraId="4B3A405F" w14:textId="77777777" w:rsidR="009E6CBE" w:rsidRPr="00274E35" w:rsidRDefault="000F4362" w:rsidP="000A7633">
      <w:pPr>
        <w:pStyle w:val="Titre1"/>
        <w:spacing w:before="0"/>
        <w:jc w:val="both"/>
        <w:rPr>
          <w:rFonts w:cstheme="minorHAnsi"/>
          <w:sz w:val="22"/>
          <w:szCs w:val="22"/>
        </w:rPr>
      </w:pPr>
      <w:r>
        <w:rPr>
          <w:rFonts w:cstheme="minorHAnsi"/>
          <w:noProof/>
          <w:sz w:val="22"/>
          <w:szCs w:val="22"/>
        </w:rPr>
        <mc:AlternateContent>
          <mc:Choice Requires="wps">
            <w:drawing>
              <wp:anchor distT="0" distB="0" distL="114300" distR="114300" simplePos="0" relativeHeight="251666432" behindDoc="0" locked="0" layoutInCell="1" allowOverlap="1" wp14:anchorId="61698E5E" wp14:editId="29878E9B">
                <wp:simplePos x="0" y="0"/>
                <wp:positionH relativeFrom="margin">
                  <wp:posOffset>0</wp:posOffset>
                </wp:positionH>
                <wp:positionV relativeFrom="paragraph">
                  <wp:posOffset>151221</wp:posOffset>
                </wp:positionV>
                <wp:extent cx="6281057" cy="21772"/>
                <wp:effectExtent l="0" t="0" r="24765" b="35560"/>
                <wp:wrapNone/>
                <wp:docPr id="627448327" name="Connecteur droit 7"/>
                <wp:cNvGraphicFramePr/>
                <a:graphic xmlns:a="http://schemas.openxmlformats.org/drawingml/2006/main">
                  <a:graphicData uri="http://schemas.microsoft.com/office/word/2010/wordprocessingShape">
                    <wps:wsp>
                      <wps:cNvCnPr/>
                      <wps:spPr>
                        <a:xfrm flipV="1">
                          <a:off x="0" y="0"/>
                          <a:ext cx="6281057" cy="2177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7F74E7" id="Connecteur droit 7" o:spid="_x0000_s1026" style="position:absolute;flip:y;z-index:251666432;visibility:visible;mso-wrap-style:square;mso-wrap-distance-left:9pt;mso-wrap-distance-top:0;mso-wrap-distance-right:9pt;mso-wrap-distance-bottom:0;mso-position-horizontal:absolute;mso-position-horizontal-relative:margin;mso-position-vertical:absolute;mso-position-vertical-relative:text" from="0,11.9pt" to="494.55pt,13.6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AxtfppwEAAKIDAAAOAAAAZHJzL2Uyb0RvYy54bWysU8tu2zAQvBfoPxC813oAiQPBcg4J2kvQ Bn3dGWppEeALJGPJf9/lylaKtCjQoheCIndmZ4ar3e1sDTtCTNq7njebmjNw0g/aHXr+7ev7dzec pSzcIIx30PMTJH67f/tmN4UOWj96M0BkSOJSN4WejzmHrqqSHMGKtPEBHF4qH63I+BkP1RDFhOzW VG1dX1eTj0OIXkJKeHq/XPI98SsFMn9SKkFmpueoLdMaaX0qa7Xfie4QRRi1PMsQ/6DCCu2w6Up1 L7Jgz1H/QmW1jD55lTfS28orpSWQB3TT1K/cfBlFAPKC4aSwxpT+H638eLxzjxFjmELqUniMxcWs omXK6PAd35R8oVI2U2ynNTaYM5N4eN3eNPXVljOJd22z3bYl1mqhKXQhpvwBvGVl03OjXXElOnF8 SHkpvZQg7kUI7fLJQCk27jMopgdsuEiiGYE7E9lR4OsKKcHl5tyaqgtMaWNWYE1t/wg81xco0Pz8 DXhFUGfv8gq22vn4u+55vkhWS/0lgcV3ieDJDyd6IooGB4HCPQ9tmbSfvwn+8mvtfwAAAP//AwBQ SwMEFAAGAAgAAAAhADsvkCfdAAAABgEAAA8AAABkcnMvZG93bnJldi54bWxMj8FOwzAQRO9I/IO1 SFxQ6zRI0IY4FULAoZxaqAS3TbwkUeN1FLtp+HuWUznuzGjmbb6eXKdGGkLr2cBinoAirrxtuTbw 8f4yW4IKEdli55kM/FCAdXF5kWNm/Ym3NO5iraSEQ4YGmhj7TOtQNeQwzH1PLN63HxxGOYda2wFP Uu46nSbJnXbYsiw02NNTQ9Vhd3QGvoIPz/tNOb4etpsJb95i+llZY66vpscHUJGmeA7DH76gQyFM pT+yDaozII9EA+mt8Iu7Wq4WoEoR7lPQRa7/4xe/AAAA//8DAFBLAQItABQABgAIAAAAIQC2gziS /gAAAOEBAAATAAAAAAAAAAAAAAAAAAAAAABbQ29udGVudF9UeXBlc10ueG1sUEsBAi0AFAAGAAgA AAAhADj9If/WAAAAlAEAAAsAAAAAAAAAAAAAAAAALwEAAF9yZWxzLy5yZWxzUEsBAi0AFAAGAAgA AAAhAADG1+mnAQAAogMAAA4AAAAAAAAAAAAAAAAALgIAAGRycy9lMm9Eb2MueG1sUEsBAi0AFAAG AAgAAAAhADsvkCfdAAAABgEAAA8AAAAAAAAAAAAAAAAAAQQAAGRycy9kb3ducmV2LnhtbFBLBQYA AAAABAAEAPMAAAALBQAAAAA= " strokecolor="#4472c4 [3204]" strokeweight=".5pt">
                <v:stroke joinstyle="miter"/>
                <w10:wrap anchorx="margin"/>
              </v:line>
            </w:pict>
          </mc:Fallback>
        </mc:AlternateContent>
      </w:r>
      <w:r>
        <w:rPr>
          <w:rFonts w:cstheme="minorHAnsi"/>
          <w:sz w:val="22"/>
          <w:szCs w:val="22"/>
        </w:rPr>
        <w:t>4.DISPOSITIONS</w:t>
      </w:r>
      <w:r>
        <w:rPr>
          <w:rFonts w:cstheme="minorHAnsi"/>
          <w:spacing w:val="36"/>
          <w:sz w:val="22"/>
          <w:szCs w:val="22"/>
        </w:rPr>
        <w:t xml:space="preserve"> </w:t>
      </w:r>
      <w:r>
        <w:rPr>
          <w:rFonts w:cstheme="minorHAnsi"/>
          <w:spacing w:val="8"/>
          <w:sz w:val="22"/>
          <w:szCs w:val="22"/>
        </w:rPr>
        <w:t>DIVERSES</w:t>
      </w:r>
    </w:p>
    <w:p w14:paraId="14C46916" w14:textId="77777777" w:rsidR="005B6334" w:rsidRPr="00501E64" w:rsidRDefault="005B6334" w:rsidP="000A7633">
      <w:pPr>
        <w:pStyle w:val="Titre3"/>
        <w:rPr>
          <w:color w:val="44546A" w:themeColor="text2"/>
        </w:rPr>
      </w:pPr>
      <w:r>
        <w:rPr>
          <w:color w:val="44546A" w:themeColor="text2"/>
        </w:rPr>
        <w:t xml:space="preserve"> 4.1</w:t>
      </w:r>
      <w:r>
        <w:rPr>
          <w:color w:val="44546A" w:themeColor="text2"/>
        </w:rPr>
        <w:tab/>
        <w:t>entraves à la circulation</w:t>
      </w:r>
    </w:p>
    <w:p w14:paraId="4E002C09"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doit maintenir en permanence la circulation et l’accès des riverains à leurs habitations, champs et lieux d’activité économique pendant les travaux.</w:t>
      </w:r>
      <w:r>
        <w:rPr>
          <w:rFonts w:asciiTheme="minorHAnsi" w:hAnsiTheme="minorHAnsi" w:cstheme="minorHAnsi"/>
        </w:rPr>
        <w:tab/>
      </w:r>
    </w:p>
    <w:p w14:paraId="77A63433" w14:textId="77777777" w:rsidR="005B6334" w:rsidRPr="001F2F81" w:rsidRDefault="00405BD5" w:rsidP="000A7633">
      <w:pPr>
        <w:pStyle w:val="Titre3"/>
        <w:rPr>
          <w:color w:val="44546A" w:themeColor="text2"/>
        </w:rPr>
      </w:pPr>
      <w:r>
        <w:rPr>
          <w:color w:val="44546A" w:themeColor="text2"/>
        </w:rPr>
        <w:t>4.2</w:t>
      </w:r>
      <w:r>
        <w:rPr>
          <w:color w:val="44546A" w:themeColor="text2"/>
        </w:rPr>
        <w:tab/>
        <w:t>Consignes de sécurité</w:t>
      </w:r>
    </w:p>
    <w:p w14:paraId="3E2D8E0D"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de sécurité seront prises pour les populations riveraines des sites de travaux : les chantiers seront balisés et des barrières seront dressées pour empêcher le public et les personnes étrangères de pénétrer sur les chantiers.</w:t>
      </w:r>
    </w:p>
    <w:p w14:paraId="74AF5692"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dispositions pour la sécurité des travailleurs seront prises.</w:t>
      </w:r>
    </w:p>
    <w:p w14:paraId="059914AE" w14:textId="77777777" w:rsidR="005B6334" w:rsidRPr="00274E35" w:rsidRDefault="005B6334" w:rsidP="00274E35">
      <w:pPr>
        <w:jc w:val="both"/>
        <w:rPr>
          <w:rFonts w:asciiTheme="minorHAnsi" w:hAnsiTheme="minorHAnsi" w:cstheme="minorHAnsi"/>
        </w:rPr>
      </w:pPr>
      <w:r>
        <w:rPr>
          <w:rFonts w:asciiTheme="minorHAnsi" w:hAnsiTheme="minorHAnsi" w:cstheme="minorHAnsi"/>
        </w:rPr>
        <w:t>Des mesures de limitation de vitesse dans les agglomérations seront prises.</w:t>
      </w:r>
      <w:r>
        <w:rPr>
          <w:rFonts w:asciiTheme="minorHAnsi" w:hAnsiTheme="minorHAnsi" w:cstheme="minorHAnsi"/>
        </w:rPr>
        <w:tab/>
      </w:r>
    </w:p>
    <w:p w14:paraId="5CBB1194" w14:textId="77777777" w:rsidR="005B6334" w:rsidRPr="001F2F81" w:rsidRDefault="00405BD5" w:rsidP="000A7633">
      <w:pPr>
        <w:pStyle w:val="Titre3"/>
        <w:rPr>
          <w:color w:val="44546A" w:themeColor="text2"/>
        </w:rPr>
      </w:pPr>
      <w:r>
        <w:rPr>
          <w:color w:val="44546A" w:themeColor="text2"/>
        </w:rPr>
        <w:t>4.3</w:t>
      </w:r>
      <w:r>
        <w:rPr>
          <w:color w:val="44546A" w:themeColor="text2"/>
        </w:rPr>
        <w:tab/>
        <w:t>Consignes concernant les bruits</w:t>
      </w:r>
    </w:p>
    <w:p w14:paraId="0F9E47B7" w14:textId="77777777" w:rsidR="005B6334" w:rsidRPr="00274E35" w:rsidRDefault="005B6334" w:rsidP="00274E35">
      <w:pPr>
        <w:jc w:val="both"/>
        <w:rPr>
          <w:rFonts w:asciiTheme="minorHAnsi" w:hAnsiTheme="minorHAnsi" w:cstheme="minorHAnsi"/>
        </w:rPr>
      </w:pPr>
      <w:r>
        <w:rPr>
          <w:rFonts w:asciiTheme="minorHAnsi" w:hAnsiTheme="minorHAnsi" w:cstheme="minorHAnsi"/>
        </w:rPr>
        <w:t>A proximité des zones habitées, l’entreprise évitera, autant que possible, les bruits aux heures de repos, principalement la nuit. Elle respectera par ailleurs les consignes relatives aux réglages des engins et des véhicules.</w:t>
      </w:r>
      <w:r>
        <w:rPr>
          <w:rFonts w:asciiTheme="minorHAnsi" w:hAnsiTheme="minorHAnsi" w:cstheme="minorHAnsi"/>
        </w:rPr>
        <w:tab/>
      </w:r>
      <w:r>
        <w:rPr>
          <w:rFonts w:asciiTheme="minorHAnsi" w:hAnsiTheme="minorHAnsi" w:cstheme="minorHAnsi"/>
        </w:rPr>
        <w:tab/>
      </w:r>
    </w:p>
    <w:p w14:paraId="4631EF01" w14:textId="77777777" w:rsidR="005B6334" w:rsidRPr="001F2F81" w:rsidRDefault="00287F9E" w:rsidP="000A7633">
      <w:pPr>
        <w:pStyle w:val="Titre3"/>
        <w:rPr>
          <w:color w:val="44546A" w:themeColor="text2"/>
        </w:rPr>
      </w:pPr>
      <w:r>
        <w:rPr>
          <w:color w:val="44546A" w:themeColor="text2"/>
        </w:rPr>
        <w:t>4.4</w:t>
      </w:r>
      <w:r>
        <w:rPr>
          <w:color w:val="44546A" w:themeColor="text2"/>
        </w:rPr>
        <w:tab/>
        <w:t>Consignes en cas de dommages causes a des biens publics ou prives</w:t>
      </w:r>
    </w:p>
    <w:p w14:paraId="04AAC3B2" w14:textId="77777777" w:rsidR="005B6334" w:rsidRPr="00274E35" w:rsidRDefault="005B6334" w:rsidP="00274E35">
      <w:pPr>
        <w:jc w:val="both"/>
        <w:rPr>
          <w:rFonts w:asciiTheme="minorHAnsi" w:hAnsiTheme="minorHAnsi" w:cstheme="minorHAnsi"/>
        </w:rPr>
      </w:pPr>
      <w:r>
        <w:rPr>
          <w:rFonts w:asciiTheme="minorHAnsi" w:hAnsiTheme="minorHAnsi" w:cstheme="minorHAnsi"/>
        </w:rPr>
        <w:t>L’entreprise devra réparer dans les meilleurs délais les dégâts causés aux biens publics et privés.</w:t>
      </w:r>
    </w:p>
    <w:p w14:paraId="26223E56" w14:textId="77777777" w:rsidR="005B6334" w:rsidRPr="00274E35" w:rsidRDefault="005B6334" w:rsidP="00274E35">
      <w:pPr>
        <w:jc w:val="both"/>
        <w:rPr>
          <w:rFonts w:asciiTheme="minorHAnsi" w:hAnsiTheme="minorHAnsi" w:cstheme="minorHAnsi"/>
        </w:rPr>
      </w:pPr>
      <w:r>
        <w:rPr>
          <w:rFonts w:asciiTheme="minorHAnsi" w:hAnsiTheme="minorHAnsi" w:cstheme="minorHAnsi"/>
        </w:rPr>
        <w:t>Elle devra avertir les instances concernées et prendre toutes dispositions utiles pour réduire au minimum la durée de l’interruption éventuelle de service consécutive.</w:t>
      </w:r>
      <w:r>
        <w:rPr>
          <w:rFonts w:asciiTheme="minorHAnsi" w:hAnsiTheme="minorHAnsi" w:cstheme="minorHAnsi"/>
        </w:rPr>
        <w:tab/>
      </w:r>
    </w:p>
    <w:p w14:paraId="0ABE2557" w14:textId="77777777" w:rsidR="005B6334" w:rsidRPr="001F2F81" w:rsidRDefault="00287F9E" w:rsidP="000A7633">
      <w:pPr>
        <w:pStyle w:val="Titre3"/>
        <w:rPr>
          <w:color w:val="44546A" w:themeColor="text2"/>
        </w:rPr>
      </w:pPr>
      <w:r>
        <w:rPr>
          <w:color w:val="44546A" w:themeColor="text2"/>
        </w:rPr>
        <w:t>4.5</w:t>
      </w:r>
      <w:r>
        <w:rPr>
          <w:color w:val="44546A" w:themeColor="text2"/>
        </w:rPr>
        <w:tab/>
        <w:t>Amélioration du contexte environnemental</w:t>
      </w:r>
    </w:p>
    <w:p w14:paraId="3BAB21A5" w14:textId="77777777" w:rsidR="005B6334" w:rsidRPr="00274E35" w:rsidRDefault="005B6334" w:rsidP="00274E35">
      <w:pPr>
        <w:jc w:val="both"/>
        <w:rPr>
          <w:rFonts w:asciiTheme="minorHAnsi" w:hAnsiTheme="minorHAnsi" w:cstheme="minorHAnsi"/>
        </w:rPr>
      </w:pPr>
      <w:r>
        <w:rPr>
          <w:rFonts w:asciiTheme="minorHAnsi" w:hAnsiTheme="minorHAnsi" w:cstheme="minorHAnsi"/>
        </w:rPr>
        <w:t>Afin de préserver au mieux l’environnement, l’entreprise prendra toutes initiatives utiles en accord avec le maître d’ouvrage et la mission de contrôle.</w:t>
      </w:r>
    </w:p>
    <w:p w14:paraId="2F3682C5" w14:textId="77777777" w:rsidR="005B6334" w:rsidRPr="00274E35" w:rsidRDefault="005B6334" w:rsidP="00274E35">
      <w:pPr>
        <w:jc w:val="both"/>
        <w:rPr>
          <w:rFonts w:asciiTheme="minorHAnsi" w:hAnsiTheme="minorHAnsi" w:cstheme="minorHAnsi"/>
        </w:rPr>
      </w:pPr>
      <w:r>
        <w:rPr>
          <w:rFonts w:asciiTheme="minorHAnsi" w:hAnsiTheme="minorHAnsi" w:cstheme="minorHAnsi"/>
        </w:rPr>
        <w:t>À la fin des travaux, elle dressera un état de toutes les réalisations qu’elle aura faites aux fins d’améliorer le contexte environnemental.</w:t>
      </w:r>
    </w:p>
    <w:p w14:paraId="59439283" w14:textId="77777777" w:rsidR="005B6334" w:rsidRPr="00274E35" w:rsidRDefault="005B6334" w:rsidP="00274E35">
      <w:pPr>
        <w:jc w:val="both"/>
        <w:rPr>
          <w:rFonts w:asciiTheme="minorHAnsi" w:hAnsiTheme="minorHAnsi" w:cstheme="minorHAnsi"/>
        </w:rPr>
      </w:pPr>
      <w:r>
        <w:rPr>
          <w:rFonts w:asciiTheme="minorHAnsi" w:hAnsiTheme="minorHAnsi" w:cstheme="minorHAnsi"/>
        </w:rPr>
        <w:t xml:space="preserve"> </w:t>
      </w:r>
    </w:p>
    <w:p w14:paraId="1058885B" w14:textId="77777777" w:rsidR="005B6334" w:rsidRDefault="005B6334" w:rsidP="005B6334">
      <w:pPr>
        <w:rPr>
          <w:rFonts w:asciiTheme="minorHAnsi" w:hAnsiTheme="minorHAnsi" w:cstheme="minorHAnsi"/>
        </w:rPr>
      </w:pPr>
      <w:r>
        <w:rPr>
          <w:rFonts w:asciiTheme="minorHAnsi" w:hAnsiTheme="minorHAnsi" w:cstheme="minorHAnsi"/>
        </w:rPr>
        <w:t xml:space="preserve"> </w:t>
      </w:r>
    </w:p>
    <w:p w14:paraId="2F73B997" w14:textId="77777777" w:rsidR="009E6CBE" w:rsidRDefault="009E6CBE" w:rsidP="005B6334">
      <w:pPr>
        <w:rPr>
          <w:rFonts w:asciiTheme="minorHAnsi" w:hAnsiTheme="minorHAnsi" w:cstheme="minorHAnsi"/>
        </w:rPr>
      </w:pPr>
    </w:p>
    <w:p w14:paraId="05A3A7FB" w14:textId="77777777" w:rsidR="009E6CBE" w:rsidRDefault="009E6CBE" w:rsidP="005B6334">
      <w:pPr>
        <w:rPr>
          <w:rFonts w:asciiTheme="minorHAnsi" w:hAnsiTheme="minorHAnsi" w:cstheme="minorHAnsi"/>
        </w:rPr>
      </w:pPr>
    </w:p>
    <w:p w14:paraId="726FFEA7" w14:textId="77777777" w:rsidR="009E6CBE" w:rsidRDefault="009E6CBE" w:rsidP="005B6334">
      <w:pPr>
        <w:rPr>
          <w:rFonts w:asciiTheme="minorHAnsi" w:hAnsiTheme="minorHAnsi" w:cstheme="minorHAnsi"/>
        </w:rPr>
      </w:pPr>
    </w:p>
    <w:p w14:paraId="4D894EE5" w14:textId="77777777" w:rsidR="009E6CBE" w:rsidRDefault="009E6CBE" w:rsidP="005B6334">
      <w:pPr>
        <w:rPr>
          <w:rFonts w:asciiTheme="minorHAnsi" w:hAnsiTheme="minorHAnsi" w:cstheme="minorHAnsi"/>
        </w:rPr>
      </w:pPr>
    </w:p>
    <w:p w14:paraId="60AD8050" w14:textId="77777777" w:rsidR="00C36BBC" w:rsidRDefault="00C36BBC" w:rsidP="005B6334">
      <w:pPr>
        <w:rPr>
          <w:rFonts w:asciiTheme="minorHAnsi" w:hAnsiTheme="minorHAnsi" w:cstheme="minorHAnsi"/>
        </w:rPr>
      </w:pPr>
    </w:p>
    <w:p w14:paraId="27B793C8" w14:textId="77777777" w:rsidR="00C36BBC" w:rsidRDefault="00C36BBC" w:rsidP="005B6334">
      <w:pPr>
        <w:rPr>
          <w:rFonts w:asciiTheme="minorHAnsi" w:hAnsiTheme="minorHAnsi" w:cstheme="minorHAnsi"/>
        </w:rPr>
      </w:pPr>
    </w:p>
    <w:p w14:paraId="385B509F" w14:textId="77777777" w:rsidR="00C36BBC" w:rsidRDefault="00C36BBC" w:rsidP="005B6334">
      <w:pPr>
        <w:rPr>
          <w:rFonts w:asciiTheme="minorHAnsi" w:hAnsiTheme="minorHAnsi" w:cstheme="minorHAnsi"/>
        </w:rPr>
      </w:pPr>
    </w:p>
    <w:p w14:paraId="3FFB303E" w14:textId="77777777" w:rsidR="00C36BBC" w:rsidRDefault="00C36BBC" w:rsidP="005B6334">
      <w:pPr>
        <w:rPr>
          <w:rFonts w:asciiTheme="minorHAnsi" w:hAnsiTheme="minorHAnsi" w:cstheme="minorHAnsi"/>
        </w:rPr>
      </w:pPr>
    </w:p>
    <w:p w14:paraId="39ADCAE4" w14:textId="77777777" w:rsidR="00C36BBC" w:rsidRDefault="00C36BBC" w:rsidP="005B6334">
      <w:pPr>
        <w:rPr>
          <w:rFonts w:asciiTheme="minorHAnsi" w:hAnsiTheme="minorHAnsi" w:cstheme="minorHAnsi"/>
        </w:rPr>
      </w:pPr>
    </w:p>
    <w:p w14:paraId="4088A0E7" w14:textId="77777777" w:rsidR="00C36BBC" w:rsidRDefault="00C36BBC" w:rsidP="005B6334">
      <w:pPr>
        <w:rPr>
          <w:rFonts w:asciiTheme="minorHAnsi" w:hAnsiTheme="minorHAnsi" w:cstheme="minorHAnsi"/>
        </w:rPr>
      </w:pPr>
    </w:p>
    <w:p w14:paraId="6D86A108" w14:textId="77777777" w:rsidR="00C36BBC" w:rsidRDefault="00C36BBC" w:rsidP="005B6334">
      <w:pPr>
        <w:rPr>
          <w:rFonts w:asciiTheme="minorHAnsi" w:hAnsiTheme="minorHAnsi" w:cstheme="minorHAnsi"/>
        </w:rPr>
      </w:pPr>
    </w:p>
    <w:p w14:paraId="0860AD58" w14:textId="77777777" w:rsidR="00C36BBC" w:rsidRDefault="00C36BBC" w:rsidP="005B6334">
      <w:pPr>
        <w:rPr>
          <w:rFonts w:asciiTheme="minorHAnsi" w:hAnsiTheme="minorHAnsi" w:cstheme="minorHAnsi"/>
        </w:rPr>
      </w:pPr>
    </w:p>
    <w:p w14:paraId="5111DC02" w14:textId="77777777" w:rsidR="00C36BBC" w:rsidRDefault="00C36BBC" w:rsidP="005B6334">
      <w:pPr>
        <w:rPr>
          <w:rFonts w:asciiTheme="minorHAnsi" w:hAnsiTheme="minorHAnsi" w:cstheme="minorHAnsi"/>
        </w:rPr>
      </w:pPr>
    </w:p>
    <w:p w14:paraId="27A47558" w14:textId="77777777" w:rsidR="009E6CBE" w:rsidRDefault="009E6CBE" w:rsidP="005B6334">
      <w:pPr>
        <w:rPr>
          <w:rFonts w:asciiTheme="minorHAnsi" w:hAnsiTheme="minorHAnsi" w:cstheme="minorHAnsi"/>
        </w:rPr>
      </w:pPr>
    </w:p>
    <w:p w14:paraId="23503D37" w14:textId="64033F99" w:rsidR="007368AF" w:rsidRPr="008E0DAE" w:rsidRDefault="0016283E" w:rsidP="00A03494">
      <w:pPr>
        <w:shd w:val="clear" w:color="auto" w:fill="1F4E79"/>
        <w:spacing w:before="400" w:after="200"/>
        <w:jc w:val="center"/>
        <w:rPr>
          <w:rFonts w:asciiTheme="minorHAnsi" w:hAnsiTheme="minorHAnsi" w:cstheme="minorHAnsi"/>
        </w:rPr>
      </w:pPr>
      <w:r>
        <w:rPr>
          <w:rFonts w:asciiTheme="minorHAnsi" w:hAnsiTheme="minorHAnsi" w:cstheme="minorHAnsi"/>
          <w:b/>
          <w:bCs/>
          <w:caps/>
          <w:color w:val="FFFFFF"/>
          <w:sz w:val="32"/>
          <w:szCs w:val="32"/>
        </w:rPr>
        <w:lastRenderedPageBreak/>
        <w:t>SECTION X : MODÈLE DE CONTRAT</w:t>
      </w:r>
    </w:p>
    <w:p w14:paraId="58492133" w14:textId="77777777" w:rsidR="007368AF" w:rsidRPr="008E0DAE" w:rsidRDefault="0016283E" w:rsidP="00230A42">
      <w:pPr>
        <w:pStyle w:val="Titre2"/>
        <w:pBdr>
          <w:bottom w:val="single" w:sz="4" w:space="0" w:color="2E75B6"/>
        </w:pBdr>
        <w:rPr>
          <w:rFonts w:cstheme="minorHAnsi"/>
        </w:rPr>
      </w:pPr>
      <w:r>
        <w:rPr>
          <w:rFonts w:cstheme="minorHAnsi"/>
        </w:rPr>
        <w:t>CONTRAT DE PRESTATION INTELLECTUELLE</w:t>
      </w:r>
    </w:p>
    <w:p w14:paraId="088B808A" w14:textId="77777777" w:rsidR="00502549" w:rsidRPr="00502549" w:rsidRDefault="00502549" w:rsidP="00502549">
      <w:pPr>
        <w:spacing w:before="80" w:after="80"/>
        <w:jc w:val="both"/>
        <w:rPr>
          <w:rFonts w:asciiTheme="minorHAnsi" w:hAnsiTheme="minorHAnsi" w:cstheme="minorHAnsi"/>
          <w:b/>
          <w:bCs/>
          <w:color w:val="000000"/>
          <w:sz w:val="8"/>
          <w:szCs w:val="8"/>
        </w:rPr>
      </w:pPr>
    </w:p>
    <w:p w14:paraId="6ACEEDE5"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ENTRE LES SOUSSIGNÉS :</w:t>
      </w:r>
    </w:p>
    <w:p w14:paraId="1F895A23"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L’Association Action Citoyenne pour le Développement (ACD)</w:t>
      </w:r>
    </w:p>
    <w:p w14:paraId="7353B293"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Organisation de développement intervenant dans les domaines de la sécurité alimentaire, de la résilience communautaire et du développement local, dont le siège est situé à ________________________________, représentée par son Directeur exécutif, dûment habilité aux fins des présentes,</w:t>
      </w:r>
    </w:p>
    <w:p w14:paraId="6CF6A4A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 xml:space="preserve">Ci-après désignée : </w:t>
      </w:r>
      <w:r>
        <w:rPr>
          <w:rFonts w:asciiTheme="minorHAnsi" w:hAnsiTheme="minorHAnsi" w:cstheme="minorHAnsi"/>
          <w:b/>
          <w:bCs/>
          <w:color w:val="000000"/>
        </w:rPr>
        <w:t>« le Maître d’Ouvrage »</w:t>
      </w:r>
    </w:p>
    <w:p w14:paraId="4D170F81"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D’une part,</w:t>
      </w:r>
    </w:p>
    <w:p w14:paraId="08BA9F4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ET</w:t>
      </w:r>
    </w:p>
    <w:p w14:paraId="7A7E4C33"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[Nom du entreprises / consultant]</w:t>
      </w:r>
    </w:p>
    <w:p w14:paraId="5A3E2AB3"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[Forme juridique], immatriculé(e) sous le numéro ________________________, dont le siège est situé à ________________________________________, représenté(e) par [Nom et qualité du représentant légal], dûment habilité(e) à signer le présent contrat,</w:t>
      </w:r>
    </w:p>
    <w:p w14:paraId="1DF8FDB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 xml:space="preserve">Ci-après désigné : </w:t>
      </w:r>
      <w:r>
        <w:rPr>
          <w:rFonts w:asciiTheme="minorHAnsi" w:hAnsiTheme="minorHAnsi" w:cstheme="minorHAnsi"/>
          <w:b/>
          <w:bCs/>
          <w:color w:val="000000"/>
        </w:rPr>
        <w:t>« l’entreprise »</w:t>
      </w:r>
    </w:p>
    <w:p w14:paraId="7429B2B6"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D’autre part,</w:t>
      </w:r>
    </w:p>
    <w:p w14:paraId="7EB9E587"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Il a été convenu et arrêté ce qui suit :</w:t>
      </w:r>
    </w:p>
    <w:p w14:paraId="3CA75E29" w14:textId="77777777" w:rsidR="00502549" w:rsidRPr="00502549" w:rsidRDefault="00502549" w:rsidP="00502549">
      <w:pPr>
        <w:spacing w:before="80" w:after="80"/>
        <w:jc w:val="both"/>
        <w:rPr>
          <w:rFonts w:asciiTheme="minorHAnsi" w:hAnsiTheme="minorHAnsi" w:cstheme="minorHAnsi"/>
          <w:color w:val="000000"/>
          <w:sz w:val="10"/>
          <w:szCs w:val="10"/>
        </w:rPr>
      </w:pPr>
    </w:p>
    <w:p w14:paraId="7BD416F2"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1 : Objet Du Contrat</w:t>
      </w:r>
    </w:p>
    <w:p w14:paraId="128129C5"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présent contrat a pour objet d’une</w:t>
      </w:r>
      <w:r>
        <w:rPr>
          <w:rFonts w:asciiTheme="minorHAnsi" w:hAnsiTheme="minorHAnsi" w:cstheme="minorHAnsi"/>
        </w:rPr>
        <w:t xml:space="preserve"> demande de cotations pour les travaux de construction de 02 centre gaspa, un hangar et d’une conserverie de 10 tonnes dans la région du yaadga.</w:t>
      </w:r>
    </w:p>
    <w:p w14:paraId="002C14C1" w14:textId="77777777" w:rsidR="00002ACE" w:rsidRPr="00CD37AD" w:rsidRDefault="00502549" w:rsidP="00CD37AD">
      <w:pPr>
        <w:spacing w:before="80" w:after="80"/>
        <w:jc w:val="both"/>
        <w:rPr>
          <w:rFonts w:asciiTheme="minorHAnsi" w:hAnsiTheme="minorHAnsi" w:cstheme="minorHAnsi"/>
          <w:color w:val="000000"/>
        </w:rPr>
      </w:pPr>
      <w:r>
        <w:rPr>
          <w:rFonts w:asciiTheme="minorHAnsi" w:hAnsiTheme="minorHAnsi" w:cstheme="minorHAnsi"/>
          <w:color w:val="000000"/>
        </w:rPr>
        <w:t>Les prestations confiées aux travaux comprennent notamment :</w:t>
      </w:r>
    </w:p>
    <w:p w14:paraId="3624EDB5" w14:textId="77777777" w:rsidR="00332ACD" w:rsidRPr="00332ACD" w:rsidRDefault="00332ACD" w:rsidP="00332ACD">
      <w:pPr>
        <w:numPr>
          <w:ilvl w:val="0"/>
          <w:numId w:val="3"/>
        </w:numPr>
        <w:spacing w:after="130" w:line="270" w:lineRule="auto"/>
        <w:ind w:right="220"/>
        <w:jc w:val="both"/>
        <w:rPr>
          <w:rFonts w:asciiTheme="minorHAnsi" w:hAnsiTheme="minorHAnsi" w:cstheme="minorHAnsi"/>
        </w:rPr>
      </w:pPr>
      <w:r>
        <w:rPr>
          <w:rFonts w:asciiTheme="minorHAnsi" w:hAnsiTheme="minorHAnsi" w:cstheme="minorHAnsi"/>
        </w:rPr>
        <w:t xml:space="preserve">GÉNÉRALITÉS </w:t>
      </w:r>
    </w:p>
    <w:p w14:paraId="41BFF812" w14:textId="77777777" w:rsidR="00332ACD" w:rsidRPr="00332ACD" w:rsidRDefault="00332ACD" w:rsidP="00332ACD">
      <w:pPr>
        <w:numPr>
          <w:ilvl w:val="0"/>
          <w:numId w:val="3"/>
        </w:numPr>
        <w:spacing w:after="130" w:line="270" w:lineRule="auto"/>
        <w:ind w:right="220"/>
        <w:jc w:val="both"/>
        <w:rPr>
          <w:rFonts w:asciiTheme="minorHAnsi" w:hAnsiTheme="minorHAnsi" w:cstheme="minorHAnsi"/>
        </w:rPr>
      </w:pPr>
      <w:r>
        <w:rPr>
          <w:rFonts w:asciiTheme="minorHAnsi" w:hAnsiTheme="minorHAnsi" w:cstheme="minorHAnsi"/>
        </w:rPr>
        <w:t xml:space="preserve">TERRASSEMENTS/REMBLAIS  </w:t>
      </w:r>
    </w:p>
    <w:p w14:paraId="7C9C9F0E" w14:textId="77777777" w:rsidR="00332ACD" w:rsidRPr="00332ACD" w:rsidRDefault="00332ACD" w:rsidP="00332ACD">
      <w:pPr>
        <w:numPr>
          <w:ilvl w:val="0"/>
          <w:numId w:val="3"/>
        </w:numPr>
        <w:spacing w:after="130" w:line="270" w:lineRule="auto"/>
        <w:ind w:right="220"/>
        <w:jc w:val="both"/>
        <w:rPr>
          <w:rFonts w:asciiTheme="minorHAnsi" w:hAnsiTheme="minorHAnsi" w:cstheme="minorHAnsi"/>
        </w:rPr>
      </w:pPr>
      <w:r>
        <w:rPr>
          <w:rFonts w:asciiTheme="minorHAnsi" w:eastAsia="Bookman Old Style" w:hAnsiTheme="minorHAnsi" w:cstheme="minorHAnsi"/>
        </w:rPr>
        <w:t>GROS ŒUVRE</w:t>
      </w:r>
      <w:r>
        <w:rPr>
          <w:rFonts w:asciiTheme="minorHAnsi" w:hAnsiTheme="minorHAnsi" w:cstheme="minorHAnsi"/>
        </w:rPr>
        <w:t xml:space="preserve"> : BÉTONS - BÉTONS ARMES MAÇONNERIES </w:t>
      </w:r>
      <w:r>
        <w:rPr>
          <w:rFonts w:asciiTheme="minorHAnsi" w:eastAsia="Bookman Old Style" w:hAnsiTheme="minorHAnsi" w:cstheme="minorHAnsi"/>
        </w:rPr>
        <w:t>–</w:t>
      </w:r>
      <w:r>
        <w:rPr>
          <w:rFonts w:asciiTheme="minorHAnsi" w:hAnsiTheme="minorHAnsi" w:cstheme="minorHAnsi"/>
        </w:rPr>
        <w:t xml:space="preserve"> ENDUITS </w:t>
      </w:r>
    </w:p>
    <w:p w14:paraId="1F8ED818" w14:textId="77777777" w:rsidR="00332ACD" w:rsidRPr="00332ACD" w:rsidRDefault="00332ACD" w:rsidP="00332ACD">
      <w:pPr>
        <w:numPr>
          <w:ilvl w:val="0"/>
          <w:numId w:val="3"/>
        </w:numPr>
        <w:spacing w:after="130" w:line="270" w:lineRule="auto"/>
        <w:ind w:right="220"/>
        <w:jc w:val="both"/>
        <w:rPr>
          <w:rFonts w:asciiTheme="minorHAnsi" w:hAnsiTheme="minorHAnsi" w:cstheme="minorHAnsi"/>
        </w:rPr>
      </w:pPr>
      <w:r>
        <w:rPr>
          <w:rFonts w:asciiTheme="minorHAnsi" w:hAnsiTheme="minorHAnsi" w:cstheme="minorHAnsi"/>
        </w:rPr>
        <w:t xml:space="preserve">CHARPENTE </w:t>
      </w:r>
      <w:r>
        <w:rPr>
          <w:rFonts w:asciiTheme="minorHAnsi" w:eastAsia="Bookman Old Style" w:hAnsiTheme="minorHAnsi" w:cstheme="minorHAnsi"/>
        </w:rPr>
        <w:t>–</w:t>
      </w:r>
      <w:r>
        <w:rPr>
          <w:rFonts w:asciiTheme="minorHAnsi" w:hAnsiTheme="minorHAnsi" w:cstheme="minorHAnsi"/>
        </w:rPr>
        <w:t xml:space="preserve"> COUVERTURE - ÉTANCHÉITÉ - FAUX PLAFOND </w:t>
      </w:r>
    </w:p>
    <w:p w14:paraId="4604DBDF" w14:textId="77777777" w:rsidR="00332ACD" w:rsidRPr="00332ACD" w:rsidRDefault="00332ACD" w:rsidP="00332ACD">
      <w:pPr>
        <w:numPr>
          <w:ilvl w:val="0"/>
          <w:numId w:val="3"/>
        </w:numPr>
        <w:spacing w:after="130" w:line="270" w:lineRule="auto"/>
        <w:ind w:right="220"/>
        <w:jc w:val="both"/>
        <w:rPr>
          <w:rFonts w:asciiTheme="minorHAnsi" w:hAnsiTheme="minorHAnsi" w:cstheme="minorHAnsi"/>
        </w:rPr>
      </w:pPr>
      <w:r>
        <w:rPr>
          <w:rFonts w:asciiTheme="minorHAnsi" w:hAnsiTheme="minorHAnsi" w:cstheme="minorHAnsi"/>
        </w:rPr>
        <w:t xml:space="preserve">ÉLECTRICITÉ COURANT FORT - COURANT FAIBLE </w:t>
      </w:r>
    </w:p>
    <w:p w14:paraId="4373DAF8" w14:textId="77777777" w:rsidR="00332ACD" w:rsidRPr="00332ACD" w:rsidRDefault="00332ACD" w:rsidP="00332ACD">
      <w:pPr>
        <w:numPr>
          <w:ilvl w:val="0"/>
          <w:numId w:val="3"/>
        </w:numPr>
        <w:spacing w:after="131" w:line="270" w:lineRule="auto"/>
        <w:ind w:right="220"/>
        <w:jc w:val="both"/>
        <w:rPr>
          <w:rFonts w:asciiTheme="minorHAnsi" w:hAnsiTheme="minorHAnsi" w:cstheme="minorHAnsi"/>
        </w:rPr>
      </w:pPr>
      <w:r>
        <w:rPr>
          <w:rFonts w:asciiTheme="minorHAnsi" w:hAnsiTheme="minorHAnsi" w:cstheme="minorHAnsi"/>
        </w:rPr>
        <w:t xml:space="preserve">MENUISERIES MÉTALLIQUES, BOIS ; </w:t>
      </w:r>
    </w:p>
    <w:p w14:paraId="4EA43795" w14:textId="77777777" w:rsidR="00332ACD" w:rsidRPr="00332ACD" w:rsidRDefault="00332ACD" w:rsidP="00332ACD">
      <w:pPr>
        <w:numPr>
          <w:ilvl w:val="0"/>
          <w:numId w:val="3"/>
        </w:numPr>
        <w:spacing w:after="5" w:line="379" w:lineRule="auto"/>
        <w:ind w:right="220"/>
        <w:jc w:val="both"/>
        <w:rPr>
          <w:rFonts w:asciiTheme="minorHAnsi" w:hAnsiTheme="minorHAnsi" w:cstheme="minorHAnsi"/>
        </w:rPr>
      </w:pPr>
      <w:r>
        <w:rPr>
          <w:rFonts w:asciiTheme="minorHAnsi" w:hAnsiTheme="minorHAnsi" w:cstheme="minorHAnsi"/>
        </w:rPr>
        <w:t xml:space="preserve">PLOMBERIE SANITAIRE ; </w:t>
      </w:r>
      <w:r>
        <w:rPr>
          <w:rFonts w:asciiTheme="minorHAnsi" w:eastAsia="Times New Roman" w:hAnsiTheme="minorHAnsi" w:cstheme="minorHAnsi"/>
        </w:rPr>
        <w:t>-</w:t>
      </w:r>
      <w:r>
        <w:rPr>
          <w:rFonts w:asciiTheme="minorHAnsi" w:hAnsiTheme="minorHAnsi" w:cstheme="minorHAnsi"/>
        </w:rPr>
        <w:t xml:space="preserve"> CARRELAGE- REVÊTEMENTS </w:t>
      </w:r>
    </w:p>
    <w:p w14:paraId="0CF520A8" w14:textId="77777777" w:rsidR="00332ACD" w:rsidRPr="00332ACD" w:rsidRDefault="00332ACD" w:rsidP="00490EDC">
      <w:pPr>
        <w:numPr>
          <w:ilvl w:val="0"/>
          <w:numId w:val="42"/>
        </w:numPr>
        <w:spacing w:before="80" w:after="80"/>
        <w:jc w:val="both"/>
        <w:rPr>
          <w:rFonts w:asciiTheme="minorHAnsi" w:hAnsiTheme="minorHAnsi" w:cstheme="minorHAnsi"/>
          <w:color w:val="000000"/>
        </w:rPr>
      </w:pPr>
      <w:r>
        <w:rPr>
          <w:rFonts w:asciiTheme="minorHAnsi" w:hAnsiTheme="minorHAnsi" w:cstheme="minorHAnsi"/>
        </w:rPr>
        <w:t>PEINTURE</w:t>
      </w:r>
    </w:p>
    <w:p w14:paraId="32F2721F" w14:textId="77777777" w:rsidR="00502549" w:rsidRPr="00332ACD" w:rsidRDefault="00332ACD" w:rsidP="00490EDC">
      <w:pPr>
        <w:numPr>
          <w:ilvl w:val="0"/>
          <w:numId w:val="42"/>
        </w:numPr>
        <w:spacing w:before="80" w:after="80"/>
        <w:jc w:val="both"/>
        <w:rPr>
          <w:rFonts w:asciiTheme="minorHAnsi" w:hAnsiTheme="minorHAnsi" w:cstheme="minorHAnsi"/>
          <w:color w:val="000000"/>
        </w:rPr>
      </w:pPr>
      <w:r>
        <w:rPr>
          <w:rFonts w:asciiTheme="minorHAnsi" w:hAnsiTheme="minorHAnsi" w:cstheme="minorHAnsi"/>
          <w:color w:val="000000"/>
        </w:rPr>
        <w:t>TRAVAUX CONVEXES ET ANNEXE ;</w:t>
      </w:r>
    </w:p>
    <w:p w14:paraId="1A10E5BB"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s’engage à exécuter les prestations conformément :</w:t>
      </w:r>
    </w:p>
    <w:p w14:paraId="154A01F1" w14:textId="77777777" w:rsidR="00502549" w:rsidRPr="00502549" w:rsidRDefault="00502549" w:rsidP="00490EDC">
      <w:pPr>
        <w:numPr>
          <w:ilvl w:val="0"/>
          <w:numId w:val="43"/>
        </w:numPr>
        <w:spacing w:before="80" w:after="80"/>
        <w:jc w:val="both"/>
        <w:rPr>
          <w:rFonts w:asciiTheme="minorHAnsi" w:hAnsiTheme="minorHAnsi" w:cstheme="minorHAnsi"/>
          <w:color w:val="000000"/>
        </w:rPr>
      </w:pPr>
      <w:r>
        <w:rPr>
          <w:rFonts w:asciiTheme="minorHAnsi" w:hAnsiTheme="minorHAnsi" w:cstheme="minorHAnsi"/>
          <w:color w:val="000000"/>
        </w:rPr>
        <w:t xml:space="preserve">aux dispositions du présent contrat ; </w:t>
      </w:r>
    </w:p>
    <w:p w14:paraId="53392735" w14:textId="77777777" w:rsidR="00502549" w:rsidRPr="00502549" w:rsidRDefault="00502549" w:rsidP="00490EDC">
      <w:pPr>
        <w:numPr>
          <w:ilvl w:val="0"/>
          <w:numId w:val="43"/>
        </w:numPr>
        <w:spacing w:before="80" w:after="80"/>
        <w:jc w:val="both"/>
        <w:rPr>
          <w:rFonts w:asciiTheme="minorHAnsi" w:hAnsiTheme="minorHAnsi" w:cstheme="minorHAnsi"/>
          <w:color w:val="000000"/>
        </w:rPr>
      </w:pPr>
      <w:r>
        <w:rPr>
          <w:rFonts w:asciiTheme="minorHAnsi" w:hAnsiTheme="minorHAnsi" w:cstheme="minorHAnsi"/>
          <w:color w:val="000000"/>
        </w:rPr>
        <w:t xml:space="preserve">aux Termes de Référence figurant en Section IV du DAO ; </w:t>
      </w:r>
    </w:p>
    <w:p w14:paraId="52A1FFFC" w14:textId="77777777" w:rsidR="00502549" w:rsidRPr="00502549" w:rsidRDefault="00502549" w:rsidP="00490EDC">
      <w:pPr>
        <w:numPr>
          <w:ilvl w:val="0"/>
          <w:numId w:val="43"/>
        </w:numPr>
        <w:spacing w:before="80" w:after="80"/>
        <w:jc w:val="both"/>
        <w:rPr>
          <w:rFonts w:asciiTheme="minorHAnsi" w:hAnsiTheme="minorHAnsi" w:cstheme="minorHAnsi"/>
          <w:color w:val="000000"/>
        </w:rPr>
      </w:pPr>
      <w:r>
        <w:rPr>
          <w:rFonts w:asciiTheme="minorHAnsi" w:hAnsiTheme="minorHAnsi" w:cstheme="minorHAnsi"/>
          <w:color w:val="000000"/>
        </w:rPr>
        <w:t xml:space="preserve">aux normes techniques en vigueur ; </w:t>
      </w:r>
    </w:p>
    <w:p w14:paraId="2BE63752" w14:textId="77777777" w:rsidR="00502549" w:rsidRPr="00502549" w:rsidRDefault="00502549" w:rsidP="00490EDC">
      <w:pPr>
        <w:numPr>
          <w:ilvl w:val="0"/>
          <w:numId w:val="43"/>
        </w:numPr>
        <w:spacing w:before="80" w:after="80"/>
        <w:jc w:val="both"/>
        <w:rPr>
          <w:rFonts w:asciiTheme="minorHAnsi" w:hAnsiTheme="minorHAnsi" w:cstheme="minorHAnsi"/>
          <w:color w:val="000000"/>
        </w:rPr>
      </w:pPr>
      <w:r>
        <w:rPr>
          <w:rFonts w:asciiTheme="minorHAnsi" w:hAnsiTheme="minorHAnsi" w:cstheme="minorHAnsi"/>
          <w:color w:val="000000"/>
        </w:rPr>
        <w:t xml:space="preserve">aux règles de l’art applicables aux prestations des travaux d’aménagement ; ; </w:t>
      </w:r>
    </w:p>
    <w:p w14:paraId="39E51749" w14:textId="77777777" w:rsidR="00502549" w:rsidRPr="00502549" w:rsidRDefault="00502549" w:rsidP="00490EDC">
      <w:pPr>
        <w:numPr>
          <w:ilvl w:val="0"/>
          <w:numId w:val="43"/>
        </w:numPr>
        <w:spacing w:before="80" w:after="80"/>
        <w:jc w:val="both"/>
        <w:rPr>
          <w:rFonts w:asciiTheme="minorHAnsi" w:hAnsiTheme="minorHAnsi" w:cstheme="minorHAnsi"/>
          <w:color w:val="000000"/>
        </w:rPr>
      </w:pPr>
      <w:r>
        <w:rPr>
          <w:rFonts w:asciiTheme="minorHAnsi" w:hAnsiTheme="minorHAnsi" w:cstheme="minorHAnsi"/>
          <w:color w:val="000000"/>
        </w:rPr>
        <w:t xml:space="preserve">ainsi qu’aux observations et orientations formulées par le Maître d’Ouvrage. </w:t>
      </w:r>
    </w:p>
    <w:p w14:paraId="24BB24D6" w14:textId="77777777" w:rsidR="00502549" w:rsidRPr="00502549" w:rsidRDefault="00502549" w:rsidP="00502549">
      <w:pPr>
        <w:spacing w:before="80" w:after="80"/>
        <w:jc w:val="both"/>
        <w:rPr>
          <w:rFonts w:asciiTheme="minorHAnsi" w:hAnsiTheme="minorHAnsi" w:cstheme="minorHAnsi"/>
          <w:color w:val="000000"/>
          <w:sz w:val="10"/>
          <w:szCs w:val="10"/>
        </w:rPr>
      </w:pPr>
    </w:p>
    <w:p w14:paraId="3A80ED00"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2 : Montant Du Contrat</w:t>
      </w:r>
    </w:p>
    <w:p w14:paraId="7F10E8D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montant total du présent contrat est arrêté à la somme forfaitaire de :</w:t>
      </w:r>
    </w:p>
    <w:p w14:paraId="46C2A4FA"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lastRenderedPageBreak/>
        <w:t>_________________________________________ FCFA TTC</w:t>
      </w:r>
    </w:p>
    <w:p w14:paraId="343FEF4D"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b/>
          <w:bCs/>
          <w:color w:val="000000"/>
        </w:rPr>
        <w:t>(En lettres : ________________________________________________)</w:t>
      </w:r>
    </w:p>
    <w:p w14:paraId="13CC26B5"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Ce montant est réputé comprendre :</w:t>
      </w:r>
    </w:p>
    <w:p w14:paraId="19F5970B" w14:textId="77777777" w:rsidR="00502549" w:rsidRPr="00502549" w:rsidRDefault="002C7BE3" w:rsidP="00490EDC">
      <w:pPr>
        <w:numPr>
          <w:ilvl w:val="0"/>
          <w:numId w:val="44"/>
        </w:numPr>
        <w:spacing w:before="80" w:after="80"/>
        <w:jc w:val="both"/>
        <w:rPr>
          <w:rFonts w:asciiTheme="minorHAnsi" w:hAnsiTheme="minorHAnsi" w:cstheme="minorHAnsi"/>
          <w:color w:val="000000"/>
        </w:rPr>
      </w:pPr>
      <w:r>
        <w:rPr>
          <w:rFonts w:asciiTheme="minorHAnsi" w:hAnsiTheme="minorHAnsi" w:cstheme="minorHAnsi"/>
          <w:color w:val="000000"/>
        </w:rPr>
        <w:t xml:space="preserve">l’ensemble des charges fiscales et parafiscales ; </w:t>
      </w:r>
    </w:p>
    <w:p w14:paraId="7DB037B1" w14:textId="77777777" w:rsidR="00502549" w:rsidRPr="00502549" w:rsidRDefault="00502549" w:rsidP="00490EDC">
      <w:pPr>
        <w:numPr>
          <w:ilvl w:val="0"/>
          <w:numId w:val="44"/>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de personnel ; </w:t>
      </w:r>
    </w:p>
    <w:p w14:paraId="6C557211" w14:textId="77777777" w:rsidR="00502549" w:rsidRPr="00502549" w:rsidRDefault="00502549" w:rsidP="00490EDC">
      <w:pPr>
        <w:numPr>
          <w:ilvl w:val="0"/>
          <w:numId w:val="44"/>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de déplacement et de terrain ; </w:t>
      </w:r>
    </w:p>
    <w:p w14:paraId="2505DE41" w14:textId="77777777" w:rsidR="00502549" w:rsidRPr="00502549" w:rsidRDefault="00502549" w:rsidP="00490EDC">
      <w:pPr>
        <w:numPr>
          <w:ilvl w:val="0"/>
          <w:numId w:val="44"/>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d’analyses et investigations ; </w:t>
      </w:r>
    </w:p>
    <w:p w14:paraId="6D2C22A0" w14:textId="77777777" w:rsidR="00502549" w:rsidRPr="00502549" w:rsidRDefault="00502549" w:rsidP="00490EDC">
      <w:pPr>
        <w:numPr>
          <w:ilvl w:val="0"/>
          <w:numId w:val="44"/>
        </w:numPr>
        <w:spacing w:before="80" w:after="80"/>
        <w:jc w:val="both"/>
        <w:rPr>
          <w:rFonts w:asciiTheme="minorHAnsi" w:hAnsiTheme="minorHAnsi" w:cstheme="minorHAnsi"/>
          <w:color w:val="000000"/>
        </w:rPr>
      </w:pPr>
      <w:r>
        <w:rPr>
          <w:rFonts w:asciiTheme="minorHAnsi" w:hAnsiTheme="minorHAnsi" w:cstheme="minorHAnsi"/>
          <w:color w:val="000000"/>
        </w:rPr>
        <w:t xml:space="preserve">les frais de reproduction et de transmission des livrables ; </w:t>
      </w:r>
    </w:p>
    <w:p w14:paraId="51394B1C" w14:textId="77777777" w:rsidR="00502549" w:rsidRPr="00502549" w:rsidRDefault="00502549" w:rsidP="00490EDC">
      <w:pPr>
        <w:numPr>
          <w:ilvl w:val="0"/>
          <w:numId w:val="44"/>
        </w:numPr>
        <w:spacing w:before="80" w:after="80"/>
        <w:jc w:val="both"/>
        <w:rPr>
          <w:rFonts w:asciiTheme="minorHAnsi" w:hAnsiTheme="minorHAnsi" w:cstheme="minorHAnsi"/>
          <w:color w:val="000000"/>
        </w:rPr>
      </w:pPr>
      <w:r>
        <w:rPr>
          <w:rFonts w:asciiTheme="minorHAnsi" w:hAnsiTheme="minorHAnsi" w:cstheme="minorHAnsi"/>
          <w:color w:val="000000"/>
        </w:rPr>
        <w:t xml:space="preserve">ainsi que toutes les dépenses nécessaires à la bonne exécution des prestations. </w:t>
      </w:r>
    </w:p>
    <w:p w14:paraId="1E035C19" w14:textId="77777777" w:rsid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montant du contrat est ferme, non révisable et non actualisable pendant toute la durée d’exécution de la mission, sauf dispositions contraires approuvées par avenant écrit entre les parties.</w:t>
      </w:r>
    </w:p>
    <w:p w14:paraId="01F0E648" w14:textId="77777777" w:rsidR="005D3F5F" w:rsidRDefault="005D3F5F" w:rsidP="00502549">
      <w:pPr>
        <w:spacing w:before="80" w:after="80"/>
        <w:jc w:val="both"/>
        <w:rPr>
          <w:rFonts w:asciiTheme="minorHAnsi" w:hAnsiTheme="minorHAnsi" w:cstheme="minorHAnsi"/>
          <w:color w:val="000000"/>
        </w:rPr>
      </w:pPr>
    </w:p>
    <w:p w14:paraId="11BEF84E" w14:textId="77777777" w:rsidR="005D3F5F" w:rsidRDefault="005D3F5F" w:rsidP="00502549">
      <w:pPr>
        <w:spacing w:before="80" w:after="80"/>
        <w:jc w:val="both"/>
        <w:rPr>
          <w:rFonts w:asciiTheme="minorHAnsi" w:hAnsiTheme="minorHAnsi" w:cstheme="minorHAnsi"/>
          <w:color w:val="000000"/>
        </w:rPr>
      </w:pPr>
    </w:p>
    <w:p w14:paraId="664878E4" w14:textId="77777777" w:rsidR="005D3F5F" w:rsidRPr="00502549" w:rsidRDefault="005D3F5F" w:rsidP="00502549">
      <w:pPr>
        <w:spacing w:before="80" w:after="80"/>
        <w:jc w:val="both"/>
        <w:rPr>
          <w:rFonts w:asciiTheme="minorHAnsi" w:hAnsiTheme="minorHAnsi" w:cstheme="minorHAnsi"/>
          <w:color w:val="000000"/>
        </w:rPr>
      </w:pPr>
    </w:p>
    <w:p w14:paraId="0552A849" w14:textId="77777777" w:rsidR="00502549" w:rsidRPr="00502549" w:rsidRDefault="00502549" w:rsidP="00502549">
      <w:pPr>
        <w:spacing w:before="80" w:after="80"/>
        <w:jc w:val="both"/>
        <w:rPr>
          <w:rFonts w:asciiTheme="minorHAnsi" w:hAnsiTheme="minorHAnsi" w:cstheme="minorHAnsi"/>
          <w:color w:val="000000"/>
          <w:sz w:val="6"/>
          <w:szCs w:val="6"/>
        </w:rPr>
      </w:pPr>
    </w:p>
    <w:p w14:paraId="4F0EA9BF"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3 : Délai D’exécution</w:t>
      </w:r>
    </w:p>
    <w:p w14:paraId="0092EB31" w14:textId="77777777" w:rsidR="00502549" w:rsidRPr="00502549" w:rsidRDefault="00D45DA2" w:rsidP="00502549">
      <w:pPr>
        <w:spacing w:before="80" w:after="80"/>
        <w:jc w:val="both"/>
        <w:rPr>
          <w:rFonts w:asciiTheme="minorHAnsi" w:hAnsiTheme="minorHAnsi" w:cstheme="minorHAnsi"/>
          <w:color w:val="000000"/>
        </w:rPr>
      </w:pPr>
      <w:r>
        <w:rPr>
          <w:rFonts w:asciiTheme="minorHAnsi" w:hAnsiTheme="minorHAnsi" w:cstheme="minorHAnsi"/>
          <w:color w:val="000000"/>
        </w:rPr>
        <w:t>L’entreprise s’engage à exécuter l’ensemble des prestations objet du présent contrat dans un délai de quatre-vingt-dix (90) jours calendaires à compter de la date de notification de l’ordre de service prescrivant le démarrage des prestations.</w:t>
      </w:r>
    </w:p>
    <w:p w14:paraId="1F55725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Ce délai couvre :</w:t>
      </w:r>
    </w:p>
    <w:p w14:paraId="2C116980"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LA MOBILISATION DE L’EQUIPE ; </w:t>
      </w:r>
    </w:p>
    <w:p w14:paraId="33092150" w14:textId="77777777" w:rsid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LES INVESTIGATIONS DE TERRAIN </w:t>
      </w:r>
    </w:p>
    <w:p w14:paraId="004FD90A"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GÉNÉRALITÉS </w:t>
      </w:r>
    </w:p>
    <w:p w14:paraId="1245FDBC"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TERRASSEMENTS/REMBLAIS  </w:t>
      </w:r>
    </w:p>
    <w:p w14:paraId="2223CDC2"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GROS ŒUVRE : BÉTONS - BÉTONS ARMES MAÇONNERIES – ENDUITS </w:t>
      </w:r>
    </w:p>
    <w:p w14:paraId="52995B5E"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CHARPENTE – COUVERTURE - ÉTANCHÉITÉ - FAUX PLAFOND </w:t>
      </w:r>
    </w:p>
    <w:p w14:paraId="60530F3F"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ÉLECTRICITÉ COURANT FORT - COURANT FAIBLE </w:t>
      </w:r>
    </w:p>
    <w:p w14:paraId="6D7CC584"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MENUISERIES MÉTALLIQUES, BOIS ; </w:t>
      </w:r>
    </w:p>
    <w:p w14:paraId="66B24CCA" w14:textId="77777777" w:rsidR="00281957" w:rsidRP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 xml:space="preserve">PLOMBERIE SANITAIRE ; - CARRELAGE- REVÊTEMENTS </w:t>
      </w:r>
    </w:p>
    <w:p w14:paraId="6138DAB1" w14:textId="77777777" w:rsidR="00281957"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PEINTURE ;</w:t>
      </w:r>
    </w:p>
    <w:p w14:paraId="5D2A9510" w14:textId="77777777" w:rsidR="005E4582" w:rsidRPr="006E1C81" w:rsidRDefault="00E22771" w:rsidP="00490EDC">
      <w:pPr>
        <w:numPr>
          <w:ilvl w:val="0"/>
          <w:numId w:val="45"/>
        </w:numPr>
        <w:spacing w:before="80" w:after="80"/>
        <w:jc w:val="both"/>
        <w:rPr>
          <w:rFonts w:asciiTheme="minorHAnsi" w:hAnsiTheme="minorHAnsi" w:cstheme="minorHAnsi"/>
          <w:b/>
          <w:bCs/>
          <w:color w:val="000000"/>
        </w:rPr>
      </w:pPr>
      <w:r>
        <w:rPr>
          <w:rFonts w:asciiTheme="minorHAnsi" w:hAnsiTheme="minorHAnsi" w:cstheme="minorHAnsi"/>
          <w:b/>
          <w:bCs/>
          <w:color w:val="000000"/>
        </w:rPr>
        <w:t>TRAVAUX CONVEXES ET ANNEXES</w:t>
      </w:r>
    </w:p>
    <w:p w14:paraId="45A55BB5" w14:textId="77777777" w:rsidR="00502549" w:rsidRPr="00502549" w:rsidRDefault="00E22771" w:rsidP="00490EDC">
      <w:pPr>
        <w:numPr>
          <w:ilvl w:val="0"/>
          <w:numId w:val="45"/>
        </w:numPr>
        <w:spacing w:before="80" w:after="80"/>
        <w:jc w:val="both"/>
        <w:rPr>
          <w:rFonts w:asciiTheme="minorHAnsi" w:hAnsiTheme="minorHAnsi" w:cstheme="minorHAnsi"/>
          <w:color w:val="000000"/>
        </w:rPr>
      </w:pPr>
      <w:r>
        <w:rPr>
          <w:rFonts w:asciiTheme="minorHAnsi" w:hAnsiTheme="minorHAnsi" w:cstheme="minorHAnsi"/>
          <w:b/>
          <w:bCs/>
          <w:color w:val="000000"/>
        </w:rPr>
        <w:t>LA REMISE DES LIVRABLES DEFINITIFS</w:t>
      </w:r>
      <w:r>
        <w:rPr>
          <w:rFonts w:asciiTheme="minorHAnsi" w:hAnsiTheme="minorHAnsi" w:cstheme="minorHAnsi"/>
          <w:color w:val="000000"/>
        </w:rPr>
        <w:t xml:space="preserve">. </w:t>
      </w:r>
    </w:p>
    <w:p w14:paraId="73BC00DF" w14:textId="77777777" w:rsidR="00502549" w:rsidRPr="00502549" w:rsidRDefault="00D45DA2" w:rsidP="00502549">
      <w:pPr>
        <w:spacing w:before="80" w:after="80"/>
        <w:jc w:val="both"/>
        <w:rPr>
          <w:rFonts w:asciiTheme="minorHAnsi" w:hAnsiTheme="minorHAnsi" w:cstheme="minorHAnsi"/>
          <w:color w:val="000000"/>
        </w:rPr>
      </w:pPr>
      <w:r>
        <w:rPr>
          <w:rFonts w:asciiTheme="minorHAnsi" w:hAnsiTheme="minorHAnsi" w:cstheme="minorHAnsi"/>
          <w:color w:val="000000"/>
        </w:rPr>
        <w:t>L’entreprise devra respecter le chronogramme validé par le Maître d’Ouvrage.</w:t>
      </w:r>
    </w:p>
    <w:p w14:paraId="0E7A6E37"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Tout retard non justifié donnera lieu à l’application des pénalités prévues au présent contrat et dans le CCAP.</w:t>
      </w:r>
    </w:p>
    <w:p w14:paraId="09E2E98F" w14:textId="77777777" w:rsidR="00502549" w:rsidRPr="00502549" w:rsidRDefault="00502549" w:rsidP="00502549">
      <w:pPr>
        <w:spacing w:before="80" w:after="80"/>
        <w:jc w:val="both"/>
        <w:rPr>
          <w:rFonts w:asciiTheme="minorHAnsi" w:hAnsiTheme="minorHAnsi" w:cstheme="minorHAnsi"/>
          <w:color w:val="000000"/>
          <w:sz w:val="8"/>
          <w:szCs w:val="8"/>
        </w:rPr>
      </w:pPr>
    </w:p>
    <w:p w14:paraId="6126C18E"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4 : Modalités De Paiement</w:t>
      </w:r>
    </w:p>
    <w:p w14:paraId="26DC3DAD" w14:textId="77777777" w:rsidR="005D3F5F" w:rsidRPr="00A418D2" w:rsidRDefault="005D3F5F" w:rsidP="005D3F5F">
      <w:pPr>
        <w:jc w:val="both"/>
        <w:rPr>
          <w:rFonts w:asciiTheme="minorHAnsi" w:hAnsiTheme="minorHAnsi" w:cstheme="minorHAnsi"/>
          <w:color w:val="000000"/>
        </w:rPr>
      </w:pPr>
      <w:r>
        <w:rPr>
          <w:rFonts w:asciiTheme="minorHAnsi" w:hAnsiTheme="minorHAnsi" w:cstheme="minorHAnsi"/>
          <w:color w:val="000000"/>
        </w:rPr>
        <w:t>Le paiement des prestations sera effectué par étape, après réalisation complète de chaque étape contractuelle et validation des livrables correspondants par le Maître d’ouvrage. Chaque paiement sera conditionné à la réception et à la validation des prestations réalisées, conformément aux exigences et spécifications définies dans le contrat.</w:t>
      </w:r>
    </w:p>
    <w:p w14:paraId="6A36EE8F" w14:textId="77777777" w:rsidR="005D3F5F" w:rsidRPr="00A418D2" w:rsidRDefault="005D3F5F" w:rsidP="005D3F5F">
      <w:pPr>
        <w:jc w:val="both"/>
        <w:rPr>
          <w:rFonts w:asciiTheme="minorHAnsi" w:hAnsiTheme="minorHAnsi" w:cstheme="minorHAnsi"/>
          <w:color w:val="000000"/>
        </w:rPr>
      </w:pPr>
    </w:p>
    <w:p w14:paraId="586AE68C" w14:textId="77777777" w:rsidR="005D3F5F" w:rsidRPr="00A418D2" w:rsidRDefault="005D3F5F" w:rsidP="005D3F5F">
      <w:pPr>
        <w:jc w:val="both"/>
        <w:rPr>
          <w:rFonts w:asciiTheme="minorHAnsi" w:hAnsiTheme="minorHAnsi" w:cstheme="minorHAnsi"/>
          <w:color w:val="000000"/>
        </w:rPr>
      </w:pPr>
      <w:r>
        <w:rPr>
          <w:rFonts w:asciiTheme="minorHAnsi" w:hAnsiTheme="minorHAnsi" w:cstheme="minorHAnsi"/>
          <w:color w:val="000000"/>
        </w:rPr>
        <w:t xml:space="preserve">Aucun paiement ne pourra être effectué pour une étape dont les prestations ou les livrables n’auront pas été préalablement réalisés et validés par le Maître d’ouvrage. En cas de réserves ou de non-conformités </w:t>
      </w:r>
      <w:r>
        <w:rPr>
          <w:rFonts w:asciiTheme="minorHAnsi" w:hAnsiTheme="minorHAnsi" w:cstheme="minorHAnsi"/>
          <w:color w:val="000000"/>
        </w:rPr>
        <w:lastRenderedPageBreak/>
        <w:t>constatées, le paiement de l’étape concernée sera différé jusqu’à la correction et à la validation définitive des prestations.</w:t>
      </w:r>
    </w:p>
    <w:p w14:paraId="181B79B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Les paiements sont subordonnés :</w:t>
      </w:r>
    </w:p>
    <w:p w14:paraId="7118B6FE" w14:textId="77777777" w:rsidR="00502549" w:rsidRPr="00502549" w:rsidRDefault="00502549" w:rsidP="00490EDC">
      <w:pPr>
        <w:numPr>
          <w:ilvl w:val="0"/>
          <w:numId w:val="46"/>
        </w:numPr>
        <w:spacing w:before="80" w:after="80"/>
        <w:jc w:val="both"/>
        <w:rPr>
          <w:rFonts w:asciiTheme="minorHAnsi" w:hAnsiTheme="minorHAnsi" w:cstheme="minorHAnsi"/>
          <w:color w:val="000000"/>
        </w:rPr>
      </w:pPr>
      <w:r>
        <w:rPr>
          <w:rFonts w:asciiTheme="minorHAnsi" w:hAnsiTheme="minorHAnsi" w:cstheme="minorHAnsi"/>
          <w:color w:val="000000"/>
        </w:rPr>
        <w:t xml:space="preserve">à la validation des livrables par le Maître d’Ouvrage ; </w:t>
      </w:r>
    </w:p>
    <w:p w14:paraId="5C312ED9" w14:textId="77777777" w:rsidR="00502549" w:rsidRPr="00502549" w:rsidRDefault="00502549" w:rsidP="00490EDC">
      <w:pPr>
        <w:numPr>
          <w:ilvl w:val="0"/>
          <w:numId w:val="46"/>
        </w:numPr>
        <w:spacing w:before="80" w:after="80"/>
        <w:jc w:val="both"/>
        <w:rPr>
          <w:rFonts w:asciiTheme="minorHAnsi" w:hAnsiTheme="minorHAnsi" w:cstheme="minorHAnsi"/>
          <w:color w:val="000000"/>
        </w:rPr>
      </w:pPr>
      <w:r>
        <w:rPr>
          <w:rFonts w:asciiTheme="minorHAnsi" w:hAnsiTheme="minorHAnsi" w:cstheme="minorHAnsi"/>
          <w:color w:val="000000"/>
        </w:rPr>
        <w:t xml:space="preserve">à la production des pièces administratives et fiscales requises ; </w:t>
      </w:r>
    </w:p>
    <w:p w14:paraId="65DF2F58" w14:textId="77777777" w:rsidR="00502549" w:rsidRPr="00502549" w:rsidRDefault="00502549" w:rsidP="00490EDC">
      <w:pPr>
        <w:numPr>
          <w:ilvl w:val="0"/>
          <w:numId w:val="46"/>
        </w:numPr>
        <w:spacing w:before="80" w:after="80"/>
        <w:jc w:val="both"/>
        <w:rPr>
          <w:rFonts w:asciiTheme="minorHAnsi" w:hAnsiTheme="minorHAnsi" w:cstheme="minorHAnsi"/>
          <w:color w:val="000000"/>
        </w:rPr>
      </w:pPr>
      <w:r>
        <w:rPr>
          <w:rFonts w:asciiTheme="minorHAnsi" w:hAnsiTheme="minorHAnsi" w:cstheme="minorHAnsi"/>
          <w:color w:val="000000"/>
        </w:rPr>
        <w:t xml:space="preserve">au respect des obligations contractuelles par les services techniques. </w:t>
      </w:r>
    </w:p>
    <w:p w14:paraId="3E282E1E" w14:textId="77777777" w:rsid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Maître d’Ouvrage se réserve le droit de suspendre tout paiement en cas de non-conformité des prestations ou de manquement grave aux obligations contractuelles.</w:t>
      </w:r>
    </w:p>
    <w:p w14:paraId="267E0500" w14:textId="77777777" w:rsidR="00502549" w:rsidRPr="00502549" w:rsidRDefault="00502549" w:rsidP="00502549">
      <w:pPr>
        <w:spacing w:before="80" w:after="80"/>
        <w:jc w:val="both"/>
        <w:rPr>
          <w:rFonts w:asciiTheme="minorHAnsi" w:hAnsiTheme="minorHAnsi" w:cstheme="minorHAnsi"/>
          <w:color w:val="000000"/>
        </w:rPr>
      </w:pPr>
    </w:p>
    <w:p w14:paraId="4B928B25"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5 : Documents Contractuels</w:t>
      </w:r>
    </w:p>
    <w:p w14:paraId="4FF0E27B"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Les documents ci-après font partie intégrante du présent contrat. En cas de contradiction entre les documents contractuels, leur ordre de priorité sera le suivant :</w:t>
      </w:r>
    </w:p>
    <w:p w14:paraId="672D72EE"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Le présent contrat ou acte d’engagement ; </w:t>
      </w:r>
    </w:p>
    <w:p w14:paraId="559F0407"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Le Cahier des Clauses Administratives Particulières (CCAP) ; </w:t>
      </w:r>
    </w:p>
    <w:p w14:paraId="506A6C24"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Les Termes de Référence (TDR) et Cahier des Prescriptions Techniques ; </w:t>
      </w:r>
    </w:p>
    <w:p w14:paraId="1DC374A0"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Le Bordereau des Prix et Devis Estimatif ; </w:t>
      </w:r>
    </w:p>
    <w:p w14:paraId="6E5DE5E7"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L’offre technique du Entreprises ; </w:t>
      </w:r>
    </w:p>
    <w:p w14:paraId="2349CF92"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L’offre financière du Entreprises ; </w:t>
      </w:r>
    </w:p>
    <w:p w14:paraId="61ACE93B"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Le Cahier des Clauses Administratives Générales (CCAG) ; </w:t>
      </w:r>
    </w:p>
    <w:p w14:paraId="417C6A6E" w14:textId="77777777" w:rsidR="00502549" w:rsidRPr="00502549" w:rsidRDefault="00502549" w:rsidP="00490EDC">
      <w:pPr>
        <w:numPr>
          <w:ilvl w:val="0"/>
          <w:numId w:val="47"/>
        </w:numPr>
        <w:spacing w:before="80" w:after="80"/>
        <w:jc w:val="both"/>
        <w:rPr>
          <w:rFonts w:asciiTheme="minorHAnsi" w:hAnsiTheme="minorHAnsi" w:cstheme="minorHAnsi"/>
          <w:color w:val="000000"/>
        </w:rPr>
      </w:pPr>
      <w:r>
        <w:rPr>
          <w:rFonts w:asciiTheme="minorHAnsi" w:hAnsiTheme="minorHAnsi" w:cstheme="minorHAnsi"/>
          <w:color w:val="000000"/>
        </w:rPr>
        <w:t xml:space="preserve">Tout avenant ou document approuvé ultérieurement par les parties. </w:t>
      </w:r>
    </w:p>
    <w:p w14:paraId="5D0BCA50" w14:textId="77777777" w:rsidR="00502549" w:rsidRPr="00502549" w:rsidRDefault="00502549" w:rsidP="00502549">
      <w:pPr>
        <w:spacing w:before="80" w:after="80"/>
        <w:jc w:val="both"/>
        <w:rPr>
          <w:rFonts w:asciiTheme="minorHAnsi" w:hAnsiTheme="minorHAnsi" w:cstheme="minorHAnsi"/>
          <w:color w:val="000000"/>
          <w:sz w:val="8"/>
          <w:szCs w:val="8"/>
        </w:rPr>
      </w:pPr>
    </w:p>
    <w:p w14:paraId="285D3C6D" w14:textId="77777777" w:rsidR="00502549" w:rsidRPr="00002ACE"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6 : Obligations Des travaux d’aménagement des périmètres maraichers</w:t>
      </w:r>
    </w:p>
    <w:p w14:paraId="1BE3E184"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s’engage à :</w:t>
      </w:r>
    </w:p>
    <w:p w14:paraId="104F361C"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exécuter les prestations avec professionnalisme et diligence ; </w:t>
      </w:r>
    </w:p>
    <w:p w14:paraId="49DB89A4"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mobiliser les experts qualifiés prévus dans son offre ; </w:t>
      </w:r>
    </w:p>
    <w:p w14:paraId="063C3EA2"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respecter les délais contractuels ; </w:t>
      </w:r>
    </w:p>
    <w:p w14:paraId="503B8F76"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garantir la qualité technique des études réalisées ; </w:t>
      </w:r>
    </w:p>
    <w:p w14:paraId="17FB8E11"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informer régulièrement le Maître d’Ouvrage de l’état d’avancement de la mission ; </w:t>
      </w:r>
    </w:p>
    <w:p w14:paraId="2885E0BE"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respecter la confidentialité des informations collectées ; </w:t>
      </w:r>
    </w:p>
    <w:p w14:paraId="330BA633"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prendre en compte les observations formulées par le Maître d’Ouvrage ; </w:t>
      </w:r>
    </w:p>
    <w:p w14:paraId="60F3CFD0" w14:textId="77777777" w:rsidR="00502549" w:rsidRPr="00502549" w:rsidRDefault="00502549" w:rsidP="00490EDC">
      <w:pPr>
        <w:numPr>
          <w:ilvl w:val="0"/>
          <w:numId w:val="48"/>
        </w:numPr>
        <w:spacing w:before="80" w:after="80"/>
        <w:jc w:val="both"/>
        <w:rPr>
          <w:rFonts w:asciiTheme="minorHAnsi" w:hAnsiTheme="minorHAnsi" w:cstheme="minorHAnsi"/>
          <w:color w:val="000000"/>
        </w:rPr>
      </w:pPr>
      <w:r>
        <w:rPr>
          <w:rFonts w:asciiTheme="minorHAnsi" w:hAnsiTheme="minorHAnsi" w:cstheme="minorHAnsi"/>
          <w:color w:val="000000"/>
        </w:rPr>
        <w:t xml:space="preserve">et remettre les livrables dans les formats et délais convenus. </w:t>
      </w:r>
    </w:p>
    <w:p w14:paraId="04783DE0"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Prestataire demeure entièrement responsable des erreurs, omissions ou insuffisances techniques constatées dans les études produites.</w:t>
      </w:r>
    </w:p>
    <w:p w14:paraId="13EA6FA7" w14:textId="77777777" w:rsidR="00502549" w:rsidRPr="00502549" w:rsidRDefault="00502549" w:rsidP="00502549">
      <w:pPr>
        <w:spacing w:before="80" w:after="80"/>
        <w:jc w:val="both"/>
        <w:rPr>
          <w:rFonts w:asciiTheme="minorHAnsi" w:hAnsiTheme="minorHAnsi" w:cstheme="minorHAnsi"/>
          <w:color w:val="000000"/>
          <w:sz w:val="2"/>
          <w:szCs w:val="2"/>
        </w:rPr>
      </w:pPr>
    </w:p>
    <w:p w14:paraId="23CA12C4"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7 : Obligations Du Maître D’ouvrage</w:t>
      </w:r>
    </w:p>
    <w:p w14:paraId="1A3EAC6B"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Maître d’Ouvrage s’engage à :</w:t>
      </w:r>
    </w:p>
    <w:p w14:paraId="716935B9" w14:textId="77777777" w:rsidR="00502549" w:rsidRPr="00502549" w:rsidRDefault="00502549" w:rsidP="00490EDC">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mettre à disposition les documents et informations disponibles utiles à la mission ; </w:t>
      </w:r>
    </w:p>
    <w:p w14:paraId="6C3EE487" w14:textId="77777777" w:rsidR="00502549" w:rsidRPr="00502549" w:rsidRDefault="00502549" w:rsidP="00490EDC">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faciliter l’accès aux sites d’intervention ; </w:t>
      </w:r>
    </w:p>
    <w:p w14:paraId="43D205A8" w14:textId="77777777" w:rsidR="00502549" w:rsidRPr="00502549" w:rsidRDefault="00502549" w:rsidP="00490EDC">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assurer la coordination avec les autorités locales et les bénéficiaires ; </w:t>
      </w:r>
    </w:p>
    <w:p w14:paraId="6B2FC62F" w14:textId="77777777" w:rsidR="00502549" w:rsidRPr="00502549" w:rsidRDefault="00502549" w:rsidP="00490EDC">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examiner les livrables dans les délais convenus ; </w:t>
      </w:r>
    </w:p>
    <w:p w14:paraId="22D2F635" w14:textId="77777777" w:rsidR="00502549" w:rsidRPr="00502549" w:rsidRDefault="00502549" w:rsidP="00490EDC">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notifier ses observations au l’entreprise ; </w:t>
      </w:r>
    </w:p>
    <w:p w14:paraId="123C0FEC" w14:textId="77777777" w:rsidR="00502549" w:rsidRPr="00502549" w:rsidRDefault="00502549" w:rsidP="00490EDC">
      <w:pPr>
        <w:numPr>
          <w:ilvl w:val="0"/>
          <w:numId w:val="49"/>
        </w:numPr>
        <w:spacing w:before="80" w:after="80"/>
        <w:jc w:val="both"/>
        <w:rPr>
          <w:rFonts w:asciiTheme="minorHAnsi" w:hAnsiTheme="minorHAnsi" w:cstheme="minorHAnsi"/>
          <w:color w:val="000000"/>
        </w:rPr>
      </w:pPr>
      <w:r>
        <w:rPr>
          <w:rFonts w:asciiTheme="minorHAnsi" w:hAnsiTheme="minorHAnsi" w:cstheme="minorHAnsi"/>
          <w:color w:val="000000"/>
        </w:rPr>
        <w:t xml:space="preserve"> procéder aux paiements conformément aux modalités contractuelles. </w:t>
      </w:r>
    </w:p>
    <w:p w14:paraId="253B7AD9" w14:textId="77777777" w:rsidR="00502549" w:rsidRPr="00502549" w:rsidRDefault="00502549" w:rsidP="00502549">
      <w:pPr>
        <w:spacing w:before="80" w:after="80"/>
        <w:jc w:val="both"/>
        <w:rPr>
          <w:rFonts w:asciiTheme="minorHAnsi" w:hAnsiTheme="minorHAnsi" w:cstheme="minorHAnsi"/>
          <w:color w:val="000000"/>
          <w:sz w:val="4"/>
          <w:szCs w:val="4"/>
        </w:rPr>
      </w:pPr>
    </w:p>
    <w:p w14:paraId="75E48D74"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8 : Pénalités De Retard</w:t>
      </w:r>
    </w:p>
    <w:p w14:paraId="5C1384F0"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lastRenderedPageBreak/>
        <w:t>En cas de retard dans l’exécution des prestations imputable au Entreprises, il sera appliqué une pénalité de retard fixée à :</w:t>
      </w:r>
    </w:p>
    <w:p w14:paraId="73DFD74E" w14:textId="77777777" w:rsidR="00502549" w:rsidRPr="00502549" w:rsidRDefault="00D1304A"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Un millième (1/1000) du montant hors taxes du marché par jour calendaire de retard.</w:t>
      </w:r>
    </w:p>
    <w:p w14:paraId="6D53CFA8"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Les pénalités seront appliquées automatiquement sans mise en demeure préalable.</w:t>
      </w:r>
    </w:p>
    <w:p w14:paraId="435257D7"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Toutefois, aucun retard ne pourra être imputé à l’entreprise en cas :</w:t>
      </w:r>
    </w:p>
    <w:p w14:paraId="4900BE07" w14:textId="77777777" w:rsidR="00502549" w:rsidRPr="00502549" w:rsidRDefault="00502549" w:rsidP="00490EDC">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t xml:space="preserve">de force majeure ; </w:t>
      </w:r>
    </w:p>
    <w:p w14:paraId="3C86F41A" w14:textId="77777777" w:rsidR="00502549" w:rsidRPr="00502549" w:rsidRDefault="00502549" w:rsidP="00490EDC">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t xml:space="preserve">de suspension ordonnée par le Maître d’Ouvrage ; </w:t>
      </w:r>
    </w:p>
    <w:p w14:paraId="204F4FF5" w14:textId="77777777" w:rsidR="00502549" w:rsidRPr="00502549" w:rsidRDefault="00502549" w:rsidP="00490EDC">
      <w:pPr>
        <w:numPr>
          <w:ilvl w:val="0"/>
          <w:numId w:val="50"/>
        </w:numPr>
        <w:spacing w:before="80" w:after="80"/>
        <w:jc w:val="both"/>
        <w:rPr>
          <w:rFonts w:asciiTheme="minorHAnsi" w:hAnsiTheme="minorHAnsi" w:cstheme="minorHAnsi"/>
          <w:color w:val="000000"/>
        </w:rPr>
      </w:pPr>
      <w:r>
        <w:rPr>
          <w:rFonts w:asciiTheme="minorHAnsi" w:hAnsiTheme="minorHAnsi" w:cstheme="minorHAnsi"/>
          <w:color w:val="000000"/>
        </w:rPr>
        <w:t xml:space="preserve">ou de circonstances exceptionnelles dûment justifiées. </w:t>
      </w:r>
    </w:p>
    <w:p w14:paraId="1DBB1A8F" w14:textId="77777777" w:rsidR="00502549" w:rsidRPr="00502549" w:rsidRDefault="00502549" w:rsidP="00502549">
      <w:pPr>
        <w:spacing w:before="80" w:after="80"/>
        <w:jc w:val="both"/>
        <w:rPr>
          <w:rFonts w:asciiTheme="minorHAnsi" w:hAnsiTheme="minorHAnsi" w:cstheme="minorHAnsi"/>
          <w:color w:val="000000"/>
        </w:rPr>
      </w:pPr>
    </w:p>
    <w:p w14:paraId="2DF6AE67"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9 : Résiliation Du Contrat</w:t>
      </w:r>
    </w:p>
    <w:p w14:paraId="6B8D5FB6"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présent contrat pourra être résilié par le Maître d’Ouvrage dans les cas suivants :</w:t>
      </w:r>
    </w:p>
    <w:p w14:paraId="299DAF19" w14:textId="77777777" w:rsidR="00502549" w:rsidRPr="00502549" w:rsidRDefault="00502549" w:rsidP="00490EDC">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non-respect grave des obligations contractuelles ; </w:t>
      </w:r>
    </w:p>
    <w:p w14:paraId="21530DCD" w14:textId="77777777" w:rsidR="00502549" w:rsidRPr="00502549" w:rsidRDefault="00502549" w:rsidP="00490EDC">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retard excessif dans l’exécution des prestations ; </w:t>
      </w:r>
    </w:p>
    <w:p w14:paraId="0A454266" w14:textId="77777777" w:rsidR="00502549" w:rsidRPr="00502549" w:rsidRDefault="00502549" w:rsidP="00490EDC">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insuffisance manifeste des études produites ; </w:t>
      </w:r>
    </w:p>
    <w:p w14:paraId="1E10FD20" w14:textId="77777777" w:rsidR="00502549" w:rsidRPr="00502549" w:rsidRDefault="00502549" w:rsidP="00490EDC">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abandon de la mission ; </w:t>
      </w:r>
    </w:p>
    <w:p w14:paraId="0CCB85B3" w14:textId="77777777" w:rsidR="00502549" w:rsidRPr="00502549" w:rsidRDefault="00502549" w:rsidP="00490EDC">
      <w:pPr>
        <w:numPr>
          <w:ilvl w:val="0"/>
          <w:numId w:val="51"/>
        </w:numPr>
        <w:spacing w:before="80" w:after="80"/>
        <w:jc w:val="both"/>
        <w:rPr>
          <w:rFonts w:asciiTheme="minorHAnsi" w:hAnsiTheme="minorHAnsi" w:cstheme="minorHAnsi"/>
          <w:color w:val="000000"/>
        </w:rPr>
      </w:pPr>
      <w:r>
        <w:rPr>
          <w:rFonts w:asciiTheme="minorHAnsi" w:hAnsiTheme="minorHAnsi" w:cstheme="minorHAnsi"/>
          <w:color w:val="000000"/>
        </w:rPr>
        <w:t xml:space="preserve">fraude ou fausse déclaration. </w:t>
      </w:r>
    </w:p>
    <w:p w14:paraId="76D4EC08"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La résiliation sera notifiée par écrit aux prestataires.</w:t>
      </w:r>
    </w:p>
    <w:p w14:paraId="616FDE19"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En cas de résiliation imputable au prestataire, le Maître d’Ouvrage pourra faire exécuter les prestations restantes aux frais du titulaire défaillant.</w:t>
      </w:r>
    </w:p>
    <w:p w14:paraId="1BA85434" w14:textId="77777777" w:rsidR="00502549" w:rsidRPr="00502549" w:rsidRDefault="00502549" w:rsidP="00502549">
      <w:pPr>
        <w:spacing w:before="80" w:after="80"/>
        <w:jc w:val="both"/>
        <w:rPr>
          <w:rFonts w:asciiTheme="minorHAnsi" w:hAnsiTheme="minorHAnsi" w:cstheme="minorHAnsi"/>
          <w:color w:val="000000"/>
          <w:sz w:val="2"/>
          <w:szCs w:val="2"/>
        </w:rPr>
      </w:pPr>
    </w:p>
    <w:p w14:paraId="23B310AE"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10 : Règlement Des Litiges</w:t>
      </w:r>
    </w:p>
    <w:p w14:paraId="2793A91F"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Tout différend relatif à l’interprétation ou à l’exécution du présent contrat fera l’objet d’une tentative de règlement amiable entre les parties.</w:t>
      </w:r>
    </w:p>
    <w:p w14:paraId="66CBCFCB"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À défaut d’accord amiable, le litige sera porté devant les juridictions compétentes du Burkina Faso conformément aux lois et règlements en vigueur.</w:t>
      </w:r>
    </w:p>
    <w:p w14:paraId="33EF8E2A" w14:textId="77777777" w:rsidR="00502549" w:rsidRPr="00502549" w:rsidRDefault="00502549" w:rsidP="00502549">
      <w:pPr>
        <w:spacing w:before="80" w:after="80"/>
        <w:jc w:val="both"/>
        <w:rPr>
          <w:rFonts w:asciiTheme="minorHAnsi" w:hAnsiTheme="minorHAnsi" w:cstheme="minorHAnsi"/>
          <w:color w:val="000000"/>
          <w:sz w:val="2"/>
          <w:szCs w:val="2"/>
        </w:rPr>
      </w:pPr>
    </w:p>
    <w:p w14:paraId="082DBEEC" w14:textId="77777777" w:rsidR="00502549" w:rsidRPr="00502549" w:rsidRDefault="00502549" w:rsidP="00502549">
      <w:pPr>
        <w:spacing w:before="80" w:after="80"/>
        <w:jc w:val="both"/>
        <w:rPr>
          <w:rFonts w:asciiTheme="minorHAnsi" w:hAnsiTheme="minorHAnsi" w:cstheme="minorHAnsi"/>
          <w:b/>
          <w:bCs/>
          <w:color w:val="000000"/>
        </w:rPr>
      </w:pPr>
      <w:r>
        <w:rPr>
          <w:rFonts w:asciiTheme="minorHAnsi" w:hAnsiTheme="minorHAnsi" w:cstheme="minorHAnsi"/>
          <w:b/>
          <w:bCs/>
          <w:color w:val="000000"/>
        </w:rPr>
        <w:t>Article 11 : Entrée En Vigueur</w:t>
      </w:r>
    </w:p>
    <w:p w14:paraId="5E021928" w14:textId="77777777" w:rsidR="00502549" w:rsidRPr="00502549" w:rsidRDefault="00502549" w:rsidP="00502549">
      <w:pPr>
        <w:spacing w:before="80" w:after="80"/>
        <w:jc w:val="both"/>
        <w:rPr>
          <w:rFonts w:asciiTheme="minorHAnsi" w:hAnsiTheme="minorHAnsi" w:cstheme="minorHAnsi"/>
          <w:color w:val="000000"/>
        </w:rPr>
      </w:pPr>
      <w:r>
        <w:rPr>
          <w:rFonts w:asciiTheme="minorHAnsi" w:hAnsiTheme="minorHAnsi" w:cstheme="minorHAnsi"/>
          <w:color w:val="000000"/>
        </w:rPr>
        <w:t>Le présent contrat entre en vigueur à compter de sa date de signature par les deux parties et après notification de l’ordre de service prescrivant le démarrage des prestations.</w:t>
      </w:r>
    </w:p>
    <w:p w14:paraId="118C00EE" w14:textId="77777777" w:rsidR="007368AF" w:rsidRPr="008E0DAE" w:rsidRDefault="007368AF">
      <w:pPr>
        <w:spacing w:before="80" w:after="80"/>
        <w:rPr>
          <w:rFonts w:asciiTheme="minorHAnsi" w:hAnsiTheme="minorHAnsi" w:cstheme="minorHAnsi"/>
        </w:rPr>
      </w:pPr>
    </w:p>
    <w:p w14:paraId="430C656E" w14:textId="77777777" w:rsidR="007368AF" w:rsidRPr="008E0DAE" w:rsidRDefault="0016283E" w:rsidP="00230A42">
      <w:pPr>
        <w:rPr>
          <w:rFonts w:asciiTheme="minorHAnsi" w:hAnsiTheme="minorHAnsi" w:cstheme="minorHAnsi"/>
        </w:rPr>
      </w:pPr>
      <w:r>
        <w:rPr>
          <w:rFonts w:asciiTheme="minorHAnsi" w:hAnsiTheme="minorHAnsi" w:cstheme="minorHAnsi"/>
        </w:rPr>
        <w:t>Fait à Ouahigouya, le ___________________________</w:t>
      </w:r>
    </w:p>
    <w:p w14:paraId="4D9C04ED" w14:textId="77777777" w:rsidR="007368AF" w:rsidRPr="008E0DAE" w:rsidRDefault="007368AF">
      <w:pPr>
        <w:spacing w:before="80" w:after="80"/>
        <w:rPr>
          <w:rFonts w:asciiTheme="minorHAnsi" w:hAnsiTheme="minorHAnsi" w:cstheme="minorHAnsi"/>
        </w:rPr>
      </w:pPr>
    </w:p>
    <w:tbl>
      <w:tblPr>
        <w:tblW w:w="92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4600"/>
        <w:gridCol w:w="4600"/>
      </w:tblGrid>
      <w:tr w:rsidR="00230A42" w:rsidRPr="00230A42" w14:paraId="240CB089" w14:textId="77777777" w:rsidTr="00230A42">
        <w:trPr>
          <w:tblHeader/>
        </w:trPr>
        <w:tc>
          <w:tcPr>
            <w:tcW w:w="4600" w:type="dxa"/>
            <w:tcMar>
              <w:top w:w="80" w:type="dxa"/>
              <w:left w:w="120" w:type="dxa"/>
              <w:bottom w:w="80" w:type="dxa"/>
              <w:right w:w="120" w:type="dxa"/>
            </w:tcMar>
            <w:vAlign w:val="center"/>
          </w:tcPr>
          <w:p w14:paraId="7575DB60"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Pour le Maître d'Ouvrage (ACD)</w:t>
            </w:r>
          </w:p>
        </w:tc>
        <w:tc>
          <w:tcPr>
            <w:tcW w:w="4600" w:type="dxa"/>
            <w:tcMar>
              <w:top w:w="80" w:type="dxa"/>
              <w:left w:w="120" w:type="dxa"/>
              <w:bottom w:w="80" w:type="dxa"/>
              <w:right w:w="120" w:type="dxa"/>
            </w:tcMar>
            <w:vAlign w:val="center"/>
          </w:tcPr>
          <w:p w14:paraId="456DE590"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b/>
                <w:bCs/>
                <w:color w:val="000000" w:themeColor="text1"/>
                <w:sz w:val="20"/>
                <w:szCs w:val="20"/>
              </w:rPr>
              <w:t>Pour le l’entreprise</w:t>
            </w:r>
          </w:p>
        </w:tc>
      </w:tr>
      <w:tr w:rsidR="00230A42" w:rsidRPr="00230A42" w14:paraId="28327077" w14:textId="77777777" w:rsidTr="00230A42">
        <w:trPr>
          <w:trHeight w:val="2541"/>
        </w:trPr>
        <w:tc>
          <w:tcPr>
            <w:tcW w:w="4600" w:type="dxa"/>
            <w:tcMar>
              <w:top w:w="60" w:type="dxa"/>
              <w:left w:w="120" w:type="dxa"/>
              <w:bottom w:w="60" w:type="dxa"/>
              <w:right w:w="120" w:type="dxa"/>
            </w:tcMar>
            <w:vAlign w:val="center"/>
          </w:tcPr>
          <w:p w14:paraId="15DD4ED7" w14:textId="77777777" w:rsidR="00230A42" w:rsidRDefault="00230A42">
            <w:pPr>
              <w:jc w:val="center"/>
              <w:rPr>
                <w:rFonts w:asciiTheme="minorHAnsi" w:hAnsiTheme="minorHAnsi" w:cstheme="minorHAnsi"/>
                <w:color w:val="000000" w:themeColor="text1"/>
                <w:sz w:val="20"/>
                <w:szCs w:val="20"/>
              </w:rPr>
            </w:pPr>
          </w:p>
          <w:p w14:paraId="66264420" w14:textId="77777777" w:rsidR="00230A42" w:rsidRDefault="00230A42">
            <w:pPr>
              <w:jc w:val="center"/>
              <w:rPr>
                <w:rFonts w:asciiTheme="minorHAnsi" w:hAnsiTheme="minorHAnsi" w:cstheme="minorHAnsi"/>
                <w:color w:val="000000" w:themeColor="text1"/>
                <w:sz w:val="20"/>
                <w:szCs w:val="20"/>
              </w:rPr>
            </w:pPr>
          </w:p>
          <w:p w14:paraId="65107E67" w14:textId="77777777" w:rsidR="00230A42" w:rsidRDefault="00230A42">
            <w:pPr>
              <w:jc w:val="center"/>
              <w:rPr>
                <w:rFonts w:asciiTheme="minorHAnsi" w:hAnsiTheme="minorHAnsi" w:cstheme="minorHAnsi"/>
                <w:color w:val="000000" w:themeColor="text1"/>
                <w:sz w:val="20"/>
                <w:szCs w:val="20"/>
              </w:rPr>
            </w:pPr>
          </w:p>
          <w:p w14:paraId="44CE1C25" w14:textId="77777777" w:rsidR="00230A42" w:rsidRDefault="00230A42">
            <w:pPr>
              <w:jc w:val="center"/>
              <w:rPr>
                <w:rFonts w:asciiTheme="minorHAnsi" w:hAnsiTheme="minorHAnsi" w:cstheme="minorHAnsi"/>
                <w:color w:val="000000" w:themeColor="text1"/>
                <w:sz w:val="20"/>
                <w:szCs w:val="20"/>
              </w:rPr>
            </w:pPr>
          </w:p>
          <w:p w14:paraId="321A9268" w14:textId="77777777" w:rsidR="00230A42" w:rsidRDefault="00230A42">
            <w:pPr>
              <w:jc w:val="center"/>
              <w:rPr>
                <w:rFonts w:asciiTheme="minorHAnsi" w:hAnsiTheme="minorHAnsi" w:cstheme="minorHAnsi"/>
                <w:color w:val="000000" w:themeColor="text1"/>
                <w:sz w:val="20"/>
                <w:szCs w:val="20"/>
              </w:rPr>
            </w:pPr>
          </w:p>
          <w:p w14:paraId="406F66E3" w14:textId="77777777" w:rsidR="00230A42" w:rsidRDefault="00230A42">
            <w:pPr>
              <w:jc w:val="center"/>
              <w:rPr>
                <w:rFonts w:asciiTheme="minorHAnsi" w:hAnsiTheme="minorHAnsi" w:cstheme="minorHAnsi"/>
                <w:color w:val="000000" w:themeColor="text1"/>
                <w:sz w:val="20"/>
                <w:szCs w:val="20"/>
              </w:rPr>
            </w:pPr>
          </w:p>
          <w:p w14:paraId="0CCAFAC5"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Le Directeur exécutif    Signature et cachet</w:t>
            </w:r>
          </w:p>
        </w:tc>
        <w:tc>
          <w:tcPr>
            <w:tcW w:w="4600" w:type="dxa"/>
            <w:tcMar>
              <w:top w:w="60" w:type="dxa"/>
              <w:left w:w="120" w:type="dxa"/>
              <w:bottom w:w="60" w:type="dxa"/>
              <w:right w:w="120" w:type="dxa"/>
            </w:tcMar>
            <w:vAlign w:val="center"/>
          </w:tcPr>
          <w:p w14:paraId="6203050C" w14:textId="77777777" w:rsidR="00230A42" w:rsidRDefault="00230A42">
            <w:pPr>
              <w:jc w:val="center"/>
              <w:rPr>
                <w:rFonts w:asciiTheme="minorHAnsi" w:hAnsiTheme="minorHAnsi" w:cstheme="minorHAnsi"/>
                <w:color w:val="000000" w:themeColor="text1"/>
                <w:sz w:val="20"/>
                <w:szCs w:val="20"/>
              </w:rPr>
            </w:pPr>
          </w:p>
          <w:p w14:paraId="28E58104" w14:textId="77777777" w:rsidR="00230A42" w:rsidRDefault="00230A42">
            <w:pPr>
              <w:jc w:val="center"/>
              <w:rPr>
                <w:rFonts w:asciiTheme="minorHAnsi" w:hAnsiTheme="minorHAnsi" w:cstheme="minorHAnsi"/>
                <w:color w:val="000000" w:themeColor="text1"/>
                <w:sz w:val="20"/>
                <w:szCs w:val="20"/>
              </w:rPr>
            </w:pPr>
          </w:p>
          <w:p w14:paraId="07934043" w14:textId="77777777" w:rsidR="00230A42" w:rsidRDefault="00230A42">
            <w:pPr>
              <w:jc w:val="center"/>
              <w:rPr>
                <w:rFonts w:asciiTheme="minorHAnsi" w:hAnsiTheme="minorHAnsi" w:cstheme="minorHAnsi"/>
                <w:color w:val="000000" w:themeColor="text1"/>
                <w:sz w:val="20"/>
                <w:szCs w:val="20"/>
              </w:rPr>
            </w:pPr>
          </w:p>
          <w:p w14:paraId="3714FA98" w14:textId="77777777" w:rsidR="00230A42" w:rsidRDefault="00230A42">
            <w:pPr>
              <w:jc w:val="center"/>
              <w:rPr>
                <w:rFonts w:asciiTheme="minorHAnsi" w:hAnsiTheme="minorHAnsi" w:cstheme="minorHAnsi"/>
                <w:color w:val="000000" w:themeColor="text1"/>
                <w:sz w:val="20"/>
                <w:szCs w:val="20"/>
              </w:rPr>
            </w:pPr>
          </w:p>
          <w:p w14:paraId="3ADE7229" w14:textId="77777777" w:rsidR="00230A42" w:rsidRDefault="00230A42">
            <w:pPr>
              <w:jc w:val="center"/>
              <w:rPr>
                <w:rFonts w:asciiTheme="minorHAnsi" w:hAnsiTheme="minorHAnsi" w:cstheme="minorHAnsi"/>
                <w:color w:val="000000" w:themeColor="text1"/>
                <w:sz w:val="20"/>
                <w:szCs w:val="20"/>
              </w:rPr>
            </w:pPr>
          </w:p>
          <w:p w14:paraId="02CE59AD" w14:textId="77777777" w:rsidR="00230A42" w:rsidRDefault="00230A42">
            <w:pPr>
              <w:jc w:val="center"/>
              <w:rPr>
                <w:rFonts w:asciiTheme="minorHAnsi" w:hAnsiTheme="minorHAnsi" w:cstheme="minorHAnsi"/>
                <w:color w:val="000000" w:themeColor="text1"/>
                <w:sz w:val="20"/>
                <w:szCs w:val="20"/>
              </w:rPr>
            </w:pPr>
          </w:p>
          <w:p w14:paraId="4152FFF7" w14:textId="77777777" w:rsidR="007368AF" w:rsidRPr="00230A42" w:rsidRDefault="0016283E">
            <w:pPr>
              <w:jc w:val="center"/>
              <w:rPr>
                <w:rFonts w:asciiTheme="minorHAnsi" w:hAnsiTheme="minorHAnsi" w:cstheme="minorHAnsi"/>
                <w:color w:val="000000" w:themeColor="text1"/>
              </w:rPr>
            </w:pPr>
            <w:r>
              <w:rPr>
                <w:rFonts w:asciiTheme="minorHAnsi" w:hAnsiTheme="minorHAnsi" w:cstheme="minorHAnsi"/>
                <w:color w:val="000000" w:themeColor="text1"/>
                <w:sz w:val="20"/>
                <w:szCs w:val="20"/>
              </w:rPr>
              <w:t>Le Représentant légal    Signature et cachet</w:t>
            </w:r>
          </w:p>
        </w:tc>
      </w:tr>
    </w:tbl>
    <w:p w14:paraId="32114585" w14:textId="77777777" w:rsidR="0016283E" w:rsidRDefault="0016283E">
      <w:pPr>
        <w:rPr>
          <w:rFonts w:asciiTheme="minorHAnsi" w:hAnsiTheme="minorHAnsi" w:cstheme="minorHAnsi"/>
        </w:rPr>
      </w:pPr>
    </w:p>
    <w:p w14:paraId="7E1D161B" w14:textId="77777777" w:rsidR="00C36BBC" w:rsidRDefault="00C36BBC">
      <w:pPr>
        <w:rPr>
          <w:rFonts w:asciiTheme="minorHAnsi" w:hAnsiTheme="minorHAnsi" w:cstheme="minorHAnsi"/>
        </w:rPr>
      </w:pPr>
    </w:p>
    <w:p w14:paraId="7679FC55" w14:textId="59F4EFDC" w:rsidR="0065221C" w:rsidRPr="00190E3F" w:rsidRDefault="0065221C" w:rsidP="00C36BBC">
      <w:pPr>
        <w:pStyle w:val="Titre1"/>
        <w:shd w:val="clear" w:color="auto" w:fill="D0CECE" w:themeFill="background2" w:themeFillShade="E6"/>
        <w:jc w:val="center"/>
        <w:rPr>
          <w:rFonts w:cstheme="minorHAnsi"/>
          <w:b w:val="0"/>
          <w:bCs w:val="0"/>
        </w:rPr>
      </w:pPr>
      <w:r>
        <w:rPr>
          <w:rFonts w:cstheme="minorHAnsi"/>
        </w:rPr>
        <w:lastRenderedPageBreak/>
        <w:t>ANNEXES :</w:t>
      </w:r>
    </w:p>
    <w:p w14:paraId="677592E7" w14:textId="2047E0B0" w:rsidR="00306076" w:rsidRDefault="00306076" w:rsidP="004C6549">
      <w:pPr>
        <w:jc w:val="center"/>
        <w:rPr>
          <w:rFonts w:asciiTheme="minorHAnsi" w:hAnsiTheme="minorHAnsi" w:cstheme="minorHAnsi"/>
          <w:b/>
        </w:rPr>
      </w:pPr>
      <w:r>
        <w:rPr>
          <w:rFonts w:asciiTheme="minorHAnsi" w:hAnsiTheme="minorHAnsi" w:cstheme="minorHAnsi"/>
          <w:b/>
        </w:rPr>
        <w:t>Construction d’un hangar pour unité de saponification</w:t>
      </w:r>
    </w:p>
    <w:p w14:paraId="360AEAA3" w14:textId="77777777" w:rsidR="00306076" w:rsidRDefault="00306076" w:rsidP="004C6549">
      <w:pPr>
        <w:rPr>
          <w:rFonts w:asciiTheme="minorHAnsi" w:hAnsiTheme="minorHAnsi" w:cstheme="minorHAnsi"/>
          <w:b/>
        </w:rPr>
      </w:pPr>
    </w:p>
    <w:p w14:paraId="40D2311A" w14:textId="1BE7036E" w:rsidR="00A176B4" w:rsidRPr="000A45A5" w:rsidRDefault="00000000">
      <w:pPr>
        <w:jc w:val="center"/>
        <w:rPr>
          <w:rFonts w:ascii="Times New Roman" w:hAnsi="Times New Roman" w:cs="Times New Roman"/>
          <w:b/>
          <w:sz w:val="24"/>
          <w:szCs w:val="24"/>
        </w:rPr>
      </w:pPr>
      <w:r>
        <w:rPr>
          <w:rFonts w:ascii="Times New Roman" w:hAnsi="Times New Roman" w:cs="Times New Roman"/>
          <w:b/>
          <w:sz w:val="24"/>
          <w:szCs w:val="24"/>
        </w:rPr>
        <w:t xml:space="preserve"> Plan de niveau et plan de fondation</w:t>
      </w:r>
    </w:p>
    <w:p w14:paraId="40D2311C" w14:textId="668C7902" w:rsidR="00A176B4" w:rsidRDefault="00000000">
      <w:pPr>
        <w:jc w:val="center"/>
      </w:pPr>
      <w:r>
        <w:rPr>
          <w:noProof/>
        </w:rPr>
        <w:drawing>
          <wp:inline distT="0" distB="0" distL="0" distR="0" wp14:anchorId="50769DB6" wp14:editId="718D1AF2">
            <wp:extent cx="6120130" cy="4327787"/>
            <wp:effectExtent l="0" t="0" r="0" b="0"/>
            <wp:docPr id="606" name="Hangar Plan de niveau et fo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Hangar Plan de niveau et fondation"/>
                    <pic:cNvPicPr/>
                  </pic:nvPicPr>
                  <pic:blipFill>
                    <a:blip r:embed="rId12"/>
                    <a:stretch>
                      <a:fillRect/>
                    </a:stretch>
                  </pic:blipFill>
                  <pic:spPr bwMode="auto">
                    <a:xfrm>
                      <a:off x="0" y="0"/>
                      <a:ext cx="6120130" cy="4327787"/>
                    </a:xfrm>
                    <a:prstGeom prst="rect">
                      <a:avLst/>
                    </a:prstGeom>
                    <a:ln>
                      <a:noFill/>
                    </a:ln>
                  </pic:spPr>
                </pic:pic>
              </a:graphicData>
            </a:graphic>
          </wp:inline>
        </w:drawing>
      </w:r>
    </w:p>
    <w:p w14:paraId="40D2311D" w14:textId="668C7903" w:rsidR="00A176B4" w:rsidRDefault="00000000">
      <w:r>
        <w:br w:type="page"/>
      </w:r>
    </w:p>
    <w:p w14:paraId="40D23120" w14:textId="087319DA" w:rsidR="00A176B4" w:rsidRPr="000A45A5" w:rsidRDefault="000A45A5" w:rsidP="000A45A5">
      <w:pPr>
        <w:rPr>
          <w:rFonts w:ascii="Times New Roman" w:hAnsi="Times New Roman" w:cs="Times New Roman"/>
          <w:b/>
          <w:sz w:val="24"/>
          <w:szCs w:val="24"/>
        </w:rPr>
      </w:pPr>
      <w:r>
        <w:rPr>
          <w:rFonts w:ascii="Times New Roman" w:hAnsi="Times New Roman" w:cs="Times New Roman"/>
          <w:b/>
          <w:sz w:val="24"/>
          <w:szCs w:val="24"/>
        </w:rPr>
        <w:lastRenderedPageBreak/>
        <w:t xml:space="preserve">                      Plan de toiture, coupe A-A, façade principale, façade latérale droite</w:t>
      </w:r>
    </w:p>
    <w:p w14:paraId="40D23121" w14:textId="668C7911" w:rsidR="00A176B4" w:rsidRDefault="00000000">
      <w:pPr>
        <w:jc w:val="center"/>
      </w:pPr>
      <w:r>
        <w:rPr>
          <w:noProof/>
        </w:rPr>
        <w:drawing>
          <wp:inline distT="0" distB="0" distL="0" distR="0" wp14:anchorId="50769DB7" wp14:editId="718D1AF3">
            <wp:extent cx="6120130" cy="4327787"/>
            <wp:effectExtent l="0" t="0" r="0" b="0"/>
            <wp:docPr id="607" name="Hangar Plan de toiture coupe fac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Hangar Plan de toiture coupe facades"/>
                    <pic:cNvPicPr/>
                  </pic:nvPicPr>
                  <pic:blipFill>
                    <a:blip r:embed="rId13"/>
                    <a:stretch>
                      <a:fillRect/>
                    </a:stretch>
                  </pic:blipFill>
                  <pic:spPr bwMode="auto">
                    <a:xfrm>
                      <a:off x="0" y="0"/>
                      <a:ext cx="6120130" cy="4327787"/>
                    </a:xfrm>
                    <a:prstGeom prst="rect">
                      <a:avLst/>
                    </a:prstGeom>
                    <a:ln>
                      <a:noFill/>
                    </a:ln>
                  </pic:spPr>
                </pic:pic>
              </a:graphicData>
            </a:graphic>
          </wp:inline>
        </w:drawing>
      </w:r>
    </w:p>
    <w:p w14:paraId="40D23122" w14:textId="668C7912" w:rsidR="00A176B4" w:rsidRDefault="00000000">
      <w:r>
        <w:br w:type="page"/>
      </w:r>
    </w:p>
    <w:p w14:paraId="40D2311B" w14:textId="668C7900" w:rsidR="00A176B4" w:rsidRDefault="00000000">
      <w:pPr>
        <w:jc w:val="center"/>
        <w:rPr>
          <w:rFonts w:asciiTheme="minorHAnsi" w:hAnsiTheme="minorHAnsi" w:cstheme="minorHAnsi"/>
          <w:b/>
        </w:rPr>
      </w:pPr>
      <w:r>
        <w:rPr>
          <w:rFonts w:asciiTheme="minorHAnsi" w:hAnsiTheme="minorHAnsi" w:cstheme="minorHAnsi"/>
          <w:b/>
        </w:rPr>
        <w:lastRenderedPageBreak/>
        <w:t>Centre de causerie - Plan de niveau, coupe A-A, plan de fondation, plan de toiture</w:t>
      </w:r>
    </w:p>
    <w:p w14:paraId="5AB2A5C2" w14:textId="77777777" w:rsidR="00A176B4" w:rsidRDefault="00000000">
      <w:pPr>
        <w:jc w:val="center"/>
      </w:pPr>
      <w:r>
        <w:rPr>
          <w:noProof/>
        </w:rPr>
        <w:drawing>
          <wp:inline distT="0" distB="0" distL="0" distR="0" wp14:anchorId="50769DB5" wp14:editId="718D1AF1">
            <wp:extent cx="6120130" cy="4327787"/>
            <wp:effectExtent l="0" t="0" r="0" b="0"/>
            <wp:docPr id="601" name="GASPA Centre de causer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GASPA Centre de causerie 1"/>
                    <pic:cNvPicPr/>
                  </pic:nvPicPr>
                  <pic:blipFill>
                    <a:blip r:embed="rId14"/>
                    <a:stretch>
                      <a:fillRect/>
                    </a:stretch>
                  </pic:blipFill>
                  <pic:spPr bwMode="auto">
                    <a:xfrm>
                      <a:off x="0" y="0"/>
                      <a:ext cx="6120130" cy="4327787"/>
                    </a:xfrm>
                    <a:prstGeom prst="rect">
                      <a:avLst/>
                    </a:prstGeom>
                    <a:ln>
                      <a:noFill/>
                    </a:ln>
                  </pic:spPr>
                </pic:pic>
              </a:graphicData>
            </a:graphic>
          </wp:inline>
        </w:drawing>
      </w:r>
    </w:p>
    <w:p w14:paraId="128DF239" w14:textId="77777777" w:rsidR="00A176B4" w:rsidRDefault="00000000">
      <w:r>
        <w:br w:type="page"/>
      </w:r>
    </w:p>
    <w:p w14:paraId="6A923A03" w14:textId="77777777" w:rsidR="00A176B4" w:rsidRPr="00BB5713" w:rsidRDefault="00000000">
      <w:pPr>
        <w:jc w:val="center"/>
        <w:rPr>
          <w:rFonts w:ascii="Times New Roman" w:hAnsi="Times New Roman" w:cs="Times New Roman"/>
          <w:b/>
          <w:sz w:val="24"/>
          <w:szCs w:val="24"/>
        </w:rPr>
      </w:pPr>
      <w:r>
        <w:rPr>
          <w:rFonts w:ascii="Times New Roman" w:hAnsi="Times New Roman" w:cs="Times New Roman"/>
          <w:b/>
          <w:sz w:val="24"/>
          <w:szCs w:val="24"/>
        </w:rPr>
        <w:lastRenderedPageBreak/>
        <w:t>Centre de causerie - Façade principale, façade arrière, façades latérales</w:t>
      </w:r>
    </w:p>
    <w:p w14:paraId="06C885F8" w14:textId="77777777" w:rsidR="00A176B4" w:rsidRDefault="00000000">
      <w:pPr>
        <w:jc w:val="center"/>
      </w:pPr>
      <w:r>
        <w:rPr>
          <w:noProof/>
        </w:rPr>
        <w:drawing>
          <wp:inline distT="0" distB="0" distL="0" distR="0" wp14:anchorId="4D4F88DC" wp14:editId="7F423CC1">
            <wp:extent cx="6120130" cy="4327787"/>
            <wp:effectExtent l="0" t="0" r="0" b="0"/>
            <wp:docPr id="602" name="GASPA Fac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GASPA Facades"/>
                    <pic:cNvPicPr/>
                  </pic:nvPicPr>
                  <pic:blipFill>
                    <a:blip r:embed="rId15"/>
                    <a:stretch>
                      <a:fillRect/>
                    </a:stretch>
                  </pic:blipFill>
                  <pic:spPr bwMode="auto">
                    <a:xfrm>
                      <a:off x="0" y="0"/>
                      <a:ext cx="6120130" cy="4327787"/>
                    </a:xfrm>
                    <a:prstGeom prst="rect">
                      <a:avLst/>
                    </a:prstGeom>
                    <a:ln>
                      <a:noFill/>
                    </a:ln>
                  </pic:spPr>
                </pic:pic>
              </a:graphicData>
            </a:graphic>
          </wp:inline>
        </w:drawing>
      </w:r>
    </w:p>
    <w:p w14:paraId="55C83EC1" w14:textId="77777777" w:rsidR="00A176B4" w:rsidRDefault="00000000">
      <w:r>
        <w:br w:type="page"/>
      </w:r>
    </w:p>
    <w:p w14:paraId="7E1C4CC6" w14:textId="77777777" w:rsidR="00A176B4" w:rsidRPr="00BB5713" w:rsidRDefault="00000000">
      <w:pPr>
        <w:jc w:val="center"/>
        <w:rPr>
          <w:rFonts w:ascii="Times New Roman" w:hAnsi="Times New Roman" w:cs="Times New Roman"/>
          <w:b/>
          <w:sz w:val="24"/>
          <w:szCs w:val="24"/>
        </w:rPr>
      </w:pPr>
      <w:r>
        <w:rPr>
          <w:rFonts w:ascii="Times New Roman" w:hAnsi="Times New Roman" w:cs="Times New Roman"/>
          <w:b/>
          <w:sz w:val="24"/>
          <w:szCs w:val="24"/>
        </w:rPr>
        <w:lastRenderedPageBreak/>
        <w:t>Latrine double fosses</w:t>
      </w:r>
    </w:p>
    <w:p w14:paraId="1EBA3FE4" w14:textId="77777777" w:rsidR="00A176B4" w:rsidRDefault="00000000">
      <w:pPr>
        <w:jc w:val="center"/>
      </w:pPr>
      <w:r>
        <w:rPr>
          <w:noProof/>
        </w:rPr>
        <w:drawing>
          <wp:inline distT="0" distB="0" distL="0" distR="0" wp14:anchorId="2B21BA57" wp14:editId="47F669C1">
            <wp:extent cx="6120130" cy="4327787"/>
            <wp:effectExtent l="0" t="0" r="0" b="0"/>
            <wp:docPr id="603" name="GASPA Lat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GASPA Latrine"/>
                    <pic:cNvPicPr/>
                  </pic:nvPicPr>
                  <pic:blipFill>
                    <a:blip r:embed="rId16"/>
                    <a:stretch>
                      <a:fillRect/>
                    </a:stretch>
                  </pic:blipFill>
                  <pic:spPr bwMode="auto">
                    <a:xfrm>
                      <a:off x="0" y="0"/>
                      <a:ext cx="6120130" cy="4327787"/>
                    </a:xfrm>
                    <a:prstGeom prst="rect">
                      <a:avLst/>
                    </a:prstGeom>
                    <a:ln>
                      <a:noFill/>
                    </a:ln>
                  </pic:spPr>
                </pic:pic>
              </a:graphicData>
            </a:graphic>
          </wp:inline>
        </w:drawing>
      </w:r>
    </w:p>
    <w:p w14:paraId="6A31E052" w14:textId="77777777" w:rsidR="00A176B4" w:rsidRDefault="00000000">
      <w:r>
        <w:br w:type="page"/>
      </w:r>
    </w:p>
    <w:p w14:paraId="1677A978" w14:textId="77777777" w:rsidR="00A176B4" w:rsidRPr="00BB5713" w:rsidRDefault="00000000">
      <w:pPr>
        <w:jc w:val="center"/>
        <w:rPr>
          <w:rFonts w:ascii="Times New Roman" w:hAnsi="Times New Roman" w:cs="Times New Roman"/>
          <w:b/>
          <w:sz w:val="24"/>
          <w:szCs w:val="24"/>
        </w:rPr>
      </w:pPr>
      <w:r>
        <w:rPr>
          <w:rFonts w:ascii="Times New Roman" w:hAnsi="Times New Roman" w:cs="Times New Roman"/>
          <w:b/>
          <w:sz w:val="24"/>
          <w:szCs w:val="24"/>
        </w:rPr>
        <w:lastRenderedPageBreak/>
        <w:t>Espace de lavage des enfants</w:t>
      </w:r>
    </w:p>
    <w:p w14:paraId="07AD27DB" w14:textId="77777777" w:rsidR="00A176B4" w:rsidRDefault="00000000">
      <w:pPr>
        <w:jc w:val="center"/>
      </w:pPr>
      <w:r>
        <w:rPr>
          <w:noProof/>
        </w:rPr>
        <w:drawing>
          <wp:inline distT="0" distB="0" distL="0" distR="0" wp14:anchorId="5343FC43" wp14:editId="7231666F">
            <wp:extent cx="6120130" cy="8654766"/>
            <wp:effectExtent l="0" t="0" r="0" b="0"/>
            <wp:docPr id="604" name="GASPA Lav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GASPA Lavage"/>
                    <pic:cNvPicPr/>
                  </pic:nvPicPr>
                  <pic:blipFill>
                    <a:blip r:embed="rId17"/>
                    <a:stretch>
                      <a:fillRect/>
                    </a:stretch>
                  </pic:blipFill>
                  <pic:spPr bwMode="auto">
                    <a:xfrm>
                      <a:off x="0" y="0"/>
                      <a:ext cx="6120130" cy="8654766"/>
                    </a:xfrm>
                    <a:prstGeom prst="rect">
                      <a:avLst/>
                    </a:prstGeom>
                    <a:ln>
                      <a:noFill/>
                    </a:ln>
                  </pic:spPr>
                </pic:pic>
              </a:graphicData>
            </a:graphic>
          </wp:inline>
        </w:drawing>
      </w:r>
    </w:p>
    <w:p w14:paraId="18DEA612" w14:textId="77777777" w:rsidR="00A176B4" w:rsidRDefault="00000000">
      <w:r>
        <w:br w:type="page"/>
      </w:r>
    </w:p>
    <w:p w14:paraId="3095CC25" w14:textId="77777777" w:rsidR="00A176B4" w:rsidRPr="00BB5713" w:rsidRDefault="00000000">
      <w:pPr>
        <w:jc w:val="center"/>
        <w:rPr>
          <w:rFonts w:ascii="Times New Roman" w:hAnsi="Times New Roman" w:cs="Times New Roman"/>
          <w:b/>
          <w:sz w:val="24"/>
          <w:szCs w:val="24"/>
        </w:rPr>
      </w:pPr>
      <w:r>
        <w:rPr>
          <w:rFonts w:ascii="Times New Roman" w:hAnsi="Times New Roman" w:cs="Times New Roman"/>
          <w:b/>
          <w:sz w:val="24"/>
          <w:szCs w:val="24"/>
        </w:rPr>
        <w:lastRenderedPageBreak/>
        <w:t>Cuisine de 12 tôles</w:t>
      </w:r>
    </w:p>
    <w:p w14:paraId="7DC5657B" w14:textId="77777777" w:rsidR="00A176B4" w:rsidRDefault="00000000">
      <w:pPr>
        <w:jc w:val="center"/>
      </w:pPr>
      <w:r>
        <w:rPr>
          <w:noProof/>
        </w:rPr>
        <w:drawing>
          <wp:inline distT="0" distB="0" distL="0" distR="0" wp14:anchorId="6C33B731" wp14:editId="1707D135">
            <wp:extent cx="6120130" cy="4327787"/>
            <wp:effectExtent l="0" t="0" r="0" b="0"/>
            <wp:docPr id="605" name="GASPA Cuis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GASPA Cuisine"/>
                    <pic:cNvPicPr/>
                  </pic:nvPicPr>
                  <pic:blipFill>
                    <a:blip r:embed="rId18"/>
                    <a:stretch>
                      <a:fillRect/>
                    </a:stretch>
                  </pic:blipFill>
                  <pic:spPr bwMode="auto">
                    <a:xfrm>
                      <a:off x="0" y="0"/>
                      <a:ext cx="6120130" cy="4327787"/>
                    </a:xfrm>
                    <a:prstGeom prst="rect">
                      <a:avLst/>
                    </a:prstGeom>
                    <a:ln>
                      <a:noFill/>
                    </a:ln>
                  </pic:spPr>
                </pic:pic>
              </a:graphicData>
            </a:graphic>
          </wp:inline>
        </w:drawing>
      </w:r>
    </w:p>
    <w:p w14:paraId="7DC56580" w14:textId="77777777" w:rsidR="00A176B4" w:rsidRDefault="00000000">
      <w:r>
        <w:br w:type="page"/>
      </w:r>
    </w:p>
    <w:p w14:paraId="7DC56581" w14:textId="0B6B1CA4" w:rsidR="00A176B4" w:rsidRPr="00BB5713" w:rsidRDefault="003D632B">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Conserverie d'oignons à Kourbo mogho </w:t>
      </w:r>
    </w:p>
    <w:p w14:paraId="7DC56582" w14:textId="77777777" w:rsidR="00A176B4" w:rsidRDefault="00000000">
      <w:pPr>
        <w:jc w:val="center"/>
      </w:pPr>
      <w:r>
        <w:rPr>
          <w:noProof/>
        </w:rPr>
        <w:drawing>
          <wp:inline distT="0" distB="0" distL="0" distR="0" wp14:anchorId="6C33B740" wp14:editId="1707D140">
            <wp:extent cx="6120130" cy="7288922"/>
            <wp:effectExtent l="0" t="0" r="0" b="0"/>
            <wp:docPr id="608" name="Magasin Fondation P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Magasin Fondation PDN"/>
                    <pic:cNvPicPr/>
                  </pic:nvPicPr>
                  <pic:blipFill>
                    <a:blip r:embed="rId19"/>
                    <a:stretch>
                      <a:fillRect/>
                    </a:stretch>
                  </pic:blipFill>
                  <pic:spPr bwMode="auto">
                    <a:xfrm>
                      <a:off x="0" y="0"/>
                      <a:ext cx="6120130" cy="7288922"/>
                    </a:xfrm>
                    <a:prstGeom prst="rect">
                      <a:avLst/>
                    </a:prstGeom>
                    <a:ln>
                      <a:noFill/>
                    </a:ln>
                  </pic:spPr>
                </pic:pic>
              </a:graphicData>
            </a:graphic>
          </wp:inline>
        </w:drawing>
      </w:r>
    </w:p>
    <w:p w14:paraId="7DC56583" w14:textId="77777777" w:rsidR="00A176B4" w:rsidRDefault="00000000">
      <w:r>
        <w:br w:type="page"/>
      </w:r>
    </w:p>
    <w:p w14:paraId="7DC56584" w14:textId="77777777" w:rsidR="00A176B4" w:rsidRPr="00BB5713" w:rsidRDefault="00000000">
      <w:pPr>
        <w:jc w:val="center"/>
        <w:rPr>
          <w:rFonts w:ascii="Times New Roman" w:hAnsi="Times New Roman" w:cs="Times New Roman"/>
          <w:b/>
          <w:sz w:val="24"/>
          <w:szCs w:val="24"/>
        </w:rPr>
      </w:pPr>
      <w:r>
        <w:rPr>
          <w:rFonts w:ascii="Times New Roman" w:hAnsi="Times New Roman" w:cs="Times New Roman"/>
          <w:b/>
          <w:sz w:val="24"/>
          <w:szCs w:val="24"/>
        </w:rPr>
        <w:lastRenderedPageBreak/>
        <w:t>Magasin de stockage d'oignons à Sousou - Toiture et façades</w:t>
      </w:r>
    </w:p>
    <w:p w14:paraId="7DC56585" w14:textId="77777777" w:rsidR="00A176B4" w:rsidRDefault="00000000">
      <w:pPr>
        <w:jc w:val="center"/>
      </w:pPr>
      <w:r>
        <w:rPr>
          <w:noProof/>
        </w:rPr>
        <w:drawing>
          <wp:inline distT="0" distB="0" distL="0" distR="0" wp14:anchorId="6C33B741" wp14:editId="1707D141">
            <wp:extent cx="6120130" cy="7210016"/>
            <wp:effectExtent l="0" t="0" r="0" b="0"/>
            <wp:docPr id="609" name="Magasin Toiture Fac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Magasin Toiture Facades"/>
                    <pic:cNvPicPr/>
                  </pic:nvPicPr>
                  <pic:blipFill>
                    <a:blip r:embed="rId20"/>
                    <a:stretch>
                      <a:fillRect/>
                    </a:stretch>
                  </pic:blipFill>
                  <pic:spPr bwMode="auto">
                    <a:xfrm>
                      <a:off x="0" y="0"/>
                      <a:ext cx="6120130" cy="7210016"/>
                    </a:xfrm>
                    <a:prstGeom prst="rect">
                      <a:avLst/>
                    </a:prstGeom>
                    <a:ln>
                      <a:noFill/>
                    </a:ln>
                  </pic:spPr>
                </pic:pic>
              </a:graphicData>
            </a:graphic>
          </wp:inline>
        </w:drawing>
      </w:r>
    </w:p>
    <w:p w14:paraId="7DC56586" w14:textId="77777777" w:rsidR="00A176B4" w:rsidRDefault="00000000">
      <w:r>
        <w:br w:type="page"/>
      </w:r>
    </w:p>
    <w:p w14:paraId="7DC56587" w14:textId="77777777" w:rsidR="00A176B4" w:rsidRPr="00BB5713" w:rsidRDefault="00000000">
      <w:pPr>
        <w:jc w:val="center"/>
        <w:rPr>
          <w:rFonts w:ascii="Times New Roman" w:hAnsi="Times New Roman" w:cs="Times New Roman"/>
          <w:b/>
          <w:sz w:val="24"/>
          <w:szCs w:val="24"/>
        </w:rPr>
      </w:pPr>
      <w:r>
        <w:rPr>
          <w:rFonts w:ascii="Times New Roman" w:hAnsi="Times New Roman" w:cs="Times New Roman"/>
          <w:b/>
          <w:sz w:val="24"/>
          <w:szCs w:val="24"/>
        </w:rPr>
        <w:lastRenderedPageBreak/>
        <w:t>Magasin de stockage d'oignons à Sousou - Vue 3D</w:t>
      </w:r>
    </w:p>
    <w:p w14:paraId="7DC56588" w14:textId="77777777" w:rsidR="00A176B4" w:rsidRDefault="00000000">
      <w:pPr>
        <w:jc w:val="center"/>
      </w:pPr>
      <w:r>
        <w:rPr>
          <w:noProof/>
        </w:rPr>
        <w:drawing>
          <wp:inline distT="0" distB="0" distL="0" distR="0" wp14:anchorId="6C33B742" wp14:editId="1707D142">
            <wp:extent cx="6120130" cy="3497922"/>
            <wp:effectExtent l="0" t="0" r="0" b="0"/>
            <wp:docPr id="610" name="Magasi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Magasin 3D"/>
                    <pic:cNvPicPr/>
                  </pic:nvPicPr>
                  <pic:blipFill>
                    <a:blip r:embed="rId21"/>
                    <a:stretch>
                      <a:fillRect/>
                    </a:stretch>
                  </pic:blipFill>
                  <pic:spPr bwMode="auto">
                    <a:xfrm>
                      <a:off x="0" y="0"/>
                      <a:ext cx="6120130" cy="3497922"/>
                    </a:xfrm>
                    <a:prstGeom prst="rect">
                      <a:avLst/>
                    </a:prstGeom>
                    <a:ln>
                      <a:noFill/>
                    </a:ln>
                  </pic:spPr>
                </pic:pic>
              </a:graphicData>
            </a:graphic>
          </wp:inline>
        </w:drawing>
      </w:r>
    </w:p>
    <w:sectPr w:rsidR="00A176B4">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330F" w14:textId="77777777" w:rsidR="00ED309C" w:rsidRDefault="00ED309C">
      <w:r>
        <w:separator/>
      </w:r>
    </w:p>
  </w:endnote>
  <w:endnote w:type="continuationSeparator" w:id="0">
    <w:p w14:paraId="6DB3C428" w14:textId="77777777" w:rsidR="00ED309C" w:rsidRDefault="00ED3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IDFont+F10">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860879"/>
      <w:docPartObj>
        <w:docPartGallery w:val="Page Numbers (Bottom of Page)"/>
        <w:docPartUnique/>
      </w:docPartObj>
    </w:sdtPr>
    <w:sdtEndPr>
      <w:rPr>
        <w:b/>
        <w:bCs/>
        <w:sz w:val="16"/>
        <w:szCs w:val="16"/>
      </w:rPr>
    </w:sdtEndPr>
    <w:sdtContent>
      <w:p w14:paraId="63CDD5EA" w14:textId="77777777" w:rsidR="00F5662D" w:rsidRPr="00F5662D" w:rsidRDefault="00F5662D">
        <w:pPr>
          <w:pStyle w:val="Pieddepage"/>
          <w:jc w:val="right"/>
          <w:rPr>
            <w:b/>
            <w:bCs/>
            <w:sz w:val="16"/>
            <w:szCs w:val="16"/>
          </w:rPr>
        </w:pPr>
        <w:r w:rsidRPr="00F5662D">
          <w:rPr>
            <w:b/>
            <w:bCs/>
            <w:sz w:val="16"/>
            <w:szCs w:val="16"/>
          </w:rPr>
          <w:fldChar w:fldCharType="begin"/>
        </w:r>
        <w:r w:rsidRPr="00F5662D">
          <w:rPr>
            <w:b/>
            <w:bCs/>
            <w:sz w:val="16"/>
            <w:szCs w:val="16"/>
          </w:rPr>
          <w:instrText>PAGE   \* MERGEFORMAT</w:instrText>
        </w:r>
        <w:r w:rsidRPr="00F5662D">
          <w:rPr>
            <w:b/>
            <w:bCs/>
            <w:sz w:val="16"/>
            <w:szCs w:val="16"/>
          </w:rPr>
          <w:fldChar w:fldCharType="separate"/>
        </w:r>
        <w:r w:rsidRPr="00F5662D">
          <w:rPr>
            <w:b/>
            <w:bCs/>
            <w:sz w:val="16"/>
            <w:szCs w:val="16"/>
          </w:rPr>
          <w:t>2</w:t>
        </w:r>
        <w:r w:rsidRPr="00F5662D">
          <w:rPr>
            <w:b/>
            <w:bCs/>
            <w:sz w:val="16"/>
            <w:szCs w:val="16"/>
          </w:rPr>
          <w:fldChar w:fldCharType="end"/>
        </w:r>
      </w:p>
    </w:sdtContent>
  </w:sdt>
  <w:p w14:paraId="6A94603A" w14:textId="77777777" w:rsidR="007368AF" w:rsidRPr="008E0DAE" w:rsidRDefault="00F5662D" w:rsidP="00F5662D">
    <w:pPr>
      <w:pBdr>
        <w:top w:val="single" w:sz="6" w:space="0" w:color="000000" w:themeColor="text1"/>
      </w:pBdr>
      <w:tabs>
        <w:tab w:val="right" w:pos="8500"/>
      </w:tabs>
      <w:spacing w:before="100"/>
      <w:jc w:val="center"/>
      <w:rPr>
        <w:color w:val="000000" w:themeColor="text1"/>
      </w:rPr>
    </w:pPr>
    <w:r w:rsidRPr="008E0DAE">
      <w:rPr>
        <w:color w:val="000000" w:themeColor="text1"/>
        <w:sz w:val="18"/>
        <w:szCs w:val="18"/>
      </w:rPr>
      <w:t>Association Action Citoyenne pour le Développement (ACD)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7473" w14:textId="77777777" w:rsidR="00ED309C" w:rsidRDefault="00ED309C">
      <w:r>
        <w:separator/>
      </w:r>
    </w:p>
  </w:footnote>
  <w:footnote w:type="continuationSeparator" w:id="0">
    <w:p w14:paraId="0F9FC30C" w14:textId="77777777" w:rsidR="00ED309C" w:rsidRDefault="00ED3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E8E1" w14:textId="77777777" w:rsidR="00F50245" w:rsidRPr="008E0DAE" w:rsidRDefault="00F50245" w:rsidP="00F50245">
    <w:pPr>
      <w:pBdr>
        <w:bottom w:val="single" w:sz="6" w:space="0" w:color="000000" w:themeColor="text1"/>
      </w:pBdr>
      <w:tabs>
        <w:tab w:val="right" w:pos="8500"/>
      </w:tabs>
      <w:spacing w:after="100"/>
      <w:jc w:val="center"/>
      <w:rPr>
        <w:color w:val="000000" w:themeColor="text1"/>
      </w:rPr>
    </w:pPr>
    <w:bookmarkStart w:id="10" w:name="_Hlk231220814"/>
    <w:bookmarkStart w:id="11" w:name="_Hlk231220815"/>
    <w:bookmarkStart w:id="12" w:name="_Hlk231220816"/>
    <w:bookmarkStart w:id="13" w:name="_Hlk231220817"/>
    <w:bookmarkStart w:id="14" w:name="_Hlk231220818"/>
    <w:bookmarkStart w:id="15" w:name="_Hlk231220819"/>
    <w:bookmarkStart w:id="16" w:name="_Hlk231220820"/>
    <w:bookmarkStart w:id="17" w:name="_Hlk231220821"/>
    <w:bookmarkStart w:id="18" w:name="_Hlk231220822"/>
    <w:bookmarkStart w:id="19" w:name="_Hlk231220823"/>
    <w:bookmarkStart w:id="20" w:name="_Hlk231220824"/>
    <w:bookmarkStart w:id="21" w:name="_Hlk231220825"/>
    <w:bookmarkStart w:id="22" w:name="_Hlk231220826"/>
    <w:bookmarkStart w:id="23" w:name="_Hlk231220827"/>
    <w:bookmarkStart w:id="24" w:name="_Hlk231220860"/>
    <w:bookmarkStart w:id="25" w:name="_Hlk231220861"/>
    <w:bookmarkStart w:id="26" w:name="_Hlk231220863"/>
    <w:bookmarkStart w:id="27" w:name="_Hlk231220864"/>
    <w:bookmarkStart w:id="28" w:name="_Hlk231220909"/>
    <w:bookmarkStart w:id="29" w:name="_Hlk231220910"/>
    <w:bookmarkStart w:id="30" w:name="_Hlk231220911"/>
    <w:bookmarkStart w:id="31" w:name="_Hlk231220912"/>
    <w:bookmarkStart w:id="32" w:name="_Hlk231220913"/>
    <w:bookmarkStart w:id="33" w:name="_Hlk231220914"/>
    <w:bookmarkStart w:id="34" w:name="_Hlk231220915"/>
    <w:bookmarkStart w:id="35" w:name="_Hlk231220916"/>
    <w:r w:rsidRPr="008E0DAE">
      <w:rPr>
        <w:i/>
        <w:iCs/>
        <w:color w:val="000000" w:themeColor="text1"/>
        <w:sz w:val="18"/>
        <w:szCs w:val="18"/>
      </w:rPr>
      <w:t>ACD – DAO pour l</w:t>
    </w:r>
    <w:r w:rsidR="006D455F">
      <w:rPr>
        <w:i/>
        <w:iCs/>
        <w:color w:val="000000" w:themeColor="text1"/>
        <w:sz w:val="18"/>
        <w:szCs w:val="18"/>
      </w:rPr>
      <w:t xml:space="preserve">a construction de centres GASPA, d’un Hangar et d’une conserverie </w:t>
    </w:r>
    <w:r>
      <w:rPr>
        <w:i/>
        <w:iCs/>
        <w:color w:val="000000" w:themeColor="text1"/>
        <w:sz w:val="18"/>
        <w:szCs w:val="18"/>
      </w:rPr>
      <w:t>----------Région de</w:t>
    </w:r>
    <w:r w:rsidRPr="008E0DAE">
      <w:rPr>
        <w:i/>
        <w:iCs/>
        <w:color w:val="000000" w:themeColor="text1"/>
        <w:sz w:val="18"/>
        <w:szCs w:val="18"/>
      </w:rPr>
      <w:t xml:space="preserve"> </w:t>
    </w:r>
    <w:r>
      <w:rPr>
        <w:color w:val="000000" w:themeColor="text1"/>
        <w:sz w:val="18"/>
        <w:szCs w:val="18"/>
      </w:rPr>
      <w:t>Yaadga</w:t>
    </w:r>
    <w:r w:rsidRPr="008E0DAE">
      <w:rPr>
        <w:color w:val="000000" w:themeColor="text1"/>
        <w:sz w:val="18"/>
        <w:szCs w:val="18"/>
      </w:rPr>
      <w:t>, 202</w:t>
    </w:r>
    <w:r>
      <w:rPr>
        <w:color w:val="000000" w:themeColor="text1"/>
        <w:sz w:val="18"/>
        <w:szCs w:val="18"/>
      </w:rPr>
      <w:t>6</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4939B1F1" w14:textId="77777777" w:rsidR="006457ED" w:rsidRPr="00F50245" w:rsidRDefault="006457ED" w:rsidP="00F5024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5BB"/>
    <w:multiLevelType w:val="hybridMultilevel"/>
    <w:tmpl w:val="3A02D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2A724B"/>
    <w:multiLevelType w:val="multilevel"/>
    <w:tmpl w:val="00E8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0417F"/>
    <w:multiLevelType w:val="hybridMultilevel"/>
    <w:tmpl w:val="90D49FF8"/>
    <w:lvl w:ilvl="0" w:tplc="040C0001">
      <w:start w:val="1"/>
      <w:numFmt w:val="bullet"/>
      <w:lvlText w:val=""/>
      <w:lvlJc w:val="left"/>
      <w:pPr>
        <w:ind w:left="1515" w:hanging="360"/>
      </w:pPr>
      <w:rPr>
        <w:rFonts w:ascii="Symbol" w:hAnsi="Symbol" w:hint="default"/>
      </w:rPr>
    </w:lvl>
    <w:lvl w:ilvl="1" w:tplc="040C0003" w:tentative="1">
      <w:start w:val="1"/>
      <w:numFmt w:val="bullet"/>
      <w:lvlText w:val="o"/>
      <w:lvlJc w:val="left"/>
      <w:pPr>
        <w:ind w:left="2235" w:hanging="360"/>
      </w:pPr>
      <w:rPr>
        <w:rFonts w:ascii="Courier New" w:hAnsi="Courier New" w:cs="Courier New" w:hint="default"/>
      </w:rPr>
    </w:lvl>
    <w:lvl w:ilvl="2" w:tplc="040C0005" w:tentative="1">
      <w:start w:val="1"/>
      <w:numFmt w:val="bullet"/>
      <w:lvlText w:val=""/>
      <w:lvlJc w:val="left"/>
      <w:pPr>
        <w:ind w:left="2955" w:hanging="360"/>
      </w:pPr>
      <w:rPr>
        <w:rFonts w:ascii="Wingdings" w:hAnsi="Wingdings" w:hint="default"/>
      </w:rPr>
    </w:lvl>
    <w:lvl w:ilvl="3" w:tplc="040C0001" w:tentative="1">
      <w:start w:val="1"/>
      <w:numFmt w:val="bullet"/>
      <w:lvlText w:val=""/>
      <w:lvlJc w:val="left"/>
      <w:pPr>
        <w:ind w:left="3675" w:hanging="360"/>
      </w:pPr>
      <w:rPr>
        <w:rFonts w:ascii="Symbol" w:hAnsi="Symbol" w:hint="default"/>
      </w:rPr>
    </w:lvl>
    <w:lvl w:ilvl="4" w:tplc="040C0003" w:tentative="1">
      <w:start w:val="1"/>
      <w:numFmt w:val="bullet"/>
      <w:lvlText w:val="o"/>
      <w:lvlJc w:val="left"/>
      <w:pPr>
        <w:ind w:left="4395" w:hanging="360"/>
      </w:pPr>
      <w:rPr>
        <w:rFonts w:ascii="Courier New" w:hAnsi="Courier New" w:cs="Courier New" w:hint="default"/>
      </w:rPr>
    </w:lvl>
    <w:lvl w:ilvl="5" w:tplc="040C0005" w:tentative="1">
      <w:start w:val="1"/>
      <w:numFmt w:val="bullet"/>
      <w:lvlText w:val=""/>
      <w:lvlJc w:val="left"/>
      <w:pPr>
        <w:ind w:left="5115" w:hanging="360"/>
      </w:pPr>
      <w:rPr>
        <w:rFonts w:ascii="Wingdings" w:hAnsi="Wingdings" w:hint="default"/>
      </w:rPr>
    </w:lvl>
    <w:lvl w:ilvl="6" w:tplc="040C0001" w:tentative="1">
      <w:start w:val="1"/>
      <w:numFmt w:val="bullet"/>
      <w:lvlText w:val=""/>
      <w:lvlJc w:val="left"/>
      <w:pPr>
        <w:ind w:left="5835" w:hanging="360"/>
      </w:pPr>
      <w:rPr>
        <w:rFonts w:ascii="Symbol" w:hAnsi="Symbol" w:hint="default"/>
      </w:rPr>
    </w:lvl>
    <w:lvl w:ilvl="7" w:tplc="040C0003" w:tentative="1">
      <w:start w:val="1"/>
      <w:numFmt w:val="bullet"/>
      <w:lvlText w:val="o"/>
      <w:lvlJc w:val="left"/>
      <w:pPr>
        <w:ind w:left="6555" w:hanging="360"/>
      </w:pPr>
      <w:rPr>
        <w:rFonts w:ascii="Courier New" w:hAnsi="Courier New" w:cs="Courier New" w:hint="default"/>
      </w:rPr>
    </w:lvl>
    <w:lvl w:ilvl="8" w:tplc="040C0005" w:tentative="1">
      <w:start w:val="1"/>
      <w:numFmt w:val="bullet"/>
      <w:lvlText w:val=""/>
      <w:lvlJc w:val="left"/>
      <w:pPr>
        <w:ind w:left="7275" w:hanging="360"/>
      </w:pPr>
      <w:rPr>
        <w:rFonts w:ascii="Wingdings" w:hAnsi="Wingdings" w:hint="default"/>
      </w:rPr>
    </w:lvl>
  </w:abstractNum>
  <w:abstractNum w:abstractNumId="3" w15:restartNumberingAfterBreak="0">
    <w:nsid w:val="02D43D8C"/>
    <w:multiLevelType w:val="multilevel"/>
    <w:tmpl w:val="D956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E77570"/>
    <w:multiLevelType w:val="multilevel"/>
    <w:tmpl w:val="3208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C2258"/>
    <w:multiLevelType w:val="multilevel"/>
    <w:tmpl w:val="9C48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563CAD"/>
    <w:multiLevelType w:val="multilevel"/>
    <w:tmpl w:val="155A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0C4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F9F6EBA"/>
    <w:multiLevelType w:val="multilevel"/>
    <w:tmpl w:val="6AF0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B23932"/>
    <w:multiLevelType w:val="hybridMultilevel"/>
    <w:tmpl w:val="FCFCFD50"/>
    <w:lvl w:ilvl="0" w:tplc="7026E6C8">
      <w:start w:val="1"/>
      <w:numFmt w:val="decimal"/>
      <w:lvlText w:val="%1."/>
      <w:lvlJc w:val="left"/>
      <w:pPr>
        <w:ind w:left="1065"/>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4DAE7852">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0ED2E6">
      <w:start w:val="1"/>
      <w:numFmt w:val="bullet"/>
      <w:lvlText w:val="▪"/>
      <w:lvlJc w:val="left"/>
      <w:pPr>
        <w:ind w:left="1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F6CEDA">
      <w:start w:val="1"/>
      <w:numFmt w:val="bullet"/>
      <w:lvlText w:val="•"/>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72F612">
      <w:start w:val="1"/>
      <w:numFmt w:val="bullet"/>
      <w:lvlText w:val="o"/>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C4E72A">
      <w:start w:val="1"/>
      <w:numFmt w:val="bullet"/>
      <w:lvlText w:val="▪"/>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30E16C">
      <w:start w:val="1"/>
      <w:numFmt w:val="bullet"/>
      <w:lvlText w:val="•"/>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B6DC7A">
      <w:start w:val="1"/>
      <w:numFmt w:val="bullet"/>
      <w:lvlText w:val="o"/>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6EA2B4">
      <w:start w:val="1"/>
      <w:numFmt w:val="bullet"/>
      <w:lvlText w:val="▪"/>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2FC0B83"/>
    <w:multiLevelType w:val="hybridMultilevel"/>
    <w:tmpl w:val="AD18178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1" w15:restartNumberingAfterBreak="0">
    <w:nsid w:val="148856C6"/>
    <w:multiLevelType w:val="multilevel"/>
    <w:tmpl w:val="5F4A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4053D7"/>
    <w:multiLevelType w:val="hybridMultilevel"/>
    <w:tmpl w:val="3B4ADB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427016"/>
    <w:multiLevelType w:val="multilevel"/>
    <w:tmpl w:val="9DA8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804E27"/>
    <w:multiLevelType w:val="hybridMultilevel"/>
    <w:tmpl w:val="087CFB72"/>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E61272B"/>
    <w:multiLevelType w:val="multilevel"/>
    <w:tmpl w:val="CC06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1470A9"/>
    <w:multiLevelType w:val="hybridMultilevel"/>
    <w:tmpl w:val="425A0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10C04CD"/>
    <w:multiLevelType w:val="multilevel"/>
    <w:tmpl w:val="9FCE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211468"/>
    <w:multiLevelType w:val="multilevel"/>
    <w:tmpl w:val="3206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37687C"/>
    <w:multiLevelType w:val="multilevel"/>
    <w:tmpl w:val="36A6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5B4AC3"/>
    <w:multiLevelType w:val="multilevel"/>
    <w:tmpl w:val="19565BDE"/>
    <w:lvl w:ilvl="0">
      <w:start w:val="6"/>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37213A7"/>
    <w:multiLevelType w:val="multilevel"/>
    <w:tmpl w:val="2886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017689"/>
    <w:multiLevelType w:val="hybridMultilevel"/>
    <w:tmpl w:val="6B2AB88E"/>
    <w:lvl w:ilvl="0" w:tplc="BE0C4250">
      <w:start w:val="1"/>
      <w:numFmt w:val="bullet"/>
      <w:lvlText w:val="-"/>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5299D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7C30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C680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AE591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FC043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98D26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08CB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7C76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5502729"/>
    <w:multiLevelType w:val="multilevel"/>
    <w:tmpl w:val="1B90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58672D"/>
    <w:multiLevelType w:val="hybridMultilevel"/>
    <w:tmpl w:val="CA62BF12"/>
    <w:lvl w:ilvl="0" w:tplc="3AC86EE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5D21B20"/>
    <w:multiLevelType w:val="multilevel"/>
    <w:tmpl w:val="7C9035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891786E"/>
    <w:multiLevelType w:val="multilevel"/>
    <w:tmpl w:val="E4D6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0B19CA"/>
    <w:multiLevelType w:val="hybridMultilevel"/>
    <w:tmpl w:val="14207AA8"/>
    <w:lvl w:ilvl="0" w:tplc="F3B8634E">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90C7A6">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36C1C4">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0C6CC2">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F40F44">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FEFD98">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A0B028">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4C4F32">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823F2C">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A1B0E9D"/>
    <w:multiLevelType w:val="multilevel"/>
    <w:tmpl w:val="8BA2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7D6304"/>
    <w:multiLevelType w:val="hybridMultilevel"/>
    <w:tmpl w:val="CD0A9D2A"/>
    <w:lvl w:ilvl="0" w:tplc="BD7A9BF4">
      <w:start w:val="1"/>
      <w:numFmt w:val="decimal"/>
      <w:lvlText w:val="%1."/>
      <w:lvlJc w:val="left"/>
      <w:pPr>
        <w:ind w:left="720" w:hanging="360"/>
      </w:pPr>
    </w:lvl>
    <w:lvl w:ilvl="1" w:tplc="835E2C2E">
      <w:numFmt w:val="decimal"/>
      <w:lvlText w:val=""/>
      <w:lvlJc w:val="left"/>
    </w:lvl>
    <w:lvl w:ilvl="2" w:tplc="24B2276C">
      <w:numFmt w:val="decimal"/>
      <w:lvlText w:val=""/>
      <w:lvlJc w:val="left"/>
    </w:lvl>
    <w:lvl w:ilvl="3" w:tplc="BA7E167A">
      <w:numFmt w:val="decimal"/>
      <w:lvlText w:val=""/>
      <w:lvlJc w:val="left"/>
    </w:lvl>
    <w:lvl w:ilvl="4" w:tplc="A8741806">
      <w:numFmt w:val="decimal"/>
      <w:lvlText w:val=""/>
      <w:lvlJc w:val="left"/>
    </w:lvl>
    <w:lvl w:ilvl="5" w:tplc="143CC1D8">
      <w:numFmt w:val="decimal"/>
      <w:lvlText w:val=""/>
      <w:lvlJc w:val="left"/>
    </w:lvl>
    <w:lvl w:ilvl="6" w:tplc="175A2316">
      <w:numFmt w:val="decimal"/>
      <w:lvlText w:val=""/>
      <w:lvlJc w:val="left"/>
    </w:lvl>
    <w:lvl w:ilvl="7" w:tplc="8530F6F6">
      <w:numFmt w:val="decimal"/>
      <w:lvlText w:val=""/>
      <w:lvlJc w:val="left"/>
    </w:lvl>
    <w:lvl w:ilvl="8" w:tplc="02666B04">
      <w:numFmt w:val="decimal"/>
      <w:lvlText w:val=""/>
      <w:lvlJc w:val="left"/>
    </w:lvl>
  </w:abstractNum>
  <w:abstractNum w:abstractNumId="30" w15:restartNumberingAfterBreak="0">
    <w:nsid w:val="2CF4445E"/>
    <w:multiLevelType w:val="multilevel"/>
    <w:tmpl w:val="28D60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D5F51C8"/>
    <w:multiLevelType w:val="multilevel"/>
    <w:tmpl w:val="266E9B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37129E"/>
    <w:multiLevelType w:val="hybridMultilevel"/>
    <w:tmpl w:val="E6A04E4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3A51069"/>
    <w:multiLevelType w:val="multilevel"/>
    <w:tmpl w:val="95E0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D35BD1"/>
    <w:multiLevelType w:val="hybridMultilevel"/>
    <w:tmpl w:val="6CF0B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60F0AF7"/>
    <w:multiLevelType w:val="multilevel"/>
    <w:tmpl w:val="97BC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7D6D66"/>
    <w:multiLevelType w:val="multilevel"/>
    <w:tmpl w:val="4828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5E78BA"/>
    <w:multiLevelType w:val="hybridMultilevel"/>
    <w:tmpl w:val="A1443ACE"/>
    <w:lvl w:ilvl="0" w:tplc="3AC86EE4">
      <w:start w:val="1"/>
      <w:numFmt w:val="bullet"/>
      <w:lvlText w:val="-"/>
      <w:lvlJc w:val="left"/>
      <w:pPr>
        <w:ind w:left="1425"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8" w15:restartNumberingAfterBreak="0">
    <w:nsid w:val="415E6A8F"/>
    <w:multiLevelType w:val="multilevel"/>
    <w:tmpl w:val="877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4A81897"/>
    <w:multiLevelType w:val="hybridMultilevel"/>
    <w:tmpl w:val="33128AF4"/>
    <w:lvl w:ilvl="0" w:tplc="3AC86EE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56F6D24"/>
    <w:multiLevelType w:val="multilevel"/>
    <w:tmpl w:val="9FDE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9943A3"/>
    <w:multiLevelType w:val="multilevel"/>
    <w:tmpl w:val="2E3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210B77"/>
    <w:multiLevelType w:val="multilevel"/>
    <w:tmpl w:val="FC5A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2218C7"/>
    <w:multiLevelType w:val="multilevel"/>
    <w:tmpl w:val="9A1C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8A1384"/>
    <w:multiLevelType w:val="hybridMultilevel"/>
    <w:tmpl w:val="2A00BB3A"/>
    <w:lvl w:ilvl="0" w:tplc="5CE89774">
      <w:start w:val="1"/>
      <w:numFmt w:val="bullet"/>
      <w:lvlText w:val="•"/>
      <w:lvlJc w:val="left"/>
      <w:pPr>
        <w:ind w:left="720" w:hanging="360"/>
      </w:pPr>
    </w:lvl>
    <w:lvl w:ilvl="1" w:tplc="C966D67A">
      <w:numFmt w:val="decimal"/>
      <w:lvlText w:val=""/>
      <w:lvlJc w:val="left"/>
    </w:lvl>
    <w:lvl w:ilvl="2" w:tplc="87F42FCC">
      <w:numFmt w:val="decimal"/>
      <w:lvlText w:val=""/>
      <w:lvlJc w:val="left"/>
    </w:lvl>
    <w:lvl w:ilvl="3" w:tplc="1A78D806">
      <w:numFmt w:val="decimal"/>
      <w:lvlText w:val=""/>
      <w:lvlJc w:val="left"/>
    </w:lvl>
    <w:lvl w:ilvl="4" w:tplc="01B86D9E">
      <w:numFmt w:val="decimal"/>
      <w:lvlText w:val=""/>
      <w:lvlJc w:val="left"/>
    </w:lvl>
    <w:lvl w:ilvl="5" w:tplc="E6A6ECD0">
      <w:numFmt w:val="decimal"/>
      <w:lvlText w:val=""/>
      <w:lvlJc w:val="left"/>
    </w:lvl>
    <w:lvl w:ilvl="6" w:tplc="94FC0CA4">
      <w:numFmt w:val="decimal"/>
      <w:lvlText w:val=""/>
      <w:lvlJc w:val="left"/>
    </w:lvl>
    <w:lvl w:ilvl="7" w:tplc="35C40CF4">
      <w:numFmt w:val="decimal"/>
      <w:lvlText w:val=""/>
      <w:lvlJc w:val="left"/>
    </w:lvl>
    <w:lvl w:ilvl="8" w:tplc="30DE210E">
      <w:numFmt w:val="decimal"/>
      <w:lvlText w:val=""/>
      <w:lvlJc w:val="left"/>
    </w:lvl>
  </w:abstractNum>
  <w:abstractNum w:abstractNumId="45" w15:restartNumberingAfterBreak="0">
    <w:nsid w:val="4DB272FC"/>
    <w:multiLevelType w:val="multilevel"/>
    <w:tmpl w:val="E14E1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496B4A"/>
    <w:multiLevelType w:val="multilevel"/>
    <w:tmpl w:val="6B00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A07428"/>
    <w:multiLevelType w:val="multilevel"/>
    <w:tmpl w:val="DEE2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E44CD4"/>
    <w:multiLevelType w:val="multilevel"/>
    <w:tmpl w:val="515C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33444C"/>
    <w:multiLevelType w:val="hybridMultilevel"/>
    <w:tmpl w:val="D2245880"/>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50" w15:restartNumberingAfterBreak="0">
    <w:nsid w:val="52DA3ED2"/>
    <w:multiLevelType w:val="hybridMultilevel"/>
    <w:tmpl w:val="D58AB07C"/>
    <w:lvl w:ilvl="0" w:tplc="040C0001">
      <w:start w:val="1"/>
      <w:numFmt w:val="bullet"/>
      <w:lvlText w:val=""/>
      <w:lvlJc w:val="left"/>
      <w:pPr>
        <w:ind w:left="765"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51" w15:restartNumberingAfterBreak="0">
    <w:nsid w:val="541859D6"/>
    <w:multiLevelType w:val="multilevel"/>
    <w:tmpl w:val="479A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247826"/>
    <w:multiLevelType w:val="multilevel"/>
    <w:tmpl w:val="56F4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E84974"/>
    <w:multiLevelType w:val="multilevel"/>
    <w:tmpl w:val="657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6F0215"/>
    <w:multiLevelType w:val="multilevel"/>
    <w:tmpl w:val="329C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9322265"/>
    <w:multiLevelType w:val="hybridMultilevel"/>
    <w:tmpl w:val="66761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5AB80437"/>
    <w:multiLevelType w:val="hybridMultilevel"/>
    <w:tmpl w:val="E050F15E"/>
    <w:lvl w:ilvl="0" w:tplc="AEA21EF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5AC03B68"/>
    <w:multiLevelType w:val="multilevel"/>
    <w:tmpl w:val="7B26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BE82A8D"/>
    <w:multiLevelType w:val="multilevel"/>
    <w:tmpl w:val="1C72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C7A0038"/>
    <w:multiLevelType w:val="multilevel"/>
    <w:tmpl w:val="20FE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A464CD"/>
    <w:multiLevelType w:val="multilevel"/>
    <w:tmpl w:val="93CE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03E7F7A"/>
    <w:multiLevelType w:val="hybridMultilevel"/>
    <w:tmpl w:val="53902B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61A94B21"/>
    <w:multiLevelType w:val="hybridMultilevel"/>
    <w:tmpl w:val="C598F1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57C1631"/>
    <w:multiLevelType w:val="hybridMultilevel"/>
    <w:tmpl w:val="03AC3000"/>
    <w:lvl w:ilvl="0" w:tplc="3AC86EE4">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67B26B05"/>
    <w:multiLevelType w:val="multilevel"/>
    <w:tmpl w:val="C568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2348AF"/>
    <w:multiLevelType w:val="multilevel"/>
    <w:tmpl w:val="4AEE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66480D"/>
    <w:multiLevelType w:val="multilevel"/>
    <w:tmpl w:val="E2E8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9DC7B1D"/>
    <w:multiLevelType w:val="multilevel"/>
    <w:tmpl w:val="9A2A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017335"/>
    <w:multiLevelType w:val="multilevel"/>
    <w:tmpl w:val="EE4A3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BDB1005"/>
    <w:multiLevelType w:val="hybridMultilevel"/>
    <w:tmpl w:val="88A803AA"/>
    <w:lvl w:ilvl="0" w:tplc="AEA21EF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6C071CDD"/>
    <w:multiLevelType w:val="multilevel"/>
    <w:tmpl w:val="1CE8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E07401B"/>
    <w:multiLevelType w:val="multilevel"/>
    <w:tmpl w:val="1C9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F2A61A4"/>
    <w:multiLevelType w:val="multilevel"/>
    <w:tmpl w:val="4362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0FC3F8B"/>
    <w:multiLevelType w:val="multilevel"/>
    <w:tmpl w:val="FFE22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B6C3599"/>
    <w:multiLevelType w:val="multilevel"/>
    <w:tmpl w:val="E88E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BC471E7"/>
    <w:multiLevelType w:val="multilevel"/>
    <w:tmpl w:val="EFD2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1E224A"/>
    <w:multiLevelType w:val="hybridMultilevel"/>
    <w:tmpl w:val="3D80B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7EC10A93"/>
    <w:multiLevelType w:val="hybridMultilevel"/>
    <w:tmpl w:val="85B6F8CC"/>
    <w:lvl w:ilvl="0" w:tplc="040C0001">
      <w:start w:val="1"/>
      <w:numFmt w:val="bullet"/>
      <w:lvlText w:val=""/>
      <w:lvlJc w:val="left"/>
      <w:pPr>
        <w:ind w:left="1222" w:hanging="360"/>
      </w:pPr>
      <w:rPr>
        <w:rFonts w:ascii="Symbol" w:hAnsi="Symbol"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num w:numId="1" w16cid:durableId="749278006">
    <w:abstractNumId w:val="44"/>
  </w:num>
  <w:num w:numId="2" w16cid:durableId="160509926">
    <w:abstractNumId w:val="29"/>
    <w:lvlOverride w:ilvl="0">
      <w:startOverride w:val="1"/>
    </w:lvlOverride>
  </w:num>
  <w:num w:numId="3" w16cid:durableId="902570667">
    <w:abstractNumId w:val="43"/>
  </w:num>
  <w:num w:numId="4" w16cid:durableId="1963994987">
    <w:abstractNumId w:val="4"/>
  </w:num>
  <w:num w:numId="5" w16cid:durableId="240255600">
    <w:abstractNumId w:val="42"/>
  </w:num>
  <w:num w:numId="6" w16cid:durableId="752624525">
    <w:abstractNumId w:val="70"/>
  </w:num>
  <w:num w:numId="7" w16cid:durableId="2001231985">
    <w:abstractNumId w:val="72"/>
  </w:num>
  <w:num w:numId="8" w16cid:durableId="174030635">
    <w:abstractNumId w:val="8"/>
  </w:num>
  <w:num w:numId="9" w16cid:durableId="909576370">
    <w:abstractNumId w:val="36"/>
  </w:num>
  <w:num w:numId="10" w16cid:durableId="266474505">
    <w:abstractNumId w:val="46"/>
  </w:num>
  <w:num w:numId="11" w16cid:durableId="837035095">
    <w:abstractNumId w:val="33"/>
  </w:num>
  <w:num w:numId="12" w16cid:durableId="264579975">
    <w:abstractNumId w:val="30"/>
  </w:num>
  <w:num w:numId="13" w16cid:durableId="1112628251">
    <w:abstractNumId w:val="65"/>
  </w:num>
  <w:num w:numId="14" w16cid:durableId="413823923">
    <w:abstractNumId w:val="52"/>
  </w:num>
  <w:num w:numId="15" w16cid:durableId="2139565467">
    <w:abstractNumId w:val="59"/>
  </w:num>
  <w:num w:numId="16" w16cid:durableId="1786774049">
    <w:abstractNumId w:val="21"/>
  </w:num>
  <w:num w:numId="17" w16cid:durableId="682585312">
    <w:abstractNumId w:val="41"/>
  </w:num>
  <w:num w:numId="18" w16cid:durableId="548028564">
    <w:abstractNumId w:val="73"/>
  </w:num>
  <w:num w:numId="19" w16cid:durableId="692923470">
    <w:abstractNumId w:val="45"/>
  </w:num>
  <w:num w:numId="20" w16cid:durableId="1097553868">
    <w:abstractNumId w:val="75"/>
  </w:num>
  <w:num w:numId="21" w16cid:durableId="441460854">
    <w:abstractNumId w:val="1"/>
  </w:num>
  <w:num w:numId="22" w16cid:durableId="554051316">
    <w:abstractNumId w:val="47"/>
  </w:num>
  <w:num w:numId="23" w16cid:durableId="1668558960">
    <w:abstractNumId w:val="19"/>
  </w:num>
  <w:num w:numId="24" w16cid:durableId="275524319">
    <w:abstractNumId w:val="54"/>
  </w:num>
  <w:num w:numId="25" w16cid:durableId="1564943817">
    <w:abstractNumId w:val="38"/>
  </w:num>
  <w:num w:numId="26" w16cid:durableId="573660482">
    <w:abstractNumId w:val="67"/>
  </w:num>
  <w:num w:numId="27" w16cid:durableId="910969709">
    <w:abstractNumId w:val="6"/>
  </w:num>
  <w:num w:numId="28" w16cid:durableId="1210268571">
    <w:abstractNumId w:val="71"/>
  </w:num>
  <w:num w:numId="29" w16cid:durableId="192577381">
    <w:abstractNumId w:val="48"/>
  </w:num>
  <w:num w:numId="30" w16cid:durableId="1842812899">
    <w:abstractNumId w:val="11"/>
  </w:num>
  <w:num w:numId="31" w16cid:durableId="197936864">
    <w:abstractNumId w:val="28"/>
  </w:num>
  <w:num w:numId="32" w16cid:durableId="1994986170">
    <w:abstractNumId w:val="17"/>
  </w:num>
  <w:num w:numId="33" w16cid:durableId="745998229">
    <w:abstractNumId w:val="51"/>
  </w:num>
  <w:num w:numId="34" w16cid:durableId="297495200">
    <w:abstractNumId w:val="3"/>
  </w:num>
  <w:num w:numId="35" w16cid:durableId="347104744">
    <w:abstractNumId w:val="40"/>
  </w:num>
  <w:num w:numId="36" w16cid:durableId="665209579">
    <w:abstractNumId w:val="60"/>
  </w:num>
  <w:num w:numId="37" w16cid:durableId="332533555">
    <w:abstractNumId w:val="64"/>
  </w:num>
  <w:num w:numId="38" w16cid:durableId="1657298102">
    <w:abstractNumId w:val="5"/>
  </w:num>
  <w:num w:numId="39" w16cid:durableId="860557087">
    <w:abstractNumId w:val="13"/>
  </w:num>
  <w:num w:numId="40" w16cid:durableId="1503081712">
    <w:abstractNumId w:val="31"/>
  </w:num>
  <w:num w:numId="41" w16cid:durableId="1473981521">
    <w:abstractNumId w:val="23"/>
  </w:num>
  <w:num w:numId="42" w16cid:durableId="1472094639">
    <w:abstractNumId w:val="18"/>
  </w:num>
  <w:num w:numId="43" w16cid:durableId="1321498318">
    <w:abstractNumId w:val="58"/>
  </w:num>
  <w:num w:numId="44" w16cid:durableId="384069093">
    <w:abstractNumId w:val="53"/>
  </w:num>
  <w:num w:numId="45" w16cid:durableId="187451267">
    <w:abstractNumId w:val="26"/>
  </w:num>
  <w:num w:numId="46" w16cid:durableId="191842902">
    <w:abstractNumId w:val="66"/>
  </w:num>
  <w:num w:numId="47" w16cid:durableId="1929263115">
    <w:abstractNumId w:val="68"/>
  </w:num>
  <w:num w:numId="48" w16cid:durableId="1187401950">
    <w:abstractNumId w:val="74"/>
  </w:num>
  <w:num w:numId="49" w16cid:durableId="830874621">
    <w:abstractNumId w:val="35"/>
  </w:num>
  <w:num w:numId="50" w16cid:durableId="1114251971">
    <w:abstractNumId w:val="15"/>
  </w:num>
  <w:num w:numId="51" w16cid:durableId="841360255">
    <w:abstractNumId w:val="57"/>
  </w:num>
  <w:num w:numId="52" w16cid:durableId="1239826456">
    <w:abstractNumId w:val="7"/>
  </w:num>
  <w:num w:numId="53" w16cid:durableId="2076581077">
    <w:abstractNumId w:val="10"/>
  </w:num>
  <w:num w:numId="54" w16cid:durableId="749931150">
    <w:abstractNumId w:val="34"/>
  </w:num>
  <w:num w:numId="55" w16cid:durableId="1340086588">
    <w:abstractNumId w:val="61"/>
  </w:num>
  <w:num w:numId="56" w16cid:durableId="949821091">
    <w:abstractNumId w:val="12"/>
  </w:num>
  <w:num w:numId="57" w16cid:durableId="40524329">
    <w:abstractNumId w:val="25"/>
  </w:num>
  <w:num w:numId="58" w16cid:durableId="449666734">
    <w:abstractNumId w:val="62"/>
  </w:num>
  <w:num w:numId="59" w16cid:durableId="1867716784">
    <w:abstractNumId w:val="76"/>
  </w:num>
  <w:num w:numId="60" w16cid:durableId="417336637">
    <w:abstractNumId w:val="55"/>
  </w:num>
  <w:num w:numId="61" w16cid:durableId="1071192526">
    <w:abstractNumId w:val="9"/>
  </w:num>
  <w:num w:numId="62" w16cid:durableId="414860872">
    <w:abstractNumId w:val="22"/>
  </w:num>
  <w:num w:numId="63" w16cid:durableId="664825036">
    <w:abstractNumId w:val="27"/>
  </w:num>
  <w:num w:numId="64" w16cid:durableId="1527016279">
    <w:abstractNumId w:val="49"/>
  </w:num>
  <w:num w:numId="65" w16cid:durableId="1022513507">
    <w:abstractNumId w:val="2"/>
  </w:num>
  <w:num w:numId="66" w16cid:durableId="1976136442">
    <w:abstractNumId w:val="37"/>
  </w:num>
  <w:num w:numId="67" w16cid:durableId="1853030578">
    <w:abstractNumId w:val="14"/>
  </w:num>
  <w:num w:numId="68" w16cid:durableId="1141967914">
    <w:abstractNumId w:val="63"/>
  </w:num>
  <w:num w:numId="69" w16cid:durableId="1806312046">
    <w:abstractNumId w:val="20"/>
  </w:num>
  <w:num w:numId="70" w16cid:durableId="1594629942">
    <w:abstractNumId w:val="69"/>
  </w:num>
  <w:num w:numId="71" w16cid:durableId="2062434433">
    <w:abstractNumId w:val="32"/>
  </w:num>
  <w:num w:numId="72" w16cid:durableId="1116758509">
    <w:abstractNumId w:val="56"/>
  </w:num>
  <w:num w:numId="73" w16cid:durableId="1633750945">
    <w:abstractNumId w:val="24"/>
  </w:num>
  <w:num w:numId="74" w16cid:durableId="1878003259">
    <w:abstractNumId w:val="39"/>
  </w:num>
  <w:num w:numId="75" w16cid:durableId="1692760536">
    <w:abstractNumId w:val="16"/>
  </w:num>
  <w:num w:numId="76" w16cid:durableId="300236882">
    <w:abstractNumId w:val="50"/>
  </w:num>
  <w:num w:numId="77" w16cid:durableId="1699811603">
    <w:abstractNumId w:val="77"/>
  </w:num>
  <w:num w:numId="78" w16cid:durableId="1669941447">
    <w:abstractNumId w:val="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8AF"/>
    <w:rsid w:val="0000039F"/>
    <w:rsid w:val="00001142"/>
    <w:rsid w:val="00002ACE"/>
    <w:rsid w:val="00002B6E"/>
    <w:rsid w:val="00003051"/>
    <w:rsid w:val="00003208"/>
    <w:rsid w:val="00003330"/>
    <w:rsid w:val="0000538E"/>
    <w:rsid w:val="00005BC3"/>
    <w:rsid w:val="00010526"/>
    <w:rsid w:val="00011FD1"/>
    <w:rsid w:val="0001343B"/>
    <w:rsid w:val="000142FE"/>
    <w:rsid w:val="00016E11"/>
    <w:rsid w:val="00017B68"/>
    <w:rsid w:val="00025857"/>
    <w:rsid w:val="00025CD1"/>
    <w:rsid w:val="000276AB"/>
    <w:rsid w:val="000328AF"/>
    <w:rsid w:val="000330AE"/>
    <w:rsid w:val="00033DA0"/>
    <w:rsid w:val="00035239"/>
    <w:rsid w:val="00036021"/>
    <w:rsid w:val="000362E3"/>
    <w:rsid w:val="00036B0F"/>
    <w:rsid w:val="00040B3E"/>
    <w:rsid w:val="00043366"/>
    <w:rsid w:val="00044299"/>
    <w:rsid w:val="00044341"/>
    <w:rsid w:val="000464B7"/>
    <w:rsid w:val="00050D76"/>
    <w:rsid w:val="000517D9"/>
    <w:rsid w:val="00053C66"/>
    <w:rsid w:val="00056267"/>
    <w:rsid w:val="00056EF1"/>
    <w:rsid w:val="000602B9"/>
    <w:rsid w:val="000622BD"/>
    <w:rsid w:val="000632E4"/>
    <w:rsid w:val="00063C86"/>
    <w:rsid w:val="0007045D"/>
    <w:rsid w:val="00070F21"/>
    <w:rsid w:val="0007456C"/>
    <w:rsid w:val="000751F5"/>
    <w:rsid w:val="00075AEC"/>
    <w:rsid w:val="0007673F"/>
    <w:rsid w:val="000767D5"/>
    <w:rsid w:val="00076AAE"/>
    <w:rsid w:val="00077241"/>
    <w:rsid w:val="00077B6D"/>
    <w:rsid w:val="0008334F"/>
    <w:rsid w:val="00087841"/>
    <w:rsid w:val="00093CBB"/>
    <w:rsid w:val="00095370"/>
    <w:rsid w:val="000A01EC"/>
    <w:rsid w:val="000A1B76"/>
    <w:rsid w:val="000A1C52"/>
    <w:rsid w:val="000A36C7"/>
    <w:rsid w:val="000A3765"/>
    <w:rsid w:val="000A40FE"/>
    <w:rsid w:val="000A43DF"/>
    <w:rsid w:val="000A45A5"/>
    <w:rsid w:val="000A7633"/>
    <w:rsid w:val="000A7A14"/>
    <w:rsid w:val="000B22A1"/>
    <w:rsid w:val="000B2E9D"/>
    <w:rsid w:val="000B5AEF"/>
    <w:rsid w:val="000B60F6"/>
    <w:rsid w:val="000B6244"/>
    <w:rsid w:val="000C4005"/>
    <w:rsid w:val="000C4185"/>
    <w:rsid w:val="000C6A2F"/>
    <w:rsid w:val="000C6D9F"/>
    <w:rsid w:val="000D12AE"/>
    <w:rsid w:val="000D41BE"/>
    <w:rsid w:val="000D4A19"/>
    <w:rsid w:val="000D51C9"/>
    <w:rsid w:val="000E315B"/>
    <w:rsid w:val="000E35A3"/>
    <w:rsid w:val="000E640D"/>
    <w:rsid w:val="000E738F"/>
    <w:rsid w:val="000F0A7D"/>
    <w:rsid w:val="000F14C9"/>
    <w:rsid w:val="000F1AA8"/>
    <w:rsid w:val="000F2C9F"/>
    <w:rsid w:val="000F31BD"/>
    <w:rsid w:val="000F4362"/>
    <w:rsid w:val="000F5DE1"/>
    <w:rsid w:val="000F6475"/>
    <w:rsid w:val="000F6C57"/>
    <w:rsid w:val="0010259A"/>
    <w:rsid w:val="00104874"/>
    <w:rsid w:val="00104DAE"/>
    <w:rsid w:val="0010689B"/>
    <w:rsid w:val="00110506"/>
    <w:rsid w:val="00111467"/>
    <w:rsid w:val="0011757B"/>
    <w:rsid w:val="00124A7C"/>
    <w:rsid w:val="00125931"/>
    <w:rsid w:val="001276E5"/>
    <w:rsid w:val="00127AAC"/>
    <w:rsid w:val="00130D9F"/>
    <w:rsid w:val="001325C3"/>
    <w:rsid w:val="00135894"/>
    <w:rsid w:val="00136B06"/>
    <w:rsid w:val="00136E76"/>
    <w:rsid w:val="001414A1"/>
    <w:rsid w:val="00141F96"/>
    <w:rsid w:val="0014230A"/>
    <w:rsid w:val="0014288E"/>
    <w:rsid w:val="0014538D"/>
    <w:rsid w:val="0014557C"/>
    <w:rsid w:val="0014575E"/>
    <w:rsid w:val="001459B2"/>
    <w:rsid w:val="00154F90"/>
    <w:rsid w:val="00156630"/>
    <w:rsid w:val="00157028"/>
    <w:rsid w:val="0016283E"/>
    <w:rsid w:val="00164334"/>
    <w:rsid w:val="0016569A"/>
    <w:rsid w:val="00166E4A"/>
    <w:rsid w:val="00170BE8"/>
    <w:rsid w:val="00171B3B"/>
    <w:rsid w:val="00171B7A"/>
    <w:rsid w:val="0017441A"/>
    <w:rsid w:val="001755FE"/>
    <w:rsid w:val="00177824"/>
    <w:rsid w:val="001812FD"/>
    <w:rsid w:val="00184F31"/>
    <w:rsid w:val="00186968"/>
    <w:rsid w:val="00187F17"/>
    <w:rsid w:val="00190551"/>
    <w:rsid w:val="00190E3F"/>
    <w:rsid w:val="00195A5B"/>
    <w:rsid w:val="001A0885"/>
    <w:rsid w:val="001A180E"/>
    <w:rsid w:val="001A1FB5"/>
    <w:rsid w:val="001A31C0"/>
    <w:rsid w:val="001A4CC5"/>
    <w:rsid w:val="001A50D0"/>
    <w:rsid w:val="001A6A79"/>
    <w:rsid w:val="001A7C79"/>
    <w:rsid w:val="001B3404"/>
    <w:rsid w:val="001B3724"/>
    <w:rsid w:val="001B3C2D"/>
    <w:rsid w:val="001B4025"/>
    <w:rsid w:val="001B4849"/>
    <w:rsid w:val="001B5A99"/>
    <w:rsid w:val="001B63EB"/>
    <w:rsid w:val="001C05F7"/>
    <w:rsid w:val="001C1AB1"/>
    <w:rsid w:val="001C1C67"/>
    <w:rsid w:val="001C1C69"/>
    <w:rsid w:val="001C261F"/>
    <w:rsid w:val="001C290A"/>
    <w:rsid w:val="001C3A9D"/>
    <w:rsid w:val="001C4F0F"/>
    <w:rsid w:val="001C6364"/>
    <w:rsid w:val="001C6FAD"/>
    <w:rsid w:val="001C779A"/>
    <w:rsid w:val="001C7C0E"/>
    <w:rsid w:val="001D0533"/>
    <w:rsid w:val="001D1ACD"/>
    <w:rsid w:val="001D22AC"/>
    <w:rsid w:val="001D367D"/>
    <w:rsid w:val="001D4354"/>
    <w:rsid w:val="001D461C"/>
    <w:rsid w:val="001D4D87"/>
    <w:rsid w:val="001D560B"/>
    <w:rsid w:val="001D585D"/>
    <w:rsid w:val="001E092E"/>
    <w:rsid w:val="001E2042"/>
    <w:rsid w:val="001E245E"/>
    <w:rsid w:val="001E2A05"/>
    <w:rsid w:val="001E78C8"/>
    <w:rsid w:val="001F00B6"/>
    <w:rsid w:val="001F0FF2"/>
    <w:rsid w:val="001F22E0"/>
    <w:rsid w:val="001F2C22"/>
    <w:rsid w:val="001F2F81"/>
    <w:rsid w:val="001F3563"/>
    <w:rsid w:val="001F4C9D"/>
    <w:rsid w:val="001F601F"/>
    <w:rsid w:val="001F7A6F"/>
    <w:rsid w:val="00201D50"/>
    <w:rsid w:val="002125B5"/>
    <w:rsid w:val="00213852"/>
    <w:rsid w:val="00213E6D"/>
    <w:rsid w:val="00214AE0"/>
    <w:rsid w:val="00214D3F"/>
    <w:rsid w:val="00221778"/>
    <w:rsid w:val="002221BD"/>
    <w:rsid w:val="00222E27"/>
    <w:rsid w:val="00226F31"/>
    <w:rsid w:val="0023020B"/>
    <w:rsid w:val="00230A42"/>
    <w:rsid w:val="00233D6F"/>
    <w:rsid w:val="00235DAB"/>
    <w:rsid w:val="00236932"/>
    <w:rsid w:val="002372A4"/>
    <w:rsid w:val="00237B28"/>
    <w:rsid w:val="00240325"/>
    <w:rsid w:val="002425A2"/>
    <w:rsid w:val="00242977"/>
    <w:rsid w:val="00243AC3"/>
    <w:rsid w:val="00243C70"/>
    <w:rsid w:val="00244E64"/>
    <w:rsid w:val="00250068"/>
    <w:rsid w:val="002501DD"/>
    <w:rsid w:val="00250808"/>
    <w:rsid w:val="002516D4"/>
    <w:rsid w:val="0025238B"/>
    <w:rsid w:val="00253F94"/>
    <w:rsid w:val="00254B45"/>
    <w:rsid w:val="00256C8E"/>
    <w:rsid w:val="002601E2"/>
    <w:rsid w:val="0026181B"/>
    <w:rsid w:val="00264AB4"/>
    <w:rsid w:val="00266048"/>
    <w:rsid w:val="00266902"/>
    <w:rsid w:val="002732B6"/>
    <w:rsid w:val="00273AE4"/>
    <w:rsid w:val="00274939"/>
    <w:rsid w:val="00274D85"/>
    <w:rsid w:val="00274E35"/>
    <w:rsid w:val="0027562A"/>
    <w:rsid w:val="002815FD"/>
    <w:rsid w:val="00281957"/>
    <w:rsid w:val="00282C50"/>
    <w:rsid w:val="00282DF6"/>
    <w:rsid w:val="0028359F"/>
    <w:rsid w:val="00286671"/>
    <w:rsid w:val="00287F9E"/>
    <w:rsid w:val="00292994"/>
    <w:rsid w:val="00292F18"/>
    <w:rsid w:val="002940D4"/>
    <w:rsid w:val="002958A9"/>
    <w:rsid w:val="00296387"/>
    <w:rsid w:val="00296D57"/>
    <w:rsid w:val="002A115D"/>
    <w:rsid w:val="002A1501"/>
    <w:rsid w:val="002A1808"/>
    <w:rsid w:val="002A6C53"/>
    <w:rsid w:val="002A7990"/>
    <w:rsid w:val="002B0C9F"/>
    <w:rsid w:val="002B480E"/>
    <w:rsid w:val="002B5BE9"/>
    <w:rsid w:val="002C2C49"/>
    <w:rsid w:val="002C2F9F"/>
    <w:rsid w:val="002C3D65"/>
    <w:rsid w:val="002C50EB"/>
    <w:rsid w:val="002C56D4"/>
    <w:rsid w:val="002C6713"/>
    <w:rsid w:val="002C7BE3"/>
    <w:rsid w:val="002D087A"/>
    <w:rsid w:val="002D113D"/>
    <w:rsid w:val="002D2824"/>
    <w:rsid w:val="002D35DC"/>
    <w:rsid w:val="002E3A14"/>
    <w:rsid w:val="002E48B7"/>
    <w:rsid w:val="002E493B"/>
    <w:rsid w:val="002E4E44"/>
    <w:rsid w:val="002E51FA"/>
    <w:rsid w:val="002E542B"/>
    <w:rsid w:val="002E5AA9"/>
    <w:rsid w:val="002E5B46"/>
    <w:rsid w:val="002E6D86"/>
    <w:rsid w:val="002E7CC9"/>
    <w:rsid w:val="002F0B6B"/>
    <w:rsid w:val="002F2265"/>
    <w:rsid w:val="002F24AB"/>
    <w:rsid w:val="002F2BC9"/>
    <w:rsid w:val="002F3994"/>
    <w:rsid w:val="002F3AFC"/>
    <w:rsid w:val="002F3B51"/>
    <w:rsid w:val="002F4175"/>
    <w:rsid w:val="002F46E3"/>
    <w:rsid w:val="002F529A"/>
    <w:rsid w:val="002F66BC"/>
    <w:rsid w:val="00302D81"/>
    <w:rsid w:val="00303405"/>
    <w:rsid w:val="00304C86"/>
    <w:rsid w:val="00305818"/>
    <w:rsid w:val="00306076"/>
    <w:rsid w:val="003146D3"/>
    <w:rsid w:val="00314CB4"/>
    <w:rsid w:val="00315915"/>
    <w:rsid w:val="00316FBC"/>
    <w:rsid w:val="00317F44"/>
    <w:rsid w:val="003213F6"/>
    <w:rsid w:val="00323091"/>
    <w:rsid w:val="00324A2C"/>
    <w:rsid w:val="00327556"/>
    <w:rsid w:val="00330867"/>
    <w:rsid w:val="0033168F"/>
    <w:rsid w:val="00332ACD"/>
    <w:rsid w:val="00335904"/>
    <w:rsid w:val="00335C7F"/>
    <w:rsid w:val="00337360"/>
    <w:rsid w:val="00340221"/>
    <w:rsid w:val="00340563"/>
    <w:rsid w:val="003413FA"/>
    <w:rsid w:val="00345F1F"/>
    <w:rsid w:val="003512A2"/>
    <w:rsid w:val="00357656"/>
    <w:rsid w:val="003577F3"/>
    <w:rsid w:val="0036282A"/>
    <w:rsid w:val="00362AE7"/>
    <w:rsid w:val="00364F91"/>
    <w:rsid w:val="003701C3"/>
    <w:rsid w:val="00370BE4"/>
    <w:rsid w:val="00371AA4"/>
    <w:rsid w:val="00372B1F"/>
    <w:rsid w:val="00373098"/>
    <w:rsid w:val="00375DE8"/>
    <w:rsid w:val="00376956"/>
    <w:rsid w:val="00377604"/>
    <w:rsid w:val="00380B9E"/>
    <w:rsid w:val="003839CE"/>
    <w:rsid w:val="003847DC"/>
    <w:rsid w:val="00390455"/>
    <w:rsid w:val="0039048C"/>
    <w:rsid w:val="00391D78"/>
    <w:rsid w:val="00392E8E"/>
    <w:rsid w:val="003969A0"/>
    <w:rsid w:val="00396F29"/>
    <w:rsid w:val="003A0C1C"/>
    <w:rsid w:val="003A3463"/>
    <w:rsid w:val="003A3648"/>
    <w:rsid w:val="003A41C6"/>
    <w:rsid w:val="003A757C"/>
    <w:rsid w:val="003A785D"/>
    <w:rsid w:val="003B17DE"/>
    <w:rsid w:val="003B5295"/>
    <w:rsid w:val="003B58E6"/>
    <w:rsid w:val="003B64CB"/>
    <w:rsid w:val="003B66E0"/>
    <w:rsid w:val="003B6FCE"/>
    <w:rsid w:val="003C1524"/>
    <w:rsid w:val="003C3170"/>
    <w:rsid w:val="003C3CCA"/>
    <w:rsid w:val="003C52DC"/>
    <w:rsid w:val="003C5ABD"/>
    <w:rsid w:val="003D01C8"/>
    <w:rsid w:val="003D0935"/>
    <w:rsid w:val="003D353A"/>
    <w:rsid w:val="003D632B"/>
    <w:rsid w:val="003E1E58"/>
    <w:rsid w:val="003E2247"/>
    <w:rsid w:val="003E4878"/>
    <w:rsid w:val="003E4B55"/>
    <w:rsid w:val="003E6481"/>
    <w:rsid w:val="003E7D23"/>
    <w:rsid w:val="003F0084"/>
    <w:rsid w:val="003F1B1D"/>
    <w:rsid w:val="003F2D11"/>
    <w:rsid w:val="003F371B"/>
    <w:rsid w:val="003F7B77"/>
    <w:rsid w:val="00400E06"/>
    <w:rsid w:val="004025D0"/>
    <w:rsid w:val="0040381E"/>
    <w:rsid w:val="00405BD5"/>
    <w:rsid w:val="00410B3D"/>
    <w:rsid w:val="00411E5B"/>
    <w:rsid w:val="0041336A"/>
    <w:rsid w:val="00416ED5"/>
    <w:rsid w:val="00417FDE"/>
    <w:rsid w:val="0042189F"/>
    <w:rsid w:val="00422519"/>
    <w:rsid w:val="00422DAC"/>
    <w:rsid w:val="0042362A"/>
    <w:rsid w:val="0042467C"/>
    <w:rsid w:val="004256F6"/>
    <w:rsid w:val="00426E45"/>
    <w:rsid w:val="00430168"/>
    <w:rsid w:val="004328C2"/>
    <w:rsid w:val="00433552"/>
    <w:rsid w:val="00434387"/>
    <w:rsid w:val="00436F53"/>
    <w:rsid w:val="0043720E"/>
    <w:rsid w:val="004401A4"/>
    <w:rsid w:val="00440C01"/>
    <w:rsid w:val="00441E3C"/>
    <w:rsid w:val="00442923"/>
    <w:rsid w:val="004453FF"/>
    <w:rsid w:val="004456AF"/>
    <w:rsid w:val="00445CD0"/>
    <w:rsid w:val="00446E12"/>
    <w:rsid w:val="004470DD"/>
    <w:rsid w:val="00450AB2"/>
    <w:rsid w:val="00451250"/>
    <w:rsid w:val="0045731D"/>
    <w:rsid w:val="00457B99"/>
    <w:rsid w:val="00457DF1"/>
    <w:rsid w:val="00466957"/>
    <w:rsid w:val="0046737F"/>
    <w:rsid w:val="004741A6"/>
    <w:rsid w:val="00474D4C"/>
    <w:rsid w:val="0047663B"/>
    <w:rsid w:val="004772D6"/>
    <w:rsid w:val="004824DC"/>
    <w:rsid w:val="004849F3"/>
    <w:rsid w:val="0048666F"/>
    <w:rsid w:val="00490370"/>
    <w:rsid w:val="00490EDC"/>
    <w:rsid w:val="00491C76"/>
    <w:rsid w:val="00495005"/>
    <w:rsid w:val="00495E08"/>
    <w:rsid w:val="004960E8"/>
    <w:rsid w:val="00497C10"/>
    <w:rsid w:val="004A01C9"/>
    <w:rsid w:val="004A33BA"/>
    <w:rsid w:val="004A69AB"/>
    <w:rsid w:val="004A7061"/>
    <w:rsid w:val="004B0C52"/>
    <w:rsid w:val="004B4603"/>
    <w:rsid w:val="004B53A4"/>
    <w:rsid w:val="004B5427"/>
    <w:rsid w:val="004C14ED"/>
    <w:rsid w:val="004C16BE"/>
    <w:rsid w:val="004C292A"/>
    <w:rsid w:val="004C29FD"/>
    <w:rsid w:val="004C41AC"/>
    <w:rsid w:val="004C6549"/>
    <w:rsid w:val="004D0453"/>
    <w:rsid w:val="004D1D28"/>
    <w:rsid w:val="004D4606"/>
    <w:rsid w:val="004D4F5F"/>
    <w:rsid w:val="004E0950"/>
    <w:rsid w:val="004E238F"/>
    <w:rsid w:val="004E4ABF"/>
    <w:rsid w:val="004F1CE2"/>
    <w:rsid w:val="00501C82"/>
    <w:rsid w:val="00501E64"/>
    <w:rsid w:val="00502549"/>
    <w:rsid w:val="00502B53"/>
    <w:rsid w:val="0050306C"/>
    <w:rsid w:val="00504B62"/>
    <w:rsid w:val="0051467C"/>
    <w:rsid w:val="00514C53"/>
    <w:rsid w:val="00516007"/>
    <w:rsid w:val="00516933"/>
    <w:rsid w:val="00516B4D"/>
    <w:rsid w:val="005205F3"/>
    <w:rsid w:val="0052161C"/>
    <w:rsid w:val="0052252D"/>
    <w:rsid w:val="00523699"/>
    <w:rsid w:val="005244AA"/>
    <w:rsid w:val="005256D6"/>
    <w:rsid w:val="0053222E"/>
    <w:rsid w:val="00533AD8"/>
    <w:rsid w:val="00534A5F"/>
    <w:rsid w:val="005376DC"/>
    <w:rsid w:val="005401A2"/>
    <w:rsid w:val="005404A6"/>
    <w:rsid w:val="00540DF8"/>
    <w:rsid w:val="00540EAF"/>
    <w:rsid w:val="00541306"/>
    <w:rsid w:val="00541C4F"/>
    <w:rsid w:val="0054206F"/>
    <w:rsid w:val="00543934"/>
    <w:rsid w:val="0054500C"/>
    <w:rsid w:val="0054549D"/>
    <w:rsid w:val="005510D7"/>
    <w:rsid w:val="005537AB"/>
    <w:rsid w:val="00554098"/>
    <w:rsid w:val="005547B0"/>
    <w:rsid w:val="00554BBA"/>
    <w:rsid w:val="00555376"/>
    <w:rsid w:val="00555530"/>
    <w:rsid w:val="00556FD0"/>
    <w:rsid w:val="00557516"/>
    <w:rsid w:val="0056099E"/>
    <w:rsid w:val="00560D01"/>
    <w:rsid w:val="00561B1D"/>
    <w:rsid w:val="005633B2"/>
    <w:rsid w:val="00563953"/>
    <w:rsid w:val="00565395"/>
    <w:rsid w:val="00567E87"/>
    <w:rsid w:val="00571FFC"/>
    <w:rsid w:val="00572A80"/>
    <w:rsid w:val="00573F3D"/>
    <w:rsid w:val="00576901"/>
    <w:rsid w:val="0059052E"/>
    <w:rsid w:val="00590720"/>
    <w:rsid w:val="00590E70"/>
    <w:rsid w:val="00593AC9"/>
    <w:rsid w:val="00594AD3"/>
    <w:rsid w:val="00594B88"/>
    <w:rsid w:val="00595E3C"/>
    <w:rsid w:val="005A004B"/>
    <w:rsid w:val="005A281C"/>
    <w:rsid w:val="005A2E9D"/>
    <w:rsid w:val="005A6A72"/>
    <w:rsid w:val="005B0050"/>
    <w:rsid w:val="005B2913"/>
    <w:rsid w:val="005B2FC2"/>
    <w:rsid w:val="005B4ADD"/>
    <w:rsid w:val="005B522F"/>
    <w:rsid w:val="005B6334"/>
    <w:rsid w:val="005B7448"/>
    <w:rsid w:val="005C0F1C"/>
    <w:rsid w:val="005C144C"/>
    <w:rsid w:val="005C18F9"/>
    <w:rsid w:val="005C35D3"/>
    <w:rsid w:val="005C424E"/>
    <w:rsid w:val="005C77ED"/>
    <w:rsid w:val="005C7DAD"/>
    <w:rsid w:val="005C7F1A"/>
    <w:rsid w:val="005D11DC"/>
    <w:rsid w:val="005D3E10"/>
    <w:rsid w:val="005D3F5F"/>
    <w:rsid w:val="005D4872"/>
    <w:rsid w:val="005D58E6"/>
    <w:rsid w:val="005D7522"/>
    <w:rsid w:val="005E0755"/>
    <w:rsid w:val="005E1596"/>
    <w:rsid w:val="005E28C9"/>
    <w:rsid w:val="005E4582"/>
    <w:rsid w:val="005E65E1"/>
    <w:rsid w:val="005E7358"/>
    <w:rsid w:val="005F1BF4"/>
    <w:rsid w:val="005F313A"/>
    <w:rsid w:val="005F5291"/>
    <w:rsid w:val="005F6CE0"/>
    <w:rsid w:val="00600B5A"/>
    <w:rsid w:val="00601594"/>
    <w:rsid w:val="00603596"/>
    <w:rsid w:val="00603C5E"/>
    <w:rsid w:val="00612272"/>
    <w:rsid w:val="006124B4"/>
    <w:rsid w:val="006129C2"/>
    <w:rsid w:val="006142B1"/>
    <w:rsid w:val="00615679"/>
    <w:rsid w:val="0061568B"/>
    <w:rsid w:val="006160F6"/>
    <w:rsid w:val="00616A4A"/>
    <w:rsid w:val="00617C66"/>
    <w:rsid w:val="00622162"/>
    <w:rsid w:val="0062492E"/>
    <w:rsid w:val="00625436"/>
    <w:rsid w:val="006262C5"/>
    <w:rsid w:val="00626C4B"/>
    <w:rsid w:val="00630A52"/>
    <w:rsid w:val="00632023"/>
    <w:rsid w:val="00633743"/>
    <w:rsid w:val="006346B2"/>
    <w:rsid w:val="0063538C"/>
    <w:rsid w:val="00635976"/>
    <w:rsid w:val="006369B6"/>
    <w:rsid w:val="006377A6"/>
    <w:rsid w:val="006377F8"/>
    <w:rsid w:val="00637D1F"/>
    <w:rsid w:val="00637D32"/>
    <w:rsid w:val="00645179"/>
    <w:rsid w:val="006457ED"/>
    <w:rsid w:val="0064621B"/>
    <w:rsid w:val="00646555"/>
    <w:rsid w:val="00646D65"/>
    <w:rsid w:val="006508CF"/>
    <w:rsid w:val="00650BAB"/>
    <w:rsid w:val="00650ECA"/>
    <w:rsid w:val="0065221C"/>
    <w:rsid w:val="00653340"/>
    <w:rsid w:val="006561FB"/>
    <w:rsid w:val="00656C98"/>
    <w:rsid w:val="006624E1"/>
    <w:rsid w:val="00663E8F"/>
    <w:rsid w:val="00670FBD"/>
    <w:rsid w:val="0067362E"/>
    <w:rsid w:val="00673927"/>
    <w:rsid w:val="006772B4"/>
    <w:rsid w:val="00686D5C"/>
    <w:rsid w:val="00687862"/>
    <w:rsid w:val="00693CFC"/>
    <w:rsid w:val="00695E38"/>
    <w:rsid w:val="006968E0"/>
    <w:rsid w:val="00696BA4"/>
    <w:rsid w:val="00696FFF"/>
    <w:rsid w:val="00697509"/>
    <w:rsid w:val="006A039A"/>
    <w:rsid w:val="006A0825"/>
    <w:rsid w:val="006A18E5"/>
    <w:rsid w:val="006A1BEC"/>
    <w:rsid w:val="006A3A62"/>
    <w:rsid w:val="006A424D"/>
    <w:rsid w:val="006A641B"/>
    <w:rsid w:val="006A7023"/>
    <w:rsid w:val="006B0408"/>
    <w:rsid w:val="006B1299"/>
    <w:rsid w:val="006B3A17"/>
    <w:rsid w:val="006B3C57"/>
    <w:rsid w:val="006B73EA"/>
    <w:rsid w:val="006C2959"/>
    <w:rsid w:val="006C2E68"/>
    <w:rsid w:val="006C5428"/>
    <w:rsid w:val="006C72D4"/>
    <w:rsid w:val="006D0674"/>
    <w:rsid w:val="006D26B0"/>
    <w:rsid w:val="006D4019"/>
    <w:rsid w:val="006D455F"/>
    <w:rsid w:val="006E1C81"/>
    <w:rsid w:val="006E289F"/>
    <w:rsid w:val="006E379B"/>
    <w:rsid w:val="006E43CA"/>
    <w:rsid w:val="006E4DCC"/>
    <w:rsid w:val="006E68F2"/>
    <w:rsid w:val="006E78FD"/>
    <w:rsid w:val="006F2EE6"/>
    <w:rsid w:val="006F59CC"/>
    <w:rsid w:val="0070072F"/>
    <w:rsid w:val="00700BAE"/>
    <w:rsid w:val="00703606"/>
    <w:rsid w:val="00703BAA"/>
    <w:rsid w:val="0070529C"/>
    <w:rsid w:val="00705BB9"/>
    <w:rsid w:val="00705BFE"/>
    <w:rsid w:val="00714E95"/>
    <w:rsid w:val="007171E1"/>
    <w:rsid w:val="007231A3"/>
    <w:rsid w:val="0072754D"/>
    <w:rsid w:val="007300D6"/>
    <w:rsid w:val="00732BC0"/>
    <w:rsid w:val="007345DE"/>
    <w:rsid w:val="007365C7"/>
    <w:rsid w:val="007367AB"/>
    <w:rsid w:val="007368AF"/>
    <w:rsid w:val="007410CE"/>
    <w:rsid w:val="00742B72"/>
    <w:rsid w:val="00743714"/>
    <w:rsid w:val="00745B1D"/>
    <w:rsid w:val="007509AB"/>
    <w:rsid w:val="0075328E"/>
    <w:rsid w:val="007547A0"/>
    <w:rsid w:val="00762261"/>
    <w:rsid w:val="00762782"/>
    <w:rsid w:val="00762A58"/>
    <w:rsid w:val="00766743"/>
    <w:rsid w:val="007677AF"/>
    <w:rsid w:val="007709D0"/>
    <w:rsid w:val="00770C9F"/>
    <w:rsid w:val="00770F3B"/>
    <w:rsid w:val="007733E9"/>
    <w:rsid w:val="0077452D"/>
    <w:rsid w:val="00774CA2"/>
    <w:rsid w:val="00774CE1"/>
    <w:rsid w:val="00775378"/>
    <w:rsid w:val="00782445"/>
    <w:rsid w:val="00784ABD"/>
    <w:rsid w:val="007854FA"/>
    <w:rsid w:val="00786D47"/>
    <w:rsid w:val="00791393"/>
    <w:rsid w:val="007937DB"/>
    <w:rsid w:val="00795EA8"/>
    <w:rsid w:val="0079764E"/>
    <w:rsid w:val="007A0DF7"/>
    <w:rsid w:val="007A4354"/>
    <w:rsid w:val="007A4720"/>
    <w:rsid w:val="007A4C29"/>
    <w:rsid w:val="007A5B94"/>
    <w:rsid w:val="007A7594"/>
    <w:rsid w:val="007B1981"/>
    <w:rsid w:val="007B3EC4"/>
    <w:rsid w:val="007B4884"/>
    <w:rsid w:val="007B5092"/>
    <w:rsid w:val="007B51B6"/>
    <w:rsid w:val="007B5ABB"/>
    <w:rsid w:val="007B71E9"/>
    <w:rsid w:val="007C09BC"/>
    <w:rsid w:val="007C231A"/>
    <w:rsid w:val="007C26D7"/>
    <w:rsid w:val="007C423A"/>
    <w:rsid w:val="007C4B48"/>
    <w:rsid w:val="007C6E40"/>
    <w:rsid w:val="007D5941"/>
    <w:rsid w:val="007D64AD"/>
    <w:rsid w:val="007D66DD"/>
    <w:rsid w:val="007D7A59"/>
    <w:rsid w:val="007E04DE"/>
    <w:rsid w:val="007E0DCD"/>
    <w:rsid w:val="007E3207"/>
    <w:rsid w:val="007E3A0F"/>
    <w:rsid w:val="007E43CA"/>
    <w:rsid w:val="007F05D3"/>
    <w:rsid w:val="007F12F4"/>
    <w:rsid w:val="007F192D"/>
    <w:rsid w:val="007F2F1E"/>
    <w:rsid w:val="007F3E64"/>
    <w:rsid w:val="007F4E9C"/>
    <w:rsid w:val="007F6E3B"/>
    <w:rsid w:val="007F7F3E"/>
    <w:rsid w:val="008046B3"/>
    <w:rsid w:val="00804B80"/>
    <w:rsid w:val="00804DF0"/>
    <w:rsid w:val="00805189"/>
    <w:rsid w:val="008055BC"/>
    <w:rsid w:val="00805FE5"/>
    <w:rsid w:val="0080626B"/>
    <w:rsid w:val="00807A03"/>
    <w:rsid w:val="008100C5"/>
    <w:rsid w:val="00812450"/>
    <w:rsid w:val="0081354E"/>
    <w:rsid w:val="0081539A"/>
    <w:rsid w:val="00815898"/>
    <w:rsid w:val="00815FC3"/>
    <w:rsid w:val="00817092"/>
    <w:rsid w:val="008213C7"/>
    <w:rsid w:val="0082225B"/>
    <w:rsid w:val="008236D9"/>
    <w:rsid w:val="0082436C"/>
    <w:rsid w:val="00827BF2"/>
    <w:rsid w:val="00830135"/>
    <w:rsid w:val="008329C4"/>
    <w:rsid w:val="00834919"/>
    <w:rsid w:val="0084087D"/>
    <w:rsid w:val="00841313"/>
    <w:rsid w:val="00841C45"/>
    <w:rsid w:val="00841DBE"/>
    <w:rsid w:val="00843196"/>
    <w:rsid w:val="0084324E"/>
    <w:rsid w:val="008449B3"/>
    <w:rsid w:val="00847F9E"/>
    <w:rsid w:val="008513DA"/>
    <w:rsid w:val="00851436"/>
    <w:rsid w:val="008516E8"/>
    <w:rsid w:val="00851DD9"/>
    <w:rsid w:val="008521F3"/>
    <w:rsid w:val="00854671"/>
    <w:rsid w:val="00855E48"/>
    <w:rsid w:val="008564D7"/>
    <w:rsid w:val="00856DC6"/>
    <w:rsid w:val="00860D85"/>
    <w:rsid w:val="00863C04"/>
    <w:rsid w:val="008648A8"/>
    <w:rsid w:val="00865BFB"/>
    <w:rsid w:val="00866420"/>
    <w:rsid w:val="008666F4"/>
    <w:rsid w:val="008673A0"/>
    <w:rsid w:val="008675BA"/>
    <w:rsid w:val="008709C1"/>
    <w:rsid w:val="00871504"/>
    <w:rsid w:val="00872A27"/>
    <w:rsid w:val="008735B0"/>
    <w:rsid w:val="00873948"/>
    <w:rsid w:val="00874AE7"/>
    <w:rsid w:val="00874D0C"/>
    <w:rsid w:val="00876E3C"/>
    <w:rsid w:val="008834ED"/>
    <w:rsid w:val="00885806"/>
    <w:rsid w:val="0089048D"/>
    <w:rsid w:val="00891163"/>
    <w:rsid w:val="0089152B"/>
    <w:rsid w:val="00891596"/>
    <w:rsid w:val="0089212B"/>
    <w:rsid w:val="008923AD"/>
    <w:rsid w:val="008926DF"/>
    <w:rsid w:val="008A1D6D"/>
    <w:rsid w:val="008A28DF"/>
    <w:rsid w:val="008A2BBB"/>
    <w:rsid w:val="008A3A1D"/>
    <w:rsid w:val="008A3C46"/>
    <w:rsid w:val="008A6999"/>
    <w:rsid w:val="008B0776"/>
    <w:rsid w:val="008B1DF6"/>
    <w:rsid w:val="008B23D6"/>
    <w:rsid w:val="008B293D"/>
    <w:rsid w:val="008B34A2"/>
    <w:rsid w:val="008B3DC2"/>
    <w:rsid w:val="008B4696"/>
    <w:rsid w:val="008B4E81"/>
    <w:rsid w:val="008B61A6"/>
    <w:rsid w:val="008B657C"/>
    <w:rsid w:val="008B7BE3"/>
    <w:rsid w:val="008C1F2D"/>
    <w:rsid w:val="008C269E"/>
    <w:rsid w:val="008C26B3"/>
    <w:rsid w:val="008C3E58"/>
    <w:rsid w:val="008C50E1"/>
    <w:rsid w:val="008C6698"/>
    <w:rsid w:val="008C689A"/>
    <w:rsid w:val="008C7620"/>
    <w:rsid w:val="008D375F"/>
    <w:rsid w:val="008D4FF9"/>
    <w:rsid w:val="008E0DAE"/>
    <w:rsid w:val="008E21DE"/>
    <w:rsid w:val="008E2FB1"/>
    <w:rsid w:val="008E4336"/>
    <w:rsid w:val="008E513C"/>
    <w:rsid w:val="008E5152"/>
    <w:rsid w:val="008E651C"/>
    <w:rsid w:val="008E6605"/>
    <w:rsid w:val="008F100A"/>
    <w:rsid w:val="008F7C3F"/>
    <w:rsid w:val="00901469"/>
    <w:rsid w:val="00902189"/>
    <w:rsid w:val="0090454E"/>
    <w:rsid w:val="00904B7A"/>
    <w:rsid w:val="00904E6F"/>
    <w:rsid w:val="00904F52"/>
    <w:rsid w:val="00905B3A"/>
    <w:rsid w:val="00906BEF"/>
    <w:rsid w:val="00907662"/>
    <w:rsid w:val="0090794A"/>
    <w:rsid w:val="00907F38"/>
    <w:rsid w:val="009117E9"/>
    <w:rsid w:val="00912CC0"/>
    <w:rsid w:val="00916504"/>
    <w:rsid w:val="00917497"/>
    <w:rsid w:val="00917B41"/>
    <w:rsid w:val="00921A80"/>
    <w:rsid w:val="009234D4"/>
    <w:rsid w:val="00923E3B"/>
    <w:rsid w:val="00924898"/>
    <w:rsid w:val="00924FF0"/>
    <w:rsid w:val="00925069"/>
    <w:rsid w:val="00925F1B"/>
    <w:rsid w:val="00933C23"/>
    <w:rsid w:val="009450BC"/>
    <w:rsid w:val="00945511"/>
    <w:rsid w:val="009471DA"/>
    <w:rsid w:val="009476F6"/>
    <w:rsid w:val="009502F1"/>
    <w:rsid w:val="00951CCF"/>
    <w:rsid w:val="009532E7"/>
    <w:rsid w:val="009641D9"/>
    <w:rsid w:val="009645EB"/>
    <w:rsid w:val="00965C0C"/>
    <w:rsid w:val="0096761C"/>
    <w:rsid w:val="0096794C"/>
    <w:rsid w:val="0097302B"/>
    <w:rsid w:val="00974860"/>
    <w:rsid w:val="00975159"/>
    <w:rsid w:val="00977873"/>
    <w:rsid w:val="00984799"/>
    <w:rsid w:val="00985608"/>
    <w:rsid w:val="00985BD1"/>
    <w:rsid w:val="00990E38"/>
    <w:rsid w:val="0099696C"/>
    <w:rsid w:val="00997163"/>
    <w:rsid w:val="009975BB"/>
    <w:rsid w:val="00997CF0"/>
    <w:rsid w:val="009B1A54"/>
    <w:rsid w:val="009B2A7F"/>
    <w:rsid w:val="009B2DE1"/>
    <w:rsid w:val="009B3D68"/>
    <w:rsid w:val="009B3E59"/>
    <w:rsid w:val="009C087C"/>
    <w:rsid w:val="009C0B13"/>
    <w:rsid w:val="009C1309"/>
    <w:rsid w:val="009C24DC"/>
    <w:rsid w:val="009C2E61"/>
    <w:rsid w:val="009C35D2"/>
    <w:rsid w:val="009C3646"/>
    <w:rsid w:val="009C3CB9"/>
    <w:rsid w:val="009C3D97"/>
    <w:rsid w:val="009C450D"/>
    <w:rsid w:val="009C590B"/>
    <w:rsid w:val="009C5C94"/>
    <w:rsid w:val="009C648E"/>
    <w:rsid w:val="009C7184"/>
    <w:rsid w:val="009C74FE"/>
    <w:rsid w:val="009D1043"/>
    <w:rsid w:val="009D1792"/>
    <w:rsid w:val="009D2151"/>
    <w:rsid w:val="009D4E78"/>
    <w:rsid w:val="009D6AC5"/>
    <w:rsid w:val="009E026B"/>
    <w:rsid w:val="009E1146"/>
    <w:rsid w:val="009E1FD9"/>
    <w:rsid w:val="009E225E"/>
    <w:rsid w:val="009E2A23"/>
    <w:rsid w:val="009E5D8C"/>
    <w:rsid w:val="009E6CBE"/>
    <w:rsid w:val="009F05D7"/>
    <w:rsid w:val="009F0CD5"/>
    <w:rsid w:val="009F284F"/>
    <w:rsid w:val="009F3AA5"/>
    <w:rsid w:val="009F59C1"/>
    <w:rsid w:val="009F7668"/>
    <w:rsid w:val="009F77F3"/>
    <w:rsid w:val="009F7FF3"/>
    <w:rsid w:val="00A002DD"/>
    <w:rsid w:val="00A033FA"/>
    <w:rsid w:val="00A03494"/>
    <w:rsid w:val="00A04581"/>
    <w:rsid w:val="00A0561E"/>
    <w:rsid w:val="00A05B85"/>
    <w:rsid w:val="00A10BA8"/>
    <w:rsid w:val="00A15621"/>
    <w:rsid w:val="00A157D0"/>
    <w:rsid w:val="00A15E50"/>
    <w:rsid w:val="00A176B4"/>
    <w:rsid w:val="00A17D60"/>
    <w:rsid w:val="00A17EB2"/>
    <w:rsid w:val="00A200EC"/>
    <w:rsid w:val="00A20288"/>
    <w:rsid w:val="00A20CCD"/>
    <w:rsid w:val="00A23C2E"/>
    <w:rsid w:val="00A23F60"/>
    <w:rsid w:val="00A241E8"/>
    <w:rsid w:val="00A24AFE"/>
    <w:rsid w:val="00A24C7E"/>
    <w:rsid w:val="00A265F4"/>
    <w:rsid w:val="00A276EF"/>
    <w:rsid w:val="00A3286E"/>
    <w:rsid w:val="00A32D7A"/>
    <w:rsid w:val="00A32E6F"/>
    <w:rsid w:val="00A3425F"/>
    <w:rsid w:val="00A34623"/>
    <w:rsid w:val="00A34685"/>
    <w:rsid w:val="00A368B0"/>
    <w:rsid w:val="00A4065B"/>
    <w:rsid w:val="00A43226"/>
    <w:rsid w:val="00A4501D"/>
    <w:rsid w:val="00A5429B"/>
    <w:rsid w:val="00A54691"/>
    <w:rsid w:val="00A54C94"/>
    <w:rsid w:val="00A55C8D"/>
    <w:rsid w:val="00A602F6"/>
    <w:rsid w:val="00A61CE7"/>
    <w:rsid w:val="00A62880"/>
    <w:rsid w:val="00A63715"/>
    <w:rsid w:val="00A63BEE"/>
    <w:rsid w:val="00A64DA7"/>
    <w:rsid w:val="00A65F2F"/>
    <w:rsid w:val="00A72183"/>
    <w:rsid w:val="00A7234A"/>
    <w:rsid w:val="00A7608D"/>
    <w:rsid w:val="00A773D9"/>
    <w:rsid w:val="00A776ED"/>
    <w:rsid w:val="00A8233A"/>
    <w:rsid w:val="00A82DA4"/>
    <w:rsid w:val="00A834A8"/>
    <w:rsid w:val="00A8400F"/>
    <w:rsid w:val="00A865AF"/>
    <w:rsid w:val="00A90554"/>
    <w:rsid w:val="00A91BB6"/>
    <w:rsid w:val="00A93948"/>
    <w:rsid w:val="00A93B9A"/>
    <w:rsid w:val="00A9456E"/>
    <w:rsid w:val="00A961A6"/>
    <w:rsid w:val="00A96B55"/>
    <w:rsid w:val="00A96BEE"/>
    <w:rsid w:val="00A97DB5"/>
    <w:rsid w:val="00AA13FC"/>
    <w:rsid w:val="00AA27D2"/>
    <w:rsid w:val="00AA2B35"/>
    <w:rsid w:val="00AA371B"/>
    <w:rsid w:val="00AA5349"/>
    <w:rsid w:val="00AA77B1"/>
    <w:rsid w:val="00AB14A7"/>
    <w:rsid w:val="00AB2844"/>
    <w:rsid w:val="00AC0ABE"/>
    <w:rsid w:val="00AC1B38"/>
    <w:rsid w:val="00AC1ED0"/>
    <w:rsid w:val="00AC2362"/>
    <w:rsid w:val="00AC40CA"/>
    <w:rsid w:val="00AC4C61"/>
    <w:rsid w:val="00AC5169"/>
    <w:rsid w:val="00AC67C1"/>
    <w:rsid w:val="00AC696A"/>
    <w:rsid w:val="00AC7057"/>
    <w:rsid w:val="00AC7414"/>
    <w:rsid w:val="00AC758E"/>
    <w:rsid w:val="00AD1F14"/>
    <w:rsid w:val="00AD4625"/>
    <w:rsid w:val="00AD67D7"/>
    <w:rsid w:val="00AD6C7F"/>
    <w:rsid w:val="00AE10C2"/>
    <w:rsid w:val="00AE11BF"/>
    <w:rsid w:val="00AE2B53"/>
    <w:rsid w:val="00AE31ED"/>
    <w:rsid w:val="00AE35F1"/>
    <w:rsid w:val="00AF2528"/>
    <w:rsid w:val="00AF2E89"/>
    <w:rsid w:val="00AF5E49"/>
    <w:rsid w:val="00AF66E9"/>
    <w:rsid w:val="00B01A37"/>
    <w:rsid w:val="00B01E04"/>
    <w:rsid w:val="00B04F50"/>
    <w:rsid w:val="00B07E3E"/>
    <w:rsid w:val="00B10104"/>
    <w:rsid w:val="00B1118F"/>
    <w:rsid w:val="00B1180F"/>
    <w:rsid w:val="00B11EDA"/>
    <w:rsid w:val="00B12115"/>
    <w:rsid w:val="00B12911"/>
    <w:rsid w:val="00B13623"/>
    <w:rsid w:val="00B15AF4"/>
    <w:rsid w:val="00B1699C"/>
    <w:rsid w:val="00B22390"/>
    <w:rsid w:val="00B243FD"/>
    <w:rsid w:val="00B24DC3"/>
    <w:rsid w:val="00B25752"/>
    <w:rsid w:val="00B31AFB"/>
    <w:rsid w:val="00B33411"/>
    <w:rsid w:val="00B3354A"/>
    <w:rsid w:val="00B340B2"/>
    <w:rsid w:val="00B358EE"/>
    <w:rsid w:val="00B35BF7"/>
    <w:rsid w:val="00B36039"/>
    <w:rsid w:val="00B40295"/>
    <w:rsid w:val="00B412C3"/>
    <w:rsid w:val="00B42F5C"/>
    <w:rsid w:val="00B44A9A"/>
    <w:rsid w:val="00B45D23"/>
    <w:rsid w:val="00B557C3"/>
    <w:rsid w:val="00B56CAF"/>
    <w:rsid w:val="00B61452"/>
    <w:rsid w:val="00B67FDB"/>
    <w:rsid w:val="00B70752"/>
    <w:rsid w:val="00B72FB2"/>
    <w:rsid w:val="00B7535D"/>
    <w:rsid w:val="00B76629"/>
    <w:rsid w:val="00B76663"/>
    <w:rsid w:val="00B81888"/>
    <w:rsid w:val="00B8269A"/>
    <w:rsid w:val="00B83907"/>
    <w:rsid w:val="00B83C07"/>
    <w:rsid w:val="00B851A1"/>
    <w:rsid w:val="00B85889"/>
    <w:rsid w:val="00B85D4F"/>
    <w:rsid w:val="00B8665C"/>
    <w:rsid w:val="00B86A25"/>
    <w:rsid w:val="00B8746A"/>
    <w:rsid w:val="00B91F30"/>
    <w:rsid w:val="00B92018"/>
    <w:rsid w:val="00B93A1D"/>
    <w:rsid w:val="00B940DE"/>
    <w:rsid w:val="00B94E41"/>
    <w:rsid w:val="00B96785"/>
    <w:rsid w:val="00BA027D"/>
    <w:rsid w:val="00BA2A5B"/>
    <w:rsid w:val="00BA37E4"/>
    <w:rsid w:val="00BA4DF9"/>
    <w:rsid w:val="00BA608D"/>
    <w:rsid w:val="00BA643E"/>
    <w:rsid w:val="00BA731A"/>
    <w:rsid w:val="00BB4503"/>
    <w:rsid w:val="00BB5713"/>
    <w:rsid w:val="00BB5B5F"/>
    <w:rsid w:val="00BB65CF"/>
    <w:rsid w:val="00BC131A"/>
    <w:rsid w:val="00BC2169"/>
    <w:rsid w:val="00BC23B9"/>
    <w:rsid w:val="00BC3029"/>
    <w:rsid w:val="00BC66D7"/>
    <w:rsid w:val="00BC6970"/>
    <w:rsid w:val="00BD0B73"/>
    <w:rsid w:val="00BD0EE3"/>
    <w:rsid w:val="00BD1E21"/>
    <w:rsid w:val="00BD2559"/>
    <w:rsid w:val="00BD3033"/>
    <w:rsid w:val="00BD3E99"/>
    <w:rsid w:val="00BD7424"/>
    <w:rsid w:val="00BF0E1B"/>
    <w:rsid w:val="00BF0F74"/>
    <w:rsid w:val="00BF11EA"/>
    <w:rsid w:val="00BF352D"/>
    <w:rsid w:val="00BF6DB7"/>
    <w:rsid w:val="00BF7410"/>
    <w:rsid w:val="00C005ED"/>
    <w:rsid w:val="00C00616"/>
    <w:rsid w:val="00C00842"/>
    <w:rsid w:val="00C01DC7"/>
    <w:rsid w:val="00C02967"/>
    <w:rsid w:val="00C033CB"/>
    <w:rsid w:val="00C10200"/>
    <w:rsid w:val="00C10993"/>
    <w:rsid w:val="00C12507"/>
    <w:rsid w:val="00C1507E"/>
    <w:rsid w:val="00C16D96"/>
    <w:rsid w:val="00C20F5A"/>
    <w:rsid w:val="00C36BBC"/>
    <w:rsid w:val="00C40C41"/>
    <w:rsid w:val="00C40F96"/>
    <w:rsid w:val="00C41572"/>
    <w:rsid w:val="00C415D3"/>
    <w:rsid w:val="00C43633"/>
    <w:rsid w:val="00C452EC"/>
    <w:rsid w:val="00C470AB"/>
    <w:rsid w:val="00C47101"/>
    <w:rsid w:val="00C504BF"/>
    <w:rsid w:val="00C50AA5"/>
    <w:rsid w:val="00C51DD1"/>
    <w:rsid w:val="00C52AF1"/>
    <w:rsid w:val="00C543A9"/>
    <w:rsid w:val="00C548C0"/>
    <w:rsid w:val="00C57605"/>
    <w:rsid w:val="00C6342A"/>
    <w:rsid w:val="00C648C0"/>
    <w:rsid w:val="00C71DCD"/>
    <w:rsid w:val="00C73A48"/>
    <w:rsid w:val="00C741D2"/>
    <w:rsid w:val="00C7589B"/>
    <w:rsid w:val="00C75D6F"/>
    <w:rsid w:val="00C76E80"/>
    <w:rsid w:val="00C8100E"/>
    <w:rsid w:val="00C82D25"/>
    <w:rsid w:val="00C83D52"/>
    <w:rsid w:val="00C85168"/>
    <w:rsid w:val="00C858ED"/>
    <w:rsid w:val="00C8707A"/>
    <w:rsid w:val="00C90A05"/>
    <w:rsid w:val="00C96212"/>
    <w:rsid w:val="00C96869"/>
    <w:rsid w:val="00C97526"/>
    <w:rsid w:val="00C97A65"/>
    <w:rsid w:val="00CA001C"/>
    <w:rsid w:val="00CA43EC"/>
    <w:rsid w:val="00CA71E2"/>
    <w:rsid w:val="00CB1109"/>
    <w:rsid w:val="00CB212A"/>
    <w:rsid w:val="00CB23F2"/>
    <w:rsid w:val="00CB2BB5"/>
    <w:rsid w:val="00CB3FCD"/>
    <w:rsid w:val="00CB56C3"/>
    <w:rsid w:val="00CB7A27"/>
    <w:rsid w:val="00CC4073"/>
    <w:rsid w:val="00CC4B94"/>
    <w:rsid w:val="00CC66BD"/>
    <w:rsid w:val="00CD0658"/>
    <w:rsid w:val="00CD37AD"/>
    <w:rsid w:val="00CD39F3"/>
    <w:rsid w:val="00CD3DA5"/>
    <w:rsid w:val="00CD5F49"/>
    <w:rsid w:val="00CD6625"/>
    <w:rsid w:val="00CD6946"/>
    <w:rsid w:val="00CE0C14"/>
    <w:rsid w:val="00CE2291"/>
    <w:rsid w:val="00CE2878"/>
    <w:rsid w:val="00CE61A8"/>
    <w:rsid w:val="00CE63A8"/>
    <w:rsid w:val="00CE661E"/>
    <w:rsid w:val="00CE7022"/>
    <w:rsid w:val="00CF089A"/>
    <w:rsid w:val="00CF402F"/>
    <w:rsid w:val="00CF7A62"/>
    <w:rsid w:val="00D0261E"/>
    <w:rsid w:val="00D0297A"/>
    <w:rsid w:val="00D039AB"/>
    <w:rsid w:val="00D03C3A"/>
    <w:rsid w:val="00D04EC4"/>
    <w:rsid w:val="00D05CD2"/>
    <w:rsid w:val="00D06042"/>
    <w:rsid w:val="00D06B04"/>
    <w:rsid w:val="00D12C76"/>
    <w:rsid w:val="00D12E42"/>
    <w:rsid w:val="00D1304A"/>
    <w:rsid w:val="00D131A3"/>
    <w:rsid w:val="00D16CF8"/>
    <w:rsid w:val="00D17FDA"/>
    <w:rsid w:val="00D20281"/>
    <w:rsid w:val="00D21526"/>
    <w:rsid w:val="00D218B5"/>
    <w:rsid w:val="00D21BFC"/>
    <w:rsid w:val="00D22148"/>
    <w:rsid w:val="00D22C29"/>
    <w:rsid w:val="00D25A15"/>
    <w:rsid w:val="00D264CF"/>
    <w:rsid w:val="00D305EC"/>
    <w:rsid w:val="00D30A4D"/>
    <w:rsid w:val="00D3405D"/>
    <w:rsid w:val="00D34BF8"/>
    <w:rsid w:val="00D4323B"/>
    <w:rsid w:val="00D438F0"/>
    <w:rsid w:val="00D44670"/>
    <w:rsid w:val="00D45283"/>
    <w:rsid w:val="00D459B4"/>
    <w:rsid w:val="00D45CDF"/>
    <w:rsid w:val="00D45DA2"/>
    <w:rsid w:val="00D46675"/>
    <w:rsid w:val="00D56999"/>
    <w:rsid w:val="00D61499"/>
    <w:rsid w:val="00D6288E"/>
    <w:rsid w:val="00D62C1E"/>
    <w:rsid w:val="00D6433E"/>
    <w:rsid w:val="00D6453C"/>
    <w:rsid w:val="00D64C83"/>
    <w:rsid w:val="00D64D38"/>
    <w:rsid w:val="00D66EFB"/>
    <w:rsid w:val="00D70451"/>
    <w:rsid w:val="00D735A4"/>
    <w:rsid w:val="00D7536F"/>
    <w:rsid w:val="00D765F4"/>
    <w:rsid w:val="00D80E8C"/>
    <w:rsid w:val="00D839DF"/>
    <w:rsid w:val="00D84E72"/>
    <w:rsid w:val="00D862F5"/>
    <w:rsid w:val="00D951B6"/>
    <w:rsid w:val="00D95D28"/>
    <w:rsid w:val="00D964EB"/>
    <w:rsid w:val="00D97967"/>
    <w:rsid w:val="00DA4079"/>
    <w:rsid w:val="00DA4A04"/>
    <w:rsid w:val="00DA5A25"/>
    <w:rsid w:val="00DA6C92"/>
    <w:rsid w:val="00DA6D8F"/>
    <w:rsid w:val="00DA70BA"/>
    <w:rsid w:val="00DB0B1C"/>
    <w:rsid w:val="00DB201E"/>
    <w:rsid w:val="00DB3662"/>
    <w:rsid w:val="00DB4BB3"/>
    <w:rsid w:val="00DB4EA1"/>
    <w:rsid w:val="00DB597C"/>
    <w:rsid w:val="00DB7D47"/>
    <w:rsid w:val="00DC05DA"/>
    <w:rsid w:val="00DC0A82"/>
    <w:rsid w:val="00DC0DA4"/>
    <w:rsid w:val="00DC2C96"/>
    <w:rsid w:val="00DC6C0B"/>
    <w:rsid w:val="00DC7101"/>
    <w:rsid w:val="00DC72AD"/>
    <w:rsid w:val="00DC7A7A"/>
    <w:rsid w:val="00DD1DAF"/>
    <w:rsid w:val="00DD21FC"/>
    <w:rsid w:val="00DD2D8B"/>
    <w:rsid w:val="00DD52DC"/>
    <w:rsid w:val="00DD6DFC"/>
    <w:rsid w:val="00DD75E1"/>
    <w:rsid w:val="00DD7C07"/>
    <w:rsid w:val="00DE04F3"/>
    <w:rsid w:val="00DE28A9"/>
    <w:rsid w:val="00DE5B15"/>
    <w:rsid w:val="00DE7F9D"/>
    <w:rsid w:val="00DF1459"/>
    <w:rsid w:val="00DF33C1"/>
    <w:rsid w:val="00DF419E"/>
    <w:rsid w:val="00DF4393"/>
    <w:rsid w:val="00E001ED"/>
    <w:rsid w:val="00E00468"/>
    <w:rsid w:val="00E00FEA"/>
    <w:rsid w:val="00E01977"/>
    <w:rsid w:val="00E026C6"/>
    <w:rsid w:val="00E031DF"/>
    <w:rsid w:val="00E0400F"/>
    <w:rsid w:val="00E044A5"/>
    <w:rsid w:val="00E04DB8"/>
    <w:rsid w:val="00E06322"/>
    <w:rsid w:val="00E111A1"/>
    <w:rsid w:val="00E11670"/>
    <w:rsid w:val="00E129D9"/>
    <w:rsid w:val="00E12D72"/>
    <w:rsid w:val="00E1374E"/>
    <w:rsid w:val="00E148D5"/>
    <w:rsid w:val="00E14BF7"/>
    <w:rsid w:val="00E15214"/>
    <w:rsid w:val="00E15520"/>
    <w:rsid w:val="00E162FF"/>
    <w:rsid w:val="00E1772D"/>
    <w:rsid w:val="00E17CEC"/>
    <w:rsid w:val="00E2055F"/>
    <w:rsid w:val="00E20EB0"/>
    <w:rsid w:val="00E2129B"/>
    <w:rsid w:val="00E21F7F"/>
    <w:rsid w:val="00E22771"/>
    <w:rsid w:val="00E25B6C"/>
    <w:rsid w:val="00E26E13"/>
    <w:rsid w:val="00E31591"/>
    <w:rsid w:val="00E322E4"/>
    <w:rsid w:val="00E32CEA"/>
    <w:rsid w:val="00E32FD4"/>
    <w:rsid w:val="00E3412C"/>
    <w:rsid w:val="00E40A09"/>
    <w:rsid w:val="00E40A38"/>
    <w:rsid w:val="00E45375"/>
    <w:rsid w:val="00E46F26"/>
    <w:rsid w:val="00E470DB"/>
    <w:rsid w:val="00E47399"/>
    <w:rsid w:val="00E50BC9"/>
    <w:rsid w:val="00E51F92"/>
    <w:rsid w:val="00E5261E"/>
    <w:rsid w:val="00E57757"/>
    <w:rsid w:val="00E60330"/>
    <w:rsid w:val="00E620F1"/>
    <w:rsid w:val="00E62201"/>
    <w:rsid w:val="00E64204"/>
    <w:rsid w:val="00E6422F"/>
    <w:rsid w:val="00E645B9"/>
    <w:rsid w:val="00E64E67"/>
    <w:rsid w:val="00E652AA"/>
    <w:rsid w:val="00E66C29"/>
    <w:rsid w:val="00E70E39"/>
    <w:rsid w:val="00E7494C"/>
    <w:rsid w:val="00E763EE"/>
    <w:rsid w:val="00E7655A"/>
    <w:rsid w:val="00E76E1F"/>
    <w:rsid w:val="00E7727B"/>
    <w:rsid w:val="00E8011A"/>
    <w:rsid w:val="00E80C3F"/>
    <w:rsid w:val="00E80DD3"/>
    <w:rsid w:val="00E83FF1"/>
    <w:rsid w:val="00E8492B"/>
    <w:rsid w:val="00E85908"/>
    <w:rsid w:val="00E85B2F"/>
    <w:rsid w:val="00E87A52"/>
    <w:rsid w:val="00E91163"/>
    <w:rsid w:val="00E92B62"/>
    <w:rsid w:val="00E92D64"/>
    <w:rsid w:val="00E92EB8"/>
    <w:rsid w:val="00E94343"/>
    <w:rsid w:val="00E947B7"/>
    <w:rsid w:val="00E9510C"/>
    <w:rsid w:val="00E96BD9"/>
    <w:rsid w:val="00E979FA"/>
    <w:rsid w:val="00EA0AB2"/>
    <w:rsid w:val="00EA2E3E"/>
    <w:rsid w:val="00EA31AD"/>
    <w:rsid w:val="00EA35C2"/>
    <w:rsid w:val="00EA5693"/>
    <w:rsid w:val="00EA5B26"/>
    <w:rsid w:val="00EA664E"/>
    <w:rsid w:val="00EA7631"/>
    <w:rsid w:val="00EB0843"/>
    <w:rsid w:val="00EB439E"/>
    <w:rsid w:val="00EB4767"/>
    <w:rsid w:val="00EB6B13"/>
    <w:rsid w:val="00EC11FF"/>
    <w:rsid w:val="00EC413A"/>
    <w:rsid w:val="00EC4166"/>
    <w:rsid w:val="00EC7EF8"/>
    <w:rsid w:val="00ED074F"/>
    <w:rsid w:val="00ED309C"/>
    <w:rsid w:val="00ED4C51"/>
    <w:rsid w:val="00ED5B88"/>
    <w:rsid w:val="00ED7090"/>
    <w:rsid w:val="00EE08D5"/>
    <w:rsid w:val="00EE1E27"/>
    <w:rsid w:val="00EE3AB8"/>
    <w:rsid w:val="00EE50BB"/>
    <w:rsid w:val="00EE71FB"/>
    <w:rsid w:val="00EF0320"/>
    <w:rsid w:val="00EF033F"/>
    <w:rsid w:val="00EF2F69"/>
    <w:rsid w:val="00EF5D21"/>
    <w:rsid w:val="00EF7544"/>
    <w:rsid w:val="00EF7612"/>
    <w:rsid w:val="00F030B9"/>
    <w:rsid w:val="00F07D9C"/>
    <w:rsid w:val="00F07EF9"/>
    <w:rsid w:val="00F105E1"/>
    <w:rsid w:val="00F1089C"/>
    <w:rsid w:val="00F11440"/>
    <w:rsid w:val="00F119F8"/>
    <w:rsid w:val="00F11E05"/>
    <w:rsid w:val="00F142F2"/>
    <w:rsid w:val="00F15775"/>
    <w:rsid w:val="00F16C21"/>
    <w:rsid w:val="00F17BA5"/>
    <w:rsid w:val="00F21E21"/>
    <w:rsid w:val="00F239CE"/>
    <w:rsid w:val="00F24551"/>
    <w:rsid w:val="00F26714"/>
    <w:rsid w:val="00F27002"/>
    <w:rsid w:val="00F27D4E"/>
    <w:rsid w:val="00F30482"/>
    <w:rsid w:val="00F31400"/>
    <w:rsid w:val="00F3483F"/>
    <w:rsid w:val="00F357CB"/>
    <w:rsid w:val="00F379A0"/>
    <w:rsid w:val="00F37FB0"/>
    <w:rsid w:val="00F41A33"/>
    <w:rsid w:val="00F4334B"/>
    <w:rsid w:val="00F45B53"/>
    <w:rsid w:val="00F46FA7"/>
    <w:rsid w:val="00F47532"/>
    <w:rsid w:val="00F50245"/>
    <w:rsid w:val="00F523F7"/>
    <w:rsid w:val="00F524BC"/>
    <w:rsid w:val="00F53984"/>
    <w:rsid w:val="00F54159"/>
    <w:rsid w:val="00F5444F"/>
    <w:rsid w:val="00F553DB"/>
    <w:rsid w:val="00F5662D"/>
    <w:rsid w:val="00F56AF8"/>
    <w:rsid w:val="00F60D0A"/>
    <w:rsid w:val="00F66E50"/>
    <w:rsid w:val="00F6785A"/>
    <w:rsid w:val="00F7137E"/>
    <w:rsid w:val="00F72250"/>
    <w:rsid w:val="00F73B4C"/>
    <w:rsid w:val="00F73F01"/>
    <w:rsid w:val="00F743AB"/>
    <w:rsid w:val="00F75A7F"/>
    <w:rsid w:val="00F75CB8"/>
    <w:rsid w:val="00F75EFA"/>
    <w:rsid w:val="00F75F8C"/>
    <w:rsid w:val="00F801E3"/>
    <w:rsid w:val="00F81ACA"/>
    <w:rsid w:val="00F82B3D"/>
    <w:rsid w:val="00F82CB9"/>
    <w:rsid w:val="00F836E9"/>
    <w:rsid w:val="00F8575A"/>
    <w:rsid w:val="00F86A7D"/>
    <w:rsid w:val="00F87FD1"/>
    <w:rsid w:val="00F91E5E"/>
    <w:rsid w:val="00F951AE"/>
    <w:rsid w:val="00F95D05"/>
    <w:rsid w:val="00F96E09"/>
    <w:rsid w:val="00FA13DC"/>
    <w:rsid w:val="00FA1CFD"/>
    <w:rsid w:val="00FA26DD"/>
    <w:rsid w:val="00FA30B9"/>
    <w:rsid w:val="00FA490A"/>
    <w:rsid w:val="00FA53AE"/>
    <w:rsid w:val="00FA56E1"/>
    <w:rsid w:val="00FA77A1"/>
    <w:rsid w:val="00FB15A7"/>
    <w:rsid w:val="00FB5BAA"/>
    <w:rsid w:val="00FB6226"/>
    <w:rsid w:val="00FC4099"/>
    <w:rsid w:val="00FC61FC"/>
    <w:rsid w:val="00FC6429"/>
    <w:rsid w:val="00FD1AB7"/>
    <w:rsid w:val="00FD2FAC"/>
    <w:rsid w:val="00FD38BF"/>
    <w:rsid w:val="00FD4CDD"/>
    <w:rsid w:val="00FD5954"/>
    <w:rsid w:val="00FD6C62"/>
    <w:rsid w:val="00FD75B0"/>
    <w:rsid w:val="00FD7664"/>
    <w:rsid w:val="00FD7783"/>
    <w:rsid w:val="00FE03CE"/>
    <w:rsid w:val="00FE0740"/>
    <w:rsid w:val="00FE1E8E"/>
    <w:rsid w:val="00FE252C"/>
    <w:rsid w:val="00FE34DC"/>
    <w:rsid w:val="00FE3651"/>
    <w:rsid w:val="00FE3670"/>
    <w:rsid w:val="00FE3AA5"/>
    <w:rsid w:val="00FE424C"/>
    <w:rsid w:val="00FE628F"/>
    <w:rsid w:val="00FE71D0"/>
    <w:rsid w:val="00FE7B1D"/>
    <w:rsid w:val="00FE7D66"/>
    <w:rsid w:val="00FF2215"/>
    <w:rsid w:val="00FF3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F5E3A"/>
  <w15:docId w15:val="{4F609552-DCF0-49AD-81F6-279EA97F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CE0"/>
  </w:style>
  <w:style w:type="paragraph" w:styleId="Titre1">
    <w:name w:val="heading 1"/>
    <w:link w:val="Titre1Car"/>
    <w:uiPriority w:val="9"/>
    <w:qFormat/>
    <w:rsid w:val="005F313A"/>
    <w:pPr>
      <w:spacing w:before="300" w:after="150"/>
      <w:outlineLvl w:val="0"/>
    </w:pPr>
    <w:rPr>
      <w:rFonts w:asciiTheme="minorHAnsi" w:hAnsiTheme="minorHAnsi"/>
      <w:b/>
      <w:bCs/>
      <w:color w:val="1F3864" w:themeColor="accent1" w:themeShade="80"/>
      <w:sz w:val="24"/>
      <w:szCs w:val="28"/>
    </w:rPr>
  </w:style>
  <w:style w:type="paragraph" w:styleId="Titre2">
    <w:name w:val="heading 2"/>
    <w:basedOn w:val="Normal"/>
    <w:link w:val="Titre2Car"/>
    <w:uiPriority w:val="9"/>
    <w:unhideWhenUsed/>
    <w:qFormat/>
    <w:rsid w:val="00974860"/>
    <w:pPr>
      <w:spacing w:before="240" w:after="120"/>
      <w:jc w:val="both"/>
      <w:outlineLvl w:val="1"/>
    </w:pPr>
    <w:rPr>
      <w:rFonts w:asciiTheme="minorHAnsi" w:hAnsiTheme="minorHAnsi"/>
      <w:b/>
      <w:bCs/>
      <w:i/>
      <w:color w:val="1F3864" w:themeColor="accent1" w:themeShade="80"/>
      <w:szCs w:val="24"/>
    </w:rPr>
  </w:style>
  <w:style w:type="paragraph" w:styleId="Titre3">
    <w:name w:val="heading 3"/>
    <w:link w:val="Titre3Car"/>
    <w:uiPriority w:val="9"/>
    <w:unhideWhenUsed/>
    <w:qFormat/>
    <w:rsid w:val="00D45283"/>
    <w:pPr>
      <w:spacing w:before="180" w:after="80"/>
      <w:outlineLvl w:val="2"/>
    </w:pPr>
    <w:rPr>
      <w:rFonts w:asciiTheme="minorHAnsi" w:hAnsiTheme="minorHAnsi"/>
      <w:b/>
      <w:bCs/>
      <w:i/>
      <w:iCs/>
      <w:color w:val="2E75B6"/>
    </w:rPr>
  </w:style>
  <w:style w:type="paragraph" w:styleId="Titre4">
    <w:name w:val="heading 4"/>
    <w:link w:val="Titre4Car"/>
    <w:uiPriority w:val="9"/>
    <w:unhideWhenUsed/>
    <w:qFormat/>
    <w:pPr>
      <w:outlineLvl w:val="3"/>
    </w:pPr>
    <w:rPr>
      <w:i/>
      <w:iCs/>
      <w:color w:val="2E74B5"/>
    </w:rPr>
  </w:style>
  <w:style w:type="paragraph" w:styleId="Titre5">
    <w:name w:val="heading 5"/>
    <w:link w:val="Titre5Car"/>
    <w:uiPriority w:val="9"/>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basedOn w:val="Normal"/>
    <w:uiPriority w:val="1"/>
    <w:qFormat/>
    <w:rsid w:val="00FA53AE"/>
    <w:pPr>
      <w:jc w:val="both"/>
    </w:pPr>
    <w:rPr>
      <w:rFonts w:asciiTheme="minorHAnsi" w:hAnsiTheme="minorHAnsi"/>
    </w:r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E0DAE"/>
    <w:pPr>
      <w:tabs>
        <w:tab w:val="center" w:pos="4536"/>
        <w:tab w:val="right" w:pos="9072"/>
      </w:tabs>
    </w:pPr>
  </w:style>
  <w:style w:type="character" w:customStyle="1" w:styleId="En-tteCar">
    <w:name w:val="En-tête Car"/>
    <w:basedOn w:val="Policepardfaut"/>
    <w:link w:val="En-tte"/>
    <w:uiPriority w:val="99"/>
    <w:rsid w:val="008E0DAE"/>
  </w:style>
  <w:style w:type="paragraph" w:styleId="Pieddepage">
    <w:name w:val="footer"/>
    <w:basedOn w:val="Normal"/>
    <w:link w:val="PieddepageCar"/>
    <w:uiPriority w:val="99"/>
    <w:unhideWhenUsed/>
    <w:rsid w:val="008E0DAE"/>
    <w:pPr>
      <w:tabs>
        <w:tab w:val="center" w:pos="4536"/>
        <w:tab w:val="right" w:pos="9072"/>
      </w:tabs>
    </w:pPr>
  </w:style>
  <w:style w:type="character" w:customStyle="1" w:styleId="PieddepageCar">
    <w:name w:val="Pied de page Car"/>
    <w:basedOn w:val="Policepardfaut"/>
    <w:link w:val="Pieddepage"/>
    <w:uiPriority w:val="99"/>
    <w:rsid w:val="008E0DAE"/>
  </w:style>
  <w:style w:type="paragraph" w:styleId="Rvision">
    <w:name w:val="Revision"/>
    <w:hidden/>
    <w:uiPriority w:val="99"/>
    <w:semiHidden/>
    <w:rsid w:val="001C4F0F"/>
  </w:style>
  <w:style w:type="character" w:styleId="Marquedecommentaire">
    <w:name w:val="annotation reference"/>
    <w:basedOn w:val="Policepardfaut"/>
    <w:uiPriority w:val="99"/>
    <w:semiHidden/>
    <w:unhideWhenUsed/>
    <w:rsid w:val="002F24AB"/>
    <w:rPr>
      <w:sz w:val="16"/>
      <w:szCs w:val="16"/>
    </w:rPr>
  </w:style>
  <w:style w:type="paragraph" w:styleId="Commentaire">
    <w:name w:val="annotation text"/>
    <w:basedOn w:val="Normal"/>
    <w:link w:val="CommentaireCar"/>
    <w:uiPriority w:val="99"/>
    <w:semiHidden/>
    <w:unhideWhenUsed/>
    <w:rsid w:val="002F24AB"/>
    <w:rPr>
      <w:sz w:val="20"/>
      <w:szCs w:val="20"/>
    </w:rPr>
  </w:style>
  <w:style w:type="character" w:customStyle="1" w:styleId="CommentaireCar">
    <w:name w:val="Commentaire Car"/>
    <w:basedOn w:val="Policepardfaut"/>
    <w:link w:val="Commentaire"/>
    <w:uiPriority w:val="99"/>
    <w:semiHidden/>
    <w:rsid w:val="002F24AB"/>
    <w:rPr>
      <w:sz w:val="20"/>
      <w:szCs w:val="20"/>
    </w:rPr>
  </w:style>
  <w:style w:type="paragraph" w:styleId="Objetducommentaire">
    <w:name w:val="annotation subject"/>
    <w:basedOn w:val="Commentaire"/>
    <w:next w:val="Commentaire"/>
    <w:link w:val="ObjetducommentaireCar"/>
    <w:uiPriority w:val="99"/>
    <w:semiHidden/>
    <w:unhideWhenUsed/>
    <w:rsid w:val="002F24AB"/>
    <w:rPr>
      <w:b/>
      <w:bCs/>
    </w:rPr>
  </w:style>
  <w:style w:type="character" w:customStyle="1" w:styleId="ObjetducommentaireCar">
    <w:name w:val="Objet du commentaire Car"/>
    <w:basedOn w:val="CommentaireCar"/>
    <w:link w:val="Objetducommentaire"/>
    <w:uiPriority w:val="99"/>
    <w:semiHidden/>
    <w:rsid w:val="002F24AB"/>
    <w:rPr>
      <w:b/>
      <w:bCs/>
      <w:sz w:val="20"/>
      <w:szCs w:val="20"/>
    </w:rPr>
  </w:style>
  <w:style w:type="paragraph" w:customStyle="1" w:styleId="Default">
    <w:name w:val="Default"/>
    <w:rsid w:val="000B22A1"/>
    <w:pPr>
      <w:autoSpaceDE w:val="0"/>
      <w:autoSpaceDN w:val="0"/>
      <w:adjustRightInd w:val="0"/>
    </w:pPr>
    <w:rPr>
      <w:rFonts w:ascii="Times New Roman" w:hAnsi="Times New Roman" w:cs="Times New Roman"/>
      <w:color w:val="000000"/>
      <w:sz w:val="24"/>
      <w:szCs w:val="24"/>
    </w:rPr>
  </w:style>
  <w:style w:type="table" w:customStyle="1" w:styleId="TableNormal">
    <w:name w:val="Table Normal"/>
    <w:uiPriority w:val="2"/>
    <w:semiHidden/>
    <w:unhideWhenUsed/>
    <w:qFormat/>
    <w:rsid w:val="00DE28A9"/>
    <w:pPr>
      <w:widowControl w:val="0"/>
      <w:autoSpaceDE w:val="0"/>
      <w:autoSpaceDN w:val="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97509"/>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97509"/>
    <w:pPr>
      <w:widowControl w:val="0"/>
      <w:autoSpaceDE w:val="0"/>
      <w:autoSpaceDN w:val="0"/>
    </w:pPr>
    <w:rPr>
      <w:rFonts w:ascii="Times New Roman" w:eastAsia="Times New Roman" w:hAnsi="Times New Roman" w:cs="Times New Roman"/>
      <w:lang w:eastAsia="en-US"/>
    </w:rPr>
  </w:style>
  <w:style w:type="paragraph" w:styleId="Sansinterligne">
    <w:name w:val="No Spacing"/>
    <w:uiPriority w:val="1"/>
    <w:qFormat/>
    <w:rsid w:val="005A281C"/>
  </w:style>
  <w:style w:type="character" w:customStyle="1" w:styleId="Titre3Car">
    <w:name w:val="Titre 3 Car"/>
    <w:basedOn w:val="Policepardfaut"/>
    <w:link w:val="Titre3"/>
    <w:rsid w:val="00E1374E"/>
    <w:rPr>
      <w:rFonts w:asciiTheme="minorHAnsi" w:hAnsiTheme="minorHAnsi"/>
      <w:b/>
      <w:bCs/>
      <w:i/>
      <w:iCs/>
      <w:color w:val="2E75B6"/>
    </w:rPr>
  </w:style>
  <w:style w:type="table" w:customStyle="1" w:styleId="TableNormal2">
    <w:name w:val="Table Normal2"/>
    <w:uiPriority w:val="2"/>
    <w:semiHidden/>
    <w:unhideWhenUsed/>
    <w:qFormat/>
    <w:rsid w:val="007410CE"/>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styleId="Lienhypertextesuivivisit">
    <w:name w:val="FollowedHyperlink"/>
    <w:basedOn w:val="Policepardfaut"/>
    <w:uiPriority w:val="99"/>
    <w:semiHidden/>
    <w:unhideWhenUsed/>
    <w:rsid w:val="00D0261E"/>
    <w:rPr>
      <w:color w:val="954F72"/>
      <w:u w:val="single"/>
    </w:rPr>
  </w:style>
  <w:style w:type="paragraph" w:customStyle="1" w:styleId="msonormal0">
    <w:name w:val="msonormal"/>
    <w:basedOn w:val="Normal"/>
    <w:rsid w:val="00D0261E"/>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D0261E"/>
    <w:pPr>
      <w:spacing w:before="100" w:beforeAutospacing="1" w:after="100" w:afterAutospacing="1"/>
    </w:pPr>
    <w:rPr>
      <w:rFonts w:ascii="Times New Roman" w:eastAsia="Times New Roman" w:hAnsi="Times New Roman" w:cs="Times New Roman"/>
      <w:sz w:val="24"/>
      <w:szCs w:val="24"/>
    </w:rPr>
  </w:style>
  <w:style w:type="paragraph" w:customStyle="1" w:styleId="font6">
    <w:name w:val="font6"/>
    <w:basedOn w:val="Normal"/>
    <w:rsid w:val="00D0261E"/>
    <w:pPr>
      <w:spacing w:before="100" w:beforeAutospacing="1" w:after="100" w:afterAutospacing="1"/>
    </w:pPr>
    <w:rPr>
      <w:rFonts w:ascii="Times New Roman" w:eastAsia="Times New Roman" w:hAnsi="Times New Roman" w:cs="Times New Roman"/>
      <w:color w:val="000000"/>
      <w:sz w:val="24"/>
      <w:szCs w:val="24"/>
    </w:rPr>
  </w:style>
  <w:style w:type="paragraph" w:customStyle="1" w:styleId="font7">
    <w:name w:val="font7"/>
    <w:basedOn w:val="Normal"/>
    <w:rsid w:val="00D0261E"/>
    <w:pPr>
      <w:spacing w:before="100" w:beforeAutospacing="1" w:after="100" w:afterAutospacing="1"/>
    </w:pPr>
    <w:rPr>
      <w:rFonts w:ascii="Times New Roman" w:eastAsia="Times New Roman" w:hAnsi="Times New Roman" w:cs="Times New Roman"/>
      <w:color w:val="FF0000"/>
      <w:sz w:val="24"/>
      <w:szCs w:val="24"/>
    </w:rPr>
  </w:style>
  <w:style w:type="paragraph" w:customStyle="1" w:styleId="xl70">
    <w:name w:val="xl70"/>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71">
    <w:name w:val="xl71"/>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2">
    <w:name w:val="xl72"/>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7030A0"/>
      <w:sz w:val="24"/>
      <w:szCs w:val="24"/>
    </w:rPr>
  </w:style>
  <w:style w:type="paragraph" w:customStyle="1" w:styleId="xl73">
    <w:name w:val="xl73"/>
    <w:basedOn w:val="Normal"/>
    <w:rsid w:val="00D0261E"/>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75">
    <w:name w:val="xl75"/>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7030A0"/>
      <w:sz w:val="24"/>
      <w:szCs w:val="24"/>
    </w:rPr>
  </w:style>
  <w:style w:type="paragraph" w:customStyle="1" w:styleId="xl77">
    <w:name w:val="xl7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78">
    <w:name w:val="xl78"/>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9">
    <w:name w:val="xl79"/>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1">
    <w:name w:val="xl81"/>
    <w:basedOn w:val="Normal"/>
    <w:rsid w:val="00D0261E"/>
    <w:pPr>
      <w:pBdr>
        <w:top w:val="single" w:sz="4" w:space="0" w:color="auto"/>
        <w:bottom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82">
    <w:name w:val="xl82"/>
    <w:basedOn w:val="Normal"/>
    <w:rsid w:val="00D0261E"/>
    <w:pPr>
      <w:pBdr>
        <w:top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3">
    <w:name w:val="xl83"/>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4">
    <w:name w:val="xl84"/>
    <w:basedOn w:val="Normal"/>
    <w:rsid w:val="00D0261E"/>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85">
    <w:name w:val="xl85"/>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86">
    <w:name w:val="xl86"/>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7">
    <w:name w:val="xl87"/>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D0261E"/>
    <w:pPr>
      <w:pBdr>
        <w:top w:val="single" w:sz="4" w:space="0" w:color="auto"/>
        <w:left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0">
    <w:name w:val="xl90"/>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1">
    <w:name w:val="xl91"/>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92">
    <w:name w:val="xl92"/>
    <w:basedOn w:val="Normal"/>
    <w:rsid w:val="00D0261E"/>
    <w:pPr>
      <w:pBdr>
        <w:top w:val="single" w:sz="4" w:space="0" w:color="auto"/>
        <w:bottom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3">
    <w:name w:val="xl93"/>
    <w:basedOn w:val="Normal"/>
    <w:rsid w:val="00D0261E"/>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8"/>
      <w:szCs w:val="28"/>
    </w:rPr>
  </w:style>
  <w:style w:type="paragraph" w:customStyle="1" w:styleId="xl95">
    <w:name w:val="xl95"/>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color w:val="000000"/>
      <w:sz w:val="28"/>
      <w:szCs w:val="28"/>
    </w:rPr>
  </w:style>
  <w:style w:type="paragraph" w:customStyle="1" w:styleId="xl96">
    <w:name w:val="xl9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8"/>
      <w:szCs w:val="28"/>
    </w:rPr>
  </w:style>
  <w:style w:type="paragraph" w:customStyle="1" w:styleId="xl97">
    <w:name w:val="xl97"/>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8"/>
      <w:szCs w:val="28"/>
    </w:rPr>
  </w:style>
  <w:style w:type="paragraph" w:customStyle="1" w:styleId="xl98">
    <w:name w:val="xl98"/>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99">
    <w:name w:val="xl99"/>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sz w:val="28"/>
      <w:szCs w:val="28"/>
    </w:rPr>
  </w:style>
  <w:style w:type="paragraph" w:customStyle="1" w:styleId="xl100">
    <w:name w:val="xl100"/>
    <w:basedOn w:val="Normal"/>
    <w:rsid w:val="00D0261E"/>
    <w:pPr>
      <w:spacing w:before="100" w:beforeAutospacing="1" w:after="100" w:afterAutospacing="1"/>
      <w:jc w:val="center"/>
      <w:textAlignment w:val="center"/>
    </w:pPr>
    <w:rPr>
      <w:rFonts w:ascii="Times New Roman" w:eastAsia="Times New Roman" w:hAnsi="Times New Roman" w:cs="Times New Roman"/>
      <w:color w:val="5B9BD5"/>
      <w:sz w:val="24"/>
      <w:szCs w:val="24"/>
    </w:rPr>
  </w:style>
  <w:style w:type="paragraph" w:customStyle="1" w:styleId="xl101">
    <w:name w:val="xl101"/>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jc w:val="center"/>
      <w:textAlignment w:val="top"/>
    </w:pPr>
    <w:rPr>
      <w:rFonts w:ascii="Times New Roman" w:eastAsia="Times New Roman" w:hAnsi="Times New Roman" w:cs="Times New Roman"/>
      <w:color w:val="000000"/>
      <w:sz w:val="24"/>
      <w:szCs w:val="24"/>
    </w:rPr>
  </w:style>
  <w:style w:type="paragraph" w:customStyle="1" w:styleId="xl102">
    <w:name w:val="xl102"/>
    <w:basedOn w:val="Normal"/>
    <w:rsid w:val="00D02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03">
    <w:name w:val="xl103"/>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D0261E"/>
    <w:pPr>
      <w:pBdr>
        <w:top w:val="single" w:sz="4" w:space="0" w:color="auto"/>
        <w:bottom w:val="single" w:sz="4" w:space="0" w:color="auto"/>
      </w:pBdr>
      <w:shd w:val="clear" w:color="000000" w:fill="AEAAAA"/>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105">
    <w:name w:val="xl105"/>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107">
    <w:name w:val="xl10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color w:val="FF0000"/>
      <w:sz w:val="28"/>
      <w:szCs w:val="28"/>
    </w:rPr>
  </w:style>
  <w:style w:type="paragraph" w:customStyle="1" w:styleId="xl110">
    <w:name w:val="xl110"/>
    <w:basedOn w:val="Normal"/>
    <w:rsid w:val="00D02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sz w:val="28"/>
      <w:szCs w:val="28"/>
    </w:rPr>
  </w:style>
  <w:style w:type="paragraph" w:customStyle="1" w:styleId="xl111">
    <w:name w:val="xl111"/>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2">
    <w:name w:val="xl112"/>
    <w:basedOn w:val="Normal"/>
    <w:rsid w:val="00D0261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3">
    <w:name w:val="xl113"/>
    <w:basedOn w:val="Normal"/>
    <w:rsid w:val="00D0261E"/>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4">
    <w:name w:val="xl114"/>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5">
    <w:name w:val="xl115"/>
    <w:basedOn w:val="Normal"/>
    <w:rsid w:val="00D0261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6">
    <w:name w:val="xl116"/>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117">
    <w:name w:val="xl117"/>
    <w:basedOn w:val="Normal"/>
    <w:rsid w:val="00D0261E"/>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FF0000"/>
      <w:sz w:val="24"/>
      <w:szCs w:val="24"/>
    </w:rPr>
  </w:style>
  <w:style w:type="paragraph" w:customStyle="1" w:styleId="xl118">
    <w:name w:val="xl118"/>
    <w:basedOn w:val="Normal"/>
    <w:rsid w:val="00D0261E"/>
    <w:pPr>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19">
    <w:name w:val="xl119"/>
    <w:basedOn w:val="Normal"/>
    <w:rsid w:val="00D0261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b/>
      <w:bCs/>
      <w:color w:val="FF0000"/>
      <w:sz w:val="28"/>
      <w:szCs w:val="28"/>
    </w:rPr>
  </w:style>
  <w:style w:type="paragraph" w:customStyle="1" w:styleId="xl120">
    <w:name w:val="xl120"/>
    <w:basedOn w:val="Normal"/>
    <w:rsid w:val="00D0261E"/>
    <w:pPr>
      <w:pBdr>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122">
    <w:name w:val="xl122"/>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Normal"/>
    <w:rsid w:val="00D0261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24">
    <w:name w:val="xl124"/>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126">
    <w:name w:val="xl126"/>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127">
    <w:name w:val="xl127"/>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128">
    <w:name w:val="xl128"/>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top"/>
    </w:pPr>
    <w:rPr>
      <w:rFonts w:ascii="Times New Roman" w:eastAsia="Times New Roman" w:hAnsi="Times New Roman" w:cs="Times New Roman"/>
      <w:sz w:val="24"/>
      <w:szCs w:val="24"/>
    </w:rPr>
  </w:style>
  <w:style w:type="paragraph" w:customStyle="1" w:styleId="xl129">
    <w:name w:val="xl129"/>
    <w:basedOn w:val="Normal"/>
    <w:rsid w:val="00D0261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30">
    <w:name w:val="xl130"/>
    <w:basedOn w:val="Normal"/>
    <w:rsid w:val="00D0261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131">
    <w:name w:val="xl131"/>
    <w:basedOn w:val="Normal"/>
    <w:rsid w:val="00D0261E"/>
    <w:pPr>
      <w:pBdr>
        <w:top w:val="single" w:sz="4" w:space="0" w:color="auto"/>
        <w:bottom w:val="single" w:sz="4" w:space="0" w:color="auto"/>
      </w:pBdr>
      <w:shd w:val="clear" w:color="000000" w:fill="AEAAAA"/>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132">
    <w:name w:val="xl132"/>
    <w:basedOn w:val="Normal"/>
    <w:rsid w:val="00D0261E"/>
    <w:pP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33">
    <w:name w:val="xl133"/>
    <w:basedOn w:val="Normal"/>
    <w:rsid w:val="00D0261E"/>
    <w:pPr>
      <w:pBdr>
        <w:top w:val="single" w:sz="4" w:space="0" w:color="auto"/>
        <w:left w:val="single" w:sz="4" w:space="0" w:color="auto"/>
        <w:bottom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color w:val="000000"/>
      <w:sz w:val="24"/>
      <w:szCs w:val="24"/>
    </w:rPr>
  </w:style>
  <w:style w:type="paragraph" w:customStyle="1" w:styleId="xl134">
    <w:name w:val="xl134"/>
    <w:basedOn w:val="Normal"/>
    <w:rsid w:val="00D0261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135">
    <w:name w:val="xl135"/>
    <w:basedOn w:val="Normal"/>
    <w:rsid w:val="00D02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136">
    <w:name w:val="xl136"/>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37">
    <w:name w:val="xl137"/>
    <w:basedOn w:val="Normal"/>
    <w:rsid w:val="00D0261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138">
    <w:name w:val="xl138"/>
    <w:basedOn w:val="Normal"/>
    <w:rsid w:val="00D0261E"/>
    <w:pPr>
      <w:pBdr>
        <w:top w:val="single" w:sz="4" w:space="0" w:color="auto"/>
        <w:left w:val="single" w:sz="4" w:space="0" w:color="auto"/>
        <w:bottom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24"/>
      <w:szCs w:val="24"/>
    </w:rPr>
  </w:style>
  <w:style w:type="table" w:styleId="Grilledutableau">
    <w:name w:val="Table Grid"/>
    <w:basedOn w:val="TableauNormal"/>
    <w:uiPriority w:val="39"/>
    <w:rsid w:val="00D02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uiPriority w:val="1"/>
    <w:qFormat/>
    <w:rsid w:val="00A20CCD"/>
    <w:pPr>
      <w:widowControl w:val="0"/>
      <w:autoSpaceDE w:val="0"/>
      <w:autoSpaceDN w:val="0"/>
      <w:spacing w:before="138"/>
      <w:ind w:left="1224" w:hanging="800"/>
    </w:pPr>
    <w:rPr>
      <w:b/>
      <w:bCs/>
      <w:sz w:val="24"/>
      <w:szCs w:val="24"/>
      <w:lang w:eastAsia="en-US"/>
    </w:rPr>
  </w:style>
  <w:style w:type="paragraph" w:styleId="TM2">
    <w:name w:val="toc 2"/>
    <w:basedOn w:val="Normal"/>
    <w:uiPriority w:val="1"/>
    <w:qFormat/>
    <w:rsid w:val="00A20CCD"/>
    <w:pPr>
      <w:widowControl w:val="0"/>
      <w:autoSpaceDE w:val="0"/>
      <w:autoSpaceDN w:val="0"/>
      <w:spacing w:before="115"/>
      <w:ind w:left="424"/>
    </w:pPr>
    <w:rPr>
      <w:b/>
      <w:bCs/>
      <w:sz w:val="20"/>
      <w:szCs w:val="20"/>
      <w:lang w:eastAsia="en-US"/>
    </w:rPr>
  </w:style>
  <w:style w:type="paragraph" w:styleId="TM3">
    <w:name w:val="toc 3"/>
    <w:basedOn w:val="Normal"/>
    <w:uiPriority w:val="1"/>
    <w:qFormat/>
    <w:rsid w:val="00A20CCD"/>
    <w:pPr>
      <w:widowControl w:val="0"/>
      <w:autoSpaceDE w:val="0"/>
      <w:autoSpaceDN w:val="0"/>
      <w:spacing w:before="137"/>
      <w:ind w:left="1224" w:hanging="800"/>
    </w:pPr>
    <w:rPr>
      <w:b/>
      <w:bCs/>
      <w:sz w:val="20"/>
      <w:szCs w:val="20"/>
      <w:lang w:eastAsia="en-US"/>
    </w:rPr>
  </w:style>
  <w:style w:type="paragraph" w:styleId="TM4">
    <w:name w:val="toc 4"/>
    <w:basedOn w:val="Normal"/>
    <w:uiPriority w:val="1"/>
    <w:qFormat/>
    <w:rsid w:val="00A20CCD"/>
    <w:pPr>
      <w:widowControl w:val="0"/>
      <w:autoSpaceDE w:val="0"/>
      <w:autoSpaceDN w:val="0"/>
      <w:spacing w:before="116"/>
      <w:ind w:left="1224" w:hanging="800"/>
    </w:pPr>
    <w:rPr>
      <w:rFonts w:ascii="Microsoft Sans Serif" w:eastAsia="Microsoft Sans Serif" w:hAnsi="Microsoft Sans Serif" w:cs="Microsoft Sans Serif"/>
      <w:sz w:val="20"/>
      <w:szCs w:val="20"/>
      <w:lang w:eastAsia="en-US"/>
    </w:rPr>
  </w:style>
  <w:style w:type="paragraph" w:styleId="TM5">
    <w:name w:val="toc 5"/>
    <w:basedOn w:val="Normal"/>
    <w:uiPriority w:val="1"/>
    <w:qFormat/>
    <w:rsid w:val="00A20CCD"/>
    <w:pPr>
      <w:widowControl w:val="0"/>
      <w:autoSpaceDE w:val="0"/>
      <w:autoSpaceDN w:val="0"/>
      <w:spacing w:before="102"/>
      <w:ind w:left="1277" w:hanging="853"/>
    </w:pPr>
    <w:rPr>
      <w:b/>
      <w:bCs/>
      <w:sz w:val="18"/>
      <w:szCs w:val="18"/>
      <w:lang w:eastAsia="en-US"/>
    </w:rPr>
  </w:style>
  <w:style w:type="paragraph" w:styleId="Corpsdetexte">
    <w:name w:val="Body Text"/>
    <w:basedOn w:val="Normal"/>
    <w:link w:val="CorpsdetexteCar"/>
    <w:uiPriority w:val="1"/>
    <w:qFormat/>
    <w:rsid w:val="00A20CCD"/>
    <w:pPr>
      <w:widowControl w:val="0"/>
      <w:autoSpaceDE w:val="0"/>
      <w:autoSpaceDN w:val="0"/>
    </w:pPr>
    <w:rPr>
      <w:rFonts w:ascii="Microsoft Sans Serif" w:eastAsia="Microsoft Sans Serif" w:hAnsi="Microsoft Sans Serif" w:cs="Microsoft Sans Serif"/>
      <w:sz w:val="24"/>
      <w:szCs w:val="24"/>
      <w:lang w:eastAsia="en-US"/>
    </w:rPr>
  </w:style>
  <w:style w:type="character" w:customStyle="1" w:styleId="CorpsdetexteCar">
    <w:name w:val="Corps de texte Car"/>
    <w:basedOn w:val="Policepardfaut"/>
    <w:link w:val="Corpsdetexte"/>
    <w:uiPriority w:val="1"/>
    <w:rsid w:val="00A20CCD"/>
    <w:rPr>
      <w:rFonts w:ascii="Microsoft Sans Serif" w:eastAsia="Microsoft Sans Serif" w:hAnsi="Microsoft Sans Serif" w:cs="Microsoft Sans Serif"/>
      <w:sz w:val="24"/>
      <w:szCs w:val="24"/>
      <w:lang w:eastAsia="en-US"/>
    </w:rPr>
  </w:style>
  <w:style w:type="table" w:customStyle="1" w:styleId="TableGrid">
    <w:name w:val="TableGrid"/>
    <w:rsid w:val="00F75EFA"/>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numbering" w:customStyle="1" w:styleId="Aucuneliste1">
    <w:name w:val="Aucune liste1"/>
    <w:next w:val="Aucuneliste"/>
    <w:uiPriority w:val="99"/>
    <w:semiHidden/>
    <w:unhideWhenUsed/>
    <w:rsid w:val="0096794C"/>
  </w:style>
  <w:style w:type="paragraph" w:customStyle="1" w:styleId="footnotedescription">
    <w:name w:val="footnote description"/>
    <w:next w:val="Normal"/>
    <w:link w:val="footnotedescriptionChar"/>
    <w:hidden/>
    <w:rsid w:val="0096794C"/>
    <w:pPr>
      <w:spacing w:line="245" w:lineRule="auto"/>
      <w:ind w:left="720" w:right="714"/>
      <w:jc w:val="both"/>
    </w:pPr>
    <w:rPr>
      <w:color w:val="000000"/>
      <w:kern w:val="2"/>
      <w:sz w:val="16"/>
      <w:szCs w:val="24"/>
      <w14:ligatures w14:val="standardContextual"/>
    </w:rPr>
  </w:style>
  <w:style w:type="character" w:customStyle="1" w:styleId="footnotedescriptionChar">
    <w:name w:val="footnote description Char"/>
    <w:link w:val="footnotedescription"/>
    <w:rsid w:val="0096794C"/>
    <w:rPr>
      <w:color w:val="000000"/>
      <w:kern w:val="2"/>
      <w:sz w:val="16"/>
      <w:szCs w:val="24"/>
      <w14:ligatures w14:val="standardContextual"/>
    </w:rPr>
  </w:style>
  <w:style w:type="character" w:customStyle="1" w:styleId="Titre2Car">
    <w:name w:val="Titre 2 Car"/>
    <w:link w:val="Titre2"/>
    <w:uiPriority w:val="9"/>
    <w:rsid w:val="00974860"/>
    <w:rPr>
      <w:rFonts w:asciiTheme="minorHAnsi" w:hAnsiTheme="minorHAnsi"/>
      <w:b/>
      <w:bCs/>
      <w:i/>
      <w:color w:val="1F3864" w:themeColor="accent1" w:themeShade="80"/>
      <w:szCs w:val="24"/>
    </w:rPr>
  </w:style>
  <w:style w:type="character" w:customStyle="1" w:styleId="Titre1Car">
    <w:name w:val="Titre 1 Car"/>
    <w:link w:val="Titre1"/>
    <w:uiPriority w:val="9"/>
    <w:rsid w:val="0096794C"/>
    <w:rPr>
      <w:rFonts w:asciiTheme="minorHAnsi" w:hAnsiTheme="minorHAnsi"/>
      <w:b/>
      <w:bCs/>
      <w:color w:val="1F3864" w:themeColor="accent1" w:themeShade="80"/>
      <w:sz w:val="24"/>
      <w:szCs w:val="28"/>
    </w:rPr>
  </w:style>
  <w:style w:type="character" w:customStyle="1" w:styleId="Titre4Car">
    <w:name w:val="Titre 4 Car"/>
    <w:link w:val="Titre4"/>
    <w:uiPriority w:val="9"/>
    <w:rsid w:val="0096794C"/>
    <w:rPr>
      <w:i/>
      <w:iCs/>
      <w:color w:val="2E74B5"/>
    </w:rPr>
  </w:style>
  <w:style w:type="character" w:customStyle="1" w:styleId="Titre5Car">
    <w:name w:val="Titre 5 Car"/>
    <w:link w:val="Titre5"/>
    <w:uiPriority w:val="9"/>
    <w:rsid w:val="0096794C"/>
    <w:rPr>
      <w:color w:val="2E74B5"/>
    </w:rPr>
  </w:style>
  <w:style w:type="character" w:customStyle="1" w:styleId="footnotemark">
    <w:name w:val="footnote mark"/>
    <w:hidden/>
    <w:rsid w:val="0096794C"/>
    <w:rPr>
      <w:rFonts w:ascii="Times New Roman" w:eastAsia="Times New Roman" w:hAnsi="Times New Roman" w:cs="Times New Roman"/>
      <w:color w:val="000000"/>
      <w:sz w:val="20"/>
      <w:vertAlign w:val="superscript"/>
    </w:rPr>
  </w:style>
  <w:style w:type="table" w:customStyle="1" w:styleId="Style12">
    <w:name w:val="_Style 12"/>
    <w:basedOn w:val="TableauNormal"/>
    <w:qFormat/>
    <w:rsid w:val="00F50245"/>
    <w:rPr>
      <w:rFonts w:ascii="Calibri" w:eastAsia="Calibri" w:hAnsi="Calibri" w:cs="Calibri"/>
      <w:color w:val="BF8F00"/>
      <w:sz w:val="20"/>
      <w:szCs w:val="20"/>
    </w:rPr>
    <w:tblPr>
      <w:tblInd w:w="0" w:type="nil"/>
    </w:tblPr>
    <w:tblStylePr w:type="firstRow">
      <w:rPr>
        <w:rFonts w:ascii="Calibri" w:eastAsia="Calibri" w:hAnsi="Calibri" w:cs="Calibri" w:hint="default"/>
        <w:i/>
        <w:iCs/>
        <w:sz w:val="26"/>
        <w:szCs w:val="26"/>
      </w:rPr>
      <w:tblPr/>
      <w:tcPr>
        <w:tcBorders>
          <w:bottom w:val="single" w:sz="4" w:space="0" w:color="FFC000"/>
        </w:tcBorders>
        <w:shd w:val="clear" w:color="auto" w:fill="FFFFFF"/>
      </w:tcPr>
    </w:tblStylePr>
    <w:tblStylePr w:type="lastRow">
      <w:rPr>
        <w:rFonts w:ascii="Calibri" w:eastAsia="Calibri" w:hAnsi="Calibri" w:cs="Calibri" w:hint="default"/>
        <w:i/>
        <w:iCs/>
        <w:sz w:val="26"/>
        <w:szCs w:val="26"/>
      </w:rPr>
      <w:tblPr/>
      <w:tcPr>
        <w:tcBorders>
          <w:top w:val="single" w:sz="4" w:space="0" w:color="FFC000"/>
        </w:tcBorders>
        <w:shd w:val="clear" w:color="auto" w:fill="FFFFFF"/>
      </w:tcPr>
    </w:tblStylePr>
    <w:tblStylePr w:type="firstCol">
      <w:pPr>
        <w:jc w:val="right"/>
      </w:pPr>
      <w:rPr>
        <w:rFonts w:ascii="Calibri" w:eastAsia="Calibri" w:hAnsi="Calibri" w:cs="Calibri" w:hint="default"/>
        <w:i/>
        <w:iCs/>
        <w:sz w:val="26"/>
        <w:szCs w:val="26"/>
      </w:rPr>
      <w:tblPr/>
      <w:tcPr>
        <w:tcBorders>
          <w:right w:val="single" w:sz="4" w:space="0" w:color="FFC000"/>
        </w:tcBorders>
        <w:shd w:val="clear" w:color="auto" w:fill="FFFFFF"/>
      </w:tcPr>
    </w:tblStylePr>
    <w:tblStylePr w:type="lastCol">
      <w:rPr>
        <w:rFonts w:ascii="Calibri" w:eastAsia="Calibri" w:hAnsi="Calibri" w:cs="Calibri" w:hint="default"/>
        <w:i/>
        <w:iCs/>
        <w:sz w:val="26"/>
        <w:szCs w:val="26"/>
      </w:rPr>
      <w:tblPr/>
      <w:tcPr>
        <w:tcBorders>
          <w:left w:val="single" w:sz="4" w:space="0" w:color="FFC000"/>
        </w:tcBorders>
        <w:shd w:val="clear" w:color="auto" w:fill="FFFFFF"/>
      </w:tcPr>
    </w:tblStylePr>
    <w:tblStylePr w:type="band1Vert">
      <w:tblPr/>
      <w:tcPr>
        <w:shd w:val="clear" w:color="auto" w:fill="FFF2CB"/>
      </w:tcPr>
    </w:tblStylePr>
    <w:tblStylePr w:type="band1Horz">
      <w:tblPr/>
      <w:tcPr>
        <w:shd w:val="clear" w:color="auto" w:fill="FFF2C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lev">
    <w:name w:val="Strong"/>
    <w:basedOn w:val="Policepardfaut"/>
    <w:uiPriority w:val="22"/>
    <w:qFormat/>
    <w:rsid w:val="008C1F2D"/>
    <w:rPr>
      <w:b/>
      <w:bCs/>
    </w:rPr>
  </w:style>
  <w:style w:type="paragraph" w:customStyle="1" w:styleId="isselectedend">
    <w:name w:val="isselectedend"/>
    <w:basedOn w:val="Normal"/>
    <w:rsid w:val="008C1F2D"/>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8C1F2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72552">
      <w:bodyDiv w:val="1"/>
      <w:marLeft w:val="0"/>
      <w:marRight w:val="0"/>
      <w:marTop w:val="0"/>
      <w:marBottom w:val="0"/>
      <w:divBdr>
        <w:top w:val="none" w:sz="0" w:space="0" w:color="auto"/>
        <w:left w:val="none" w:sz="0" w:space="0" w:color="auto"/>
        <w:bottom w:val="none" w:sz="0" w:space="0" w:color="auto"/>
        <w:right w:val="none" w:sz="0" w:space="0" w:color="auto"/>
      </w:divBdr>
    </w:div>
    <w:div w:id="160047052">
      <w:bodyDiv w:val="1"/>
      <w:marLeft w:val="0"/>
      <w:marRight w:val="0"/>
      <w:marTop w:val="0"/>
      <w:marBottom w:val="0"/>
      <w:divBdr>
        <w:top w:val="none" w:sz="0" w:space="0" w:color="auto"/>
        <w:left w:val="none" w:sz="0" w:space="0" w:color="auto"/>
        <w:bottom w:val="none" w:sz="0" w:space="0" w:color="auto"/>
        <w:right w:val="none" w:sz="0" w:space="0" w:color="auto"/>
      </w:divBdr>
    </w:div>
    <w:div w:id="181095854">
      <w:bodyDiv w:val="1"/>
      <w:marLeft w:val="0"/>
      <w:marRight w:val="0"/>
      <w:marTop w:val="0"/>
      <w:marBottom w:val="0"/>
      <w:divBdr>
        <w:top w:val="none" w:sz="0" w:space="0" w:color="auto"/>
        <w:left w:val="none" w:sz="0" w:space="0" w:color="auto"/>
        <w:bottom w:val="none" w:sz="0" w:space="0" w:color="auto"/>
        <w:right w:val="none" w:sz="0" w:space="0" w:color="auto"/>
      </w:divBdr>
    </w:div>
    <w:div w:id="187373617">
      <w:bodyDiv w:val="1"/>
      <w:marLeft w:val="0"/>
      <w:marRight w:val="0"/>
      <w:marTop w:val="0"/>
      <w:marBottom w:val="0"/>
      <w:divBdr>
        <w:top w:val="none" w:sz="0" w:space="0" w:color="auto"/>
        <w:left w:val="none" w:sz="0" w:space="0" w:color="auto"/>
        <w:bottom w:val="none" w:sz="0" w:space="0" w:color="auto"/>
        <w:right w:val="none" w:sz="0" w:space="0" w:color="auto"/>
      </w:divBdr>
      <w:divsChild>
        <w:div w:id="1760953890">
          <w:marLeft w:val="0"/>
          <w:marRight w:val="0"/>
          <w:marTop w:val="0"/>
          <w:marBottom w:val="0"/>
          <w:divBdr>
            <w:top w:val="none" w:sz="0" w:space="0" w:color="auto"/>
            <w:left w:val="none" w:sz="0" w:space="0" w:color="auto"/>
            <w:bottom w:val="none" w:sz="0" w:space="0" w:color="auto"/>
            <w:right w:val="none" w:sz="0" w:space="0" w:color="auto"/>
          </w:divBdr>
          <w:divsChild>
            <w:div w:id="1794010289">
              <w:marLeft w:val="0"/>
              <w:marRight w:val="0"/>
              <w:marTop w:val="0"/>
              <w:marBottom w:val="0"/>
              <w:divBdr>
                <w:top w:val="none" w:sz="0" w:space="0" w:color="auto"/>
                <w:left w:val="none" w:sz="0" w:space="0" w:color="auto"/>
                <w:bottom w:val="none" w:sz="0" w:space="0" w:color="auto"/>
                <w:right w:val="none" w:sz="0" w:space="0" w:color="auto"/>
              </w:divBdr>
            </w:div>
          </w:divsChild>
        </w:div>
        <w:div w:id="135297503">
          <w:marLeft w:val="0"/>
          <w:marRight w:val="0"/>
          <w:marTop w:val="0"/>
          <w:marBottom w:val="0"/>
          <w:divBdr>
            <w:top w:val="none" w:sz="0" w:space="0" w:color="auto"/>
            <w:left w:val="none" w:sz="0" w:space="0" w:color="auto"/>
            <w:bottom w:val="none" w:sz="0" w:space="0" w:color="auto"/>
            <w:right w:val="none" w:sz="0" w:space="0" w:color="auto"/>
          </w:divBdr>
          <w:divsChild>
            <w:div w:id="1034696181">
              <w:marLeft w:val="0"/>
              <w:marRight w:val="0"/>
              <w:marTop w:val="0"/>
              <w:marBottom w:val="0"/>
              <w:divBdr>
                <w:top w:val="none" w:sz="0" w:space="0" w:color="auto"/>
                <w:left w:val="none" w:sz="0" w:space="0" w:color="auto"/>
                <w:bottom w:val="none" w:sz="0" w:space="0" w:color="auto"/>
                <w:right w:val="none" w:sz="0" w:space="0" w:color="auto"/>
              </w:divBdr>
            </w:div>
          </w:divsChild>
        </w:div>
        <w:div w:id="611593881">
          <w:marLeft w:val="0"/>
          <w:marRight w:val="0"/>
          <w:marTop w:val="0"/>
          <w:marBottom w:val="0"/>
          <w:divBdr>
            <w:top w:val="none" w:sz="0" w:space="0" w:color="auto"/>
            <w:left w:val="none" w:sz="0" w:space="0" w:color="auto"/>
            <w:bottom w:val="none" w:sz="0" w:space="0" w:color="auto"/>
            <w:right w:val="none" w:sz="0" w:space="0" w:color="auto"/>
          </w:divBdr>
          <w:divsChild>
            <w:div w:id="511451406">
              <w:marLeft w:val="0"/>
              <w:marRight w:val="0"/>
              <w:marTop w:val="0"/>
              <w:marBottom w:val="0"/>
              <w:divBdr>
                <w:top w:val="none" w:sz="0" w:space="0" w:color="auto"/>
                <w:left w:val="none" w:sz="0" w:space="0" w:color="auto"/>
                <w:bottom w:val="none" w:sz="0" w:space="0" w:color="auto"/>
                <w:right w:val="none" w:sz="0" w:space="0" w:color="auto"/>
              </w:divBdr>
            </w:div>
          </w:divsChild>
        </w:div>
        <w:div w:id="1450275134">
          <w:marLeft w:val="0"/>
          <w:marRight w:val="0"/>
          <w:marTop w:val="0"/>
          <w:marBottom w:val="0"/>
          <w:divBdr>
            <w:top w:val="none" w:sz="0" w:space="0" w:color="auto"/>
            <w:left w:val="none" w:sz="0" w:space="0" w:color="auto"/>
            <w:bottom w:val="none" w:sz="0" w:space="0" w:color="auto"/>
            <w:right w:val="none" w:sz="0" w:space="0" w:color="auto"/>
          </w:divBdr>
          <w:divsChild>
            <w:div w:id="1910075572">
              <w:marLeft w:val="0"/>
              <w:marRight w:val="0"/>
              <w:marTop w:val="0"/>
              <w:marBottom w:val="0"/>
              <w:divBdr>
                <w:top w:val="none" w:sz="0" w:space="0" w:color="auto"/>
                <w:left w:val="none" w:sz="0" w:space="0" w:color="auto"/>
                <w:bottom w:val="none" w:sz="0" w:space="0" w:color="auto"/>
                <w:right w:val="none" w:sz="0" w:space="0" w:color="auto"/>
              </w:divBdr>
            </w:div>
          </w:divsChild>
        </w:div>
        <w:div w:id="2064399988">
          <w:marLeft w:val="0"/>
          <w:marRight w:val="0"/>
          <w:marTop w:val="0"/>
          <w:marBottom w:val="0"/>
          <w:divBdr>
            <w:top w:val="none" w:sz="0" w:space="0" w:color="auto"/>
            <w:left w:val="none" w:sz="0" w:space="0" w:color="auto"/>
            <w:bottom w:val="none" w:sz="0" w:space="0" w:color="auto"/>
            <w:right w:val="none" w:sz="0" w:space="0" w:color="auto"/>
          </w:divBdr>
          <w:divsChild>
            <w:div w:id="33831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41971">
      <w:bodyDiv w:val="1"/>
      <w:marLeft w:val="0"/>
      <w:marRight w:val="0"/>
      <w:marTop w:val="0"/>
      <w:marBottom w:val="0"/>
      <w:divBdr>
        <w:top w:val="none" w:sz="0" w:space="0" w:color="auto"/>
        <w:left w:val="none" w:sz="0" w:space="0" w:color="auto"/>
        <w:bottom w:val="none" w:sz="0" w:space="0" w:color="auto"/>
        <w:right w:val="none" w:sz="0" w:space="0" w:color="auto"/>
      </w:divBdr>
    </w:div>
    <w:div w:id="318390546">
      <w:bodyDiv w:val="1"/>
      <w:marLeft w:val="0"/>
      <w:marRight w:val="0"/>
      <w:marTop w:val="0"/>
      <w:marBottom w:val="0"/>
      <w:divBdr>
        <w:top w:val="none" w:sz="0" w:space="0" w:color="auto"/>
        <w:left w:val="none" w:sz="0" w:space="0" w:color="auto"/>
        <w:bottom w:val="none" w:sz="0" w:space="0" w:color="auto"/>
        <w:right w:val="none" w:sz="0" w:space="0" w:color="auto"/>
      </w:divBdr>
      <w:divsChild>
        <w:div w:id="431896199">
          <w:marLeft w:val="0"/>
          <w:marRight w:val="0"/>
          <w:marTop w:val="0"/>
          <w:marBottom w:val="0"/>
          <w:divBdr>
            <w:top w:val="none" w:sz="0" w:space="0" w:color="auto"/>
            <w:left w:val="none" w:sz="0" w:space="0" w:color="auto"/>
            <w:bottom w:val="none" w:sz="0" w:space="0" w:color="auto"/>
            <w:right w:val="none" w:sz="0" w:space="0" w:color="auto"/>
          </w:divBdr>
          <w:divsChild>
            <w:div w:id="6558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22243">
      <w:bodyDiv w:val="1"/>
      <w:marLeft w:val="0"/>
      <w:marRight w:val="0"/>
      <w:marTop w:val="0"/>
      <w:marBottom w:val="0"/>
      <w:divBdr>
        <w:top w:val="none" w:sz="0" w:space="0" w:color="auto"/>
        <w:left w:val="none" w:sz="0" w:space="0" w:color="auto"/>
        <w:bottom w:val="none" w:sz="0" w:space="0" w:color="auto"/>
        <w:right w:val="none" w:sz="0" w:space="0" w:color="auto"/>
      </w:divBdr>
      <w:divsChild>
        <w:div w:id="50925989">
          <w:marLeft w:val="0"/>
          <w:marRight w:val="0"/>
          <w:marTop w:val="0"/>
          <w:marBottom w:val="0"/>
          <w:divBdr>
            <w:top w:val="none" w:sz="0" w:space="0" w:color="auto"/>
            <w:left w:val="none" w:sz="0" w:space="0" w:color="auto"/>
            <w:bottom w:val="none" w:sz="0" w:space="0" w:color="auto"/>
            <w:right w:val="none" w:sz="0" w:space="0" w:color="auto"/>
          </w:divBdr>
          <w:divsChild>
            <w:div w:id="186621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995936">
      <w:bodyDiv w:val="1"/>
      <w:marLeft w:val="0"/>
      <w:marRight w:val="0"/>
      <w:marTop w:val="0"/>
      <w:marBottom w:val="0"/>
      <w:divBdr>
        <w:top w:val="none" w:sz="0" w:space="0" w:color="auto"/>
        <w:left w:val="none" w:sz="0" w:space="0" w:color="auto"/>
        <w:bottom w:val="none" w:sz="0" w:space="0" w:color="auto"/>
        <w:right w:val="none" w:sz="0" w:space="0" w:color="auto"/>
      </w:divBdr>
    </w:div>
    <w:div w:id="462039397">
      <w:bodyDiv w:val="1"/>
      <w:marLeft w:val="0"/>
      <w:marRight w:val="0"/>
      <w:marTop w:val="0"/>
      <w:marBottom w:val="0"/>
      <w:divBdr>
        <w:top w:val="none" w:sz="0" w:space="0" w:color="auto"/>
        <w:left w:val="none" w:sz="0" w:space="0" w:color="auto"/>
        <w:bottom w:val="none" w:sz="0" w:space="0" w:color="auto"/>
        <w:right w:val="none" w:sz="0" w:space="0" w:color="auto"/>
      </w:divBdr>
    </w:div>
    <w:div w:id="543178487">
      <w:bodyDiv w:val="1"/>
      <w:marLeft w:val="0"/>
      <w:marRight w:val="0"/>
      <w:marTop w:val="0"/>
      <w:marBottom w:val="0"/>
      <w:divBdr>
        <w:top w:val="none" w:sz="0" w:space="0" w:color="auto"/>
        <w:left w:val="none" w:sz="0" w:space="0" w:color="auto"/>
        <w:bottom w:val="none" w:sz="0" w:space="0" w:color="auto"/>
        <w:right w:val="none" w:sz="0" w:space="0" w:color="auto"/>
      </w:divBdr>
    </w:div>
    <w:div w:id="557204642">
      <w:bodyDiv w:val="1"/>
      <w:marLeft w:val="0"/>
      <w:marRight w:val="0"/>
      <w:marTop w:val="0"/>
      <w:marBottom w:val="0"/>
      <w:divBdr>
        <w:top w:val="none" w:sz="0" w:space="0" w:color="auto"/>
        <w:left w:val="none" w:sz="0" w:space="0" w:color="auto"/>
        <w:bottom w:val="none" w:sz="0" w:space="0" w:color="auto"/>
        <w:right w:val="none" w:sz="0" w:space="0" w:color="auto"/>
      </w:divBdr>
    </w:div>
    <w:div w:id="603001942">
      <w:bodyDiv w:val="1"/>
      <w:marLeft w:val="0"/>
      <w:marRight w:val="0"/>
      <w:marTop w:val="0"/>
      <w:marBottom w:val="0"/>
      <w:divBdr>
        <w:top w:val="none" w:sz="0" w:space="0" w:color="auto"/>
        <w:left w:val="none" w:sz="0" w:space="0" w:color="auto"/>
        <w:bottom w:val="none" w:sz="0" w:space="0" w:color="auto"/>
        <w:right w:val="none" w:sz="0" w:space="0" w:color="auto"/>
      </w:divBdr>
    </w:div>
    <w:div w:id="658969688">
      <w:bodyDiv w:val="1"/>
      <w:marLeft w:val="0"/>
      <w:marRight w:val="0"/>
      <w:marTop w:val="0"/>
      <w:marBottom w:val="0"/>
      <w:divBdr>
        <w:top w:val="none" w:sz="0" w:space="0" w:color="auto"/>
        <w:left w:val="none" w:sz="0" w:space="0" w:color="auto"/>
        <w:bottom w:val="none" w:sz="0" w:space="0" w:color="auto"/>
        <w:right w:val="none" w:sz="0" w:space="0" w:color="auto"/>
      </w:divBdr>
    </w:div>
    <w:div w:id="687562869">
      <w:bodyDiv w:val="1"/>
      <w:marLeft w:val="0"/>
      <w:marRight w:val="0"/>
      <w:marTop w:val="0"/>
      <w:marBottom w:val="0"/>
      <w:divBdr>
        <w:top w:val="none" w:sz="0" w:space="0" w:color="auto"/>
        <w:left w:val="none" w:sz="0" w:space="0" w:color="auto"/>
        <w:bottom w:val="none" w:sz="0" w:space="0" w:color="auto"/>
        <w:right w:val="none" w:sz="0" w:space="0" w:color="auto"/>
      </w:divBdr>
    </w:div>
    <w:div w:id="709499432">
      <w:bodyDiv w:val="1"/>
      <w:marLeft w:val="0"/>
      <w:marRight w:val="0"/>
      <w:marTop w:val="0"/>
      <w:marBottom w:val="0"/>
      <w:divBdr>
        <w:top w:val="none" w:sz="0" w:space="0" w:color="auto"/>
        <w:left w:val="none" w:sz="0" w:space="0" w:color="auto"/>
        <w:bottom w:val="none" w:sz="0" w:space="0" w:color="auto"/>
        <w:right w:val="none" w:sz="0" w:space="0" w:color="auto"/>
      </w:divBdr>
    </w:div>
    <w:div w:id="716394416">
      <w:bodyDiv w:val="1"/>
      <w:marLeft w:val="0"/>
      <w:marRight w:val="0"/>
      <w:marTop w:val="0"/>
      <w:marBottom w:val="0"/>
      <w:divBdr>
        <w:top w:val="none" w:sz="0" w:space="0" w:color="auto"/>
        <w:left w:val="none" w:sz="0" w:space="0" w:color="auto"/>
        <w:bottom w:val="none" w:sz="0" w:space="0" w:color="auto"/>
        <w:right w:val="none" w:sz="0" w:space="0" w:color="auto"/>
      </w:divBdr>
    </w:div>
    <w:div w:id="804127741">
      <w:bodyDiv w:val="1"/>
      <w:marLeft w:val="0"/>
      <w:marRight w:val="0"/>
      <w:marTop w:val="0"/>
      <w:marBottom w:val="0"/>
      <w:divBdr>
        <w:top w:val="none" w:sz="0" w:space="0" w:color="auto"/>
        <w:left w:val="none" w:sz="0" w:space="0" w:color="auto"/>
        <w:bottom w:val="none" w:sz="0" w:space="0" w:color="auto"/>
        <w:right w:val="none" w:sz="0" w:space="0" w:color="auto"/>
      </w:divBdr>
    </w:div>
    <w:div w:id="806698878">
      <w:bodyDiv w:val="1"/>
      <w:marLeft w:val="0"/>
      <w:marRight w:val="0"/>
      <w:marTop w:val="0"/>
      <w:marBottom w:val="0"/>
      <w:divBdr>
        <w:top w:val="none" w:sz="0" w:space="0" w:color="auto"/>
        <w:left w:val="none" w:sz="0" w:space="0" w:color="auto"/>
        <w:bottom w:val="none" w:sz="0" w:space="0" w:color="auto"/>
        <w:right w:val="none" w:sz="0" w:space="0" w:color="auto"/>
      </w:divBdr>
      <w:divsChild>
        <w:div w:id="954336754">
          <w:marLeft w:val="0"/>
          <w:marRight w:val="0"/>
          <w:marTop w:val="0"/>
          <w:marBottom w:val="0"/>
          <w:divBdr>
            <w:top w:val="none" w:sz="0" w:space="0" w:color="auto"/>
            <w:left w:val="none" w:sz="0" w:space="0" w:color="auto"/>
            <w:bottom w:val="none" w:sz="0" w:space="0" w:color="auto"/>
            <w:right w:val="none" w:sz="0" w:space="0" w:color="auto"/>
          </w:divBdr>
        </w:div>
      </w:divsChild>
    </w:div>
    <w:div w:id="827480641">
      <w:bodyDiv w:val="1"/>
      <w:marLeft w:val="0"/>
      <w:marRight w:val="0"/>
      <w:marTop w:val="0"/>
      <w:marBottom w:val="0"/>
      <w:divBdr>
        <w:top w:val="none" w:sz="0" w:space="0" w:color="auto"/>
        <w:left w:val="none" w:sz="0" w:space="0" w:color="auto"/>
        <w:bottom w:val="none" w:sz="0" w:space="0" w:color="auto"/>
        <w:right w:val="none" w:sz="0" w:space="0" w:color="auto"/>
      </w:divBdr>
    </w:div>
    <w:div w:id="898786555">
      <w:bodyDiv w:val="1"/>
      <w:marLeft w:val="0"/>
      <w:marRight w:val="0"/>
      <w:marTop w:val="0"/>
      <w:marBottom w:val="0"/>
      <w:divBdr>
        <w:top w:val="none" w:sz="0" w:space="0" w:color="auto"/>
        <w:left w:val="none" w:sz="0" w:space="0" w:color="auto"/>
        <w:bottom w:val="none" w:sz="0" w:space="0" w:color="auto"/>
        <w:right w:val="none" w:sz="0" w:space="0" w:color="auto"/>
      </w:divBdr>
    </w:div>
    <w:div w:id="931857361">
      <w:bodyDiv w:val="1"/>
      <w:marLeft w:val="0"/>
      <w:marRight w:val="0"/>
      <w:marTop w:val="0"/>
      <w:marBottom w:val="0"/>
      <w:divBdr>
        <w:top w:val="none" w:sz="0" w:space="0" w:color="auto"/>
        <w:left w:val="none" w:sz="0" w:space="0" w:color="auto"/>
        <w:bottom w:val="none" w:sz="0" w:space="0" w:color="auto"/>
        <w:right w:val="none" w:sz="0" w:space="0" w:color="auto"/>
      </w:divBdr>
    </w:div>
    <w:div w:id="982466920">
      <w:bodyDiv w:val="1"/>
      <w:marLeft w:val="0"/>
      <w:marRight w:val="0"/>
      <w:marTop w:val="0"/>
      <w:marBottom w:val="0"/>
      <w:divBdr>
        <w:top w:val="none" w:sz="0" w:space="0" w:color="auto"/>
        <w:left w:val="none" w:sz="0" w:space="0" w:color="auto"/>
        <w:bottom w:val="none" w:sz="0" w:space="0" w:color="auto"/>
        <w:right w:val="none" w:sz="0" w:space="0" w:color="auto"/>
      </w:divBdr>
    </w:div>
    <w:div w:id="1013798154">
      <w:bodyDiv w:val="1"/>
      <w:marLeft w:val="0"/>
      <w:marRight w:val="0"/>
      <w:marTop w:val="0"/>
      <w:marBottom w:val="0"/>
      <w:divBdr>
        <w:top w:val="none" w:sz="0" w:space="0" w:color="auto"/>
        <w:left w:val="none" w:sz="0" w:space="0" w:color="auto"/>
        <w:bottom w:val="none" w:sz="0" w:space="0" w:color="auto"/>
        <w:right w:val="none" w:sz="0" w:space="0" w:color="auto"/>
      </w:divBdr>
    </w:div>
    <w:div w:id="1027373258">
      <w:bodyDiv w:val="1"/>
      <w:marLeft w:val="0"/>
      <w:marRight w:val="0"/>
      <w:marTop w:val="0"/>
      <w:marBottom w:val="0"/>
      <w:divBdr>
        <w:top w:val="none" w:sz="0" w:space="0" w:color="auto"/>
        <w:left w:val="none" w:sz="0" w:space="0" w:color="auto"/>
        <w:bottom w:val="none" w:sz="0" w:space="0" w:color="auto"/>
        <w:right w:val="none" w:sz="0" w:space="0" w:color="auto"/>
      </w:divBdr>
    </w:div>
    <w:div w:id="1036735864">
      <w:bodyDiv w:val="1"/>
      <w:marLeft w:val="0"/>
      <w:marRight w:val="0"/>
      <w:marTop w:val="0"/>
      <w:marBottom w:val="0"/>
      <w:divBdr>
        <w:top w:val="none" w:sz="0" w:space="0" w:color="auto"/>
        <w:left w:val="none" w:sz="0" w:space="0" w:color="auto"/>
        <w:bottom w:val="none" w:sz="0" w:space="0" w:color="auto"/>
        <w:right w:val="none" w:sz="0" w:space="0" w:color="auto"/>
      </w:divBdr>
    </w:div>
    <w:div w:id="1096558237">
      <w:bodyDiv w:val="1"/>
      <w:marLeft w:val="0"/>
      <w:marRight w:val="0"/>
      <w:marTop w:val="0"/>
      <w:marBottom w:val="0"/>
      <w:divBdr>
        <w:top w:val="none" w:sz="0" w:space="0" w:color="auto"/>
        <w:left w:val="none" w:sz="0" w:space="0" w:color="auto"/>
        <w:bottom w:val="none" w:sz="0" w:space="0" w:color="auto"/>
        <w:right w:val="none" w:sz="0" w:space="0" w:color="auto"/>
      </w:divBdr>
    </w:div>
    <w:div w:id="1220746122">
      <w:bodyDiv w:val="1"/>
      <w:marLeft w:val="0"/>
      <w:marRight w:val="0"/>
      <w:marTop w:val="0"/>
      <w:marBottom w:val="0"/>
      <w:divBdr>
        <w:top w:val="none" w:sz="0" w:space="0" w:color="auto"/>
        <w:left w:val="none" w:sz="0" w:space="0" w:color="auto"/>
        <w:bottom w:val="none" w:sz="0" w:space="0" w:color="auto"/>
        <w:right w:val="none" w:sz="0" w:space="0" w:color="auto"/>
      </w:divBdr>
      <w:divsChild>
        <w:div w:id="1242249622">
          <w:marLeft w:val="0"/>
          <w:marRight w:val="0"/>
          <w:marTop w:val="0"/>
          <w:marBottom w:val="0"/>
          <w:divBdr>
            <w:top w:val="none" w:sz="0" w:space="0" w:color="auto"/>
            <w:left w:val="none" w:sz="0" w:space="0" w:color="auto"/>
            <w:bottom w:val="none" w:sz="0" w:space="0" w:color="auto"/>
            <w:right w:val="none" w:sz="0" w:space="0" w:color="auto"/>
          </w:divBdr>
        </w:div>
      </w:divsChild>
    </w:div>
    <w:div w:id="1226066876">
      <w:bodyDiv w:val="1"/>
      <w:marLeft w:val="0"/>
      <w:marRight w:val="0"/>
      <w:marTop w:val="0"/>
      <w:marBottom w:val="0"/>
      <w:divBdr>
        <w:top w:val="none" w:sz="0" w:space="0" w:color="auto"/>
        <w:left w:val="none" w:sz="0" w:space="0" w:color="auto"/>
        <w:bottom w:val="none" w:sz="0" w:space="0" w:color="auto"/>
        <w:right w:val="none" w:sz="0" w:space="0" w:color="auto"/>
      </w:divBdr>
    </w:div>
    <w:div w:id="1259871755">
      <w:bodyDiv w:val="1"/>
      <w:marLeft w:val="0"/>
      <w:marRight w:val="0"/>
      <w:marTop w:val="0"/>
      <w:marBottom w:val="0"/>
      <w:divBdr>
        <w:top w:val="none" w:sz="0" w:space="0" w:color="auto"/>
        <w:left w:val="none" w:sz="0" w:space="0" w:color="auto"/>
        <w:bottom w:val="none" w:sz="0" w:space="0" w:color="auto"/>
        <w:right w:val="none" w:sz="0" w:space="0" w:color="auto"/>
      </w:divBdr>
    </w:div>
    <w:div w:id="1260986656">
      <w:bodyDiv w:val="1"/>
      <w:marLeft w:val="0"/>
      <w:marRight w:val="0"/>
      <w:marTop w:val="0"/>
      <w:marBottom w:val="0"/>
      <w:divBdr>
        <w:top w:val="none" w:sz="0" w:space="0" w:color="auto"/>
        <w:left w:val="none" w:sz="0" w:space="0" w:color="auto"/>
        <w:bottom w:val="none" w:sz="0" w:space="0" w:color="auto"/>
        <w:right w:val="none" w:sz="0" w:space="0" w:color="auto"/>
      </w:divBdr>
    </w:div>
    <w:div w:id="1262836906">
      <w:bodyDiv w:val="1"/>
      <w:marLeft w:val="0"/>
      <w:marRight w:val="0"/>
      <w:marTop w:val="0"/>
      <w:marBottom w:val="0"/>
      <w:divBdr>
        <w:top w:val="none" w:sz="0" w:space="0" w:color="auto"/>
        <w:left w:val="none" w:sz="0" w:space="0" w:color="auto"/>
        <w:bottom w:val="none" w:sz="0" w:space="0" w:color="auto"/>
        <w:right w:val="none" w:sz="0" w:space="0" w:color="auto"/>
      </w:divBdr>
    </w:div>
    <w:div w:id="1376539721">
      <w:bodyDiv w:val="1"/>
      <w:marLeft w:val="0"/>
      <w:marRight w:val="0"/>
      <w:marTop w:val="0"/>
      <w:marBottom w:val="0"/>
      <w:divBdr>
        <w:top w:val="none" w:sz="0" w:space="0" w:color="auto"/>
        <w:left w:val="none" w:sz="0" w:space="0" w:color="auto"/>
        <w:bottom w:val="none" w:sz="0" w:space="0" w:color="auto"/>
        <w:right w:val="none" w:sz="0" w:space="0" w:color="auto"/>
      </w:divBdr>
      <w:divsChild>
        <w:div w:id="1276713998">
          <w:marLeft w:val="0"/>
          <w:marRight w:val="0"/>
          <w:marTop w:val="0"/>
          <w:marBottom w:val="0"/>
          <w:divBdr>
            <w:top w:val="none" w:sz="0" w:space="0" w:color="auto"/>
            <w:left w:val="none" w:sz="0" w:space="0" w:color="auto"/>
            <w:bottom w:val="none" w:sz="0" w:space="0" w:color="auto"/>
            <w:right w:val="none" w:sz="0" w:space="0" w:color="auto"/>
          </w:divBdr>
          <w:divsChild>
            <w:div w:id="815029383">
              <w:marLeft w:val="0"/>
              <w:marRight w:val="0"/>
              <w:marTop w:val="0"/>
              <w:marBottom w:val="0"/>
              <w:divBdr>
                <w:top w:val="none" w:sz="0" w:space="0" w:color="auto"/>
                <w:left w:val="none" w:sz="0" w:space="0" w:color="auto"/>
                <w:bottom w:val="none" w:sz="0" w:space="0" w:color="auto"/>
                <w:right w:val="none" w:sz="0" w:space="0" w:color="auto"/>
              </w:divBdr>
              <w:divsChild>
                <w:div w:id="2025667583">
                  <w:marLeft w:val="0"/>
                  <w:marRight w:val="0"/>
                  <w:marTop w:val="0"/>
                  <w:marBottom w:val="0"/>
                  <w:divBdr>
                    <w:top w:val="none" w:sz="0" w:space="0" w:color="auto"/>
                    <w:left w:val="none" w:sz="0" w:space="0" w:color="auto"/>
                    <w:bottom w:val="none" w:sz="0" w:space="0" w:color="auto"/>
                    <w:right w:val="none" w:sz="0" w:space="0" w:color="auto"/>
                  </w:divBdr>
                  <w:divsChild>
                    <w:div w:id="1038093309">
                      <w:marLeft w:val="0"/>
                      <w:marRight w:val="0"/>
                      <w:marTop w:val="0"/>
                      <w:marBottom w:val="0"/>
                      <w:divBdr>
                        <w:top w:val="none" w:sz="0" w:space="0" w:color="auto"/>
                        <w:left w:val="none" w:sz="0" w:space="0" w:color="auto"/>
                        <w:bottom w:val="none" w:sz="0" w:space="0" w:color="auto"/>
                        <w:right w:val="none" w:sz="0" w:space="0" w:color="auto"/>
                      </w:divBdr>
                      <w:divsChild>
                        <w:div w:id="1711998234">
                          <w:marLeft w:val="0"/>
                          <w:marRight w:val="0"/>
                          <w:marTop w:val="0"/>
                          <w:marBottom w:val="0"/>
                          <w:divBdr>
                            <w:top w:val="none" w:sz="0" w:space="0" w:color="auto"/>
                            <w:left w:val="none" w:sz="0" w:space="0" w:color="auto"/>
                            <w:bottom w:val="none" w:sz="0" w:space="0" w:color="auto"/>
                            <w:right w:val="none" w:sz="0" w:space="0" w:color="auto"/>
                          </w:divBdr>
                          <w:divsChild>
                            <w:div w:id="1082678565">
                              <w:marLeft w:val="0"/>
                              <w:marRight w:val="0"/>
                              <w:marTop w:val="0"/>
                              <w:marBottom w:val="0"/>
                              <w:divBdr>
                                <w:top w:val="none" w:sz="0" w:space="0" w:color="auto"/>
                                <w:left w:val="none" w:sz="0" w:space="0" w:color="auto"/>
                                <w:bottom w:val="none" w:sz="0" w:space="0" w:color="auto"/>
                                <w:right w:val="none" w:sz="0" w:space="0" w:color="auto"/>
                              </w:divBdr>
                              <w:divsChild>
                                <w:div w:id="1445492639">
                                  <w:marLeft w:val="0"/>
                                  <w:marRight w:val="0"/>
                                  <w:marTop w:val="0"/>
                                  <w:marBottom w:val="0"/>
                                  <w:divBdr>
                                    <w:top w:val="none" w:sz="0" w:space="0" w:color="auto"/>
                                    <w:left w:val="none" w:sz="0" w:space="0" w:color="auto"/>
                                    <w:bottom w:val="none" w:sz="0" w:space="0" w:color="auto"/>
                                    <w:right w:val="none" w:sz="0" w:space="0" w:color="auto"/>
                                  </w:divBdr>
                                  <w:divsChild>
                                    <w:div w:id="792208038">
                                      <w:marLeft w:val="0"/>
                                      <w:marRight w:val="0"/>
                                      <w:marTop w:val="0"/>
                                      <w:marBottom w:val="0"/>
                                      <w:divBdr>
                                        <w:top w:val="none" w:sz="0" w:space="0" w:color="auto"/>
                                        <w:left w:val="none" w:sz="0" w:space="0" w:color="auto"/>
                                        <w:bottom w:val="none" w:sz="0" w:space="0" w:color="auto"/>
                                        <w:right w:val="none" w:sz="0" w:space="0" w:color="auto"/>
                                      </w:divBdr>
                                      <w:divsChild>
                                        <w:div w:id="205129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437488">
      <w:bodyDiv w:val="1"/>
      <w:marLeft w:val="0"/>
      <w:marRight w:val="0"/>
      <w:marTop w:val="0"/>
      <w:marBottom w:val="0"/>
      <w:divBdr>
        <w:top w:val="none" w:sz="0" w:space="0" w:color="auto"/>
        <w:left w:val="none" w:sz="0" w:space="0" w:color="auto"/>
        <w:bottom w:val="none" w:sz="0" w:space="0" w:color="auto"/>
        <w:right w:val="none" w:sz="0" w:space="0" w:color="auto"/>
      </w:divBdr>
    </w:div>
    <w:div w:id="1473670334">
      <w:bodyDiv w:val="1"/>
      <w:marLeft w:val="0"/>
      <w:marRight w:val="0"/>
      <w:marTop w:val="0"/>
      <w:marBottom w:val="0"/>
      <w:divBdr>
        <w:top w:val="none" w:sz="0" w:space="0" w:color="auto"/>
        <w:left w:val="none" w:sz="0" w:space="0" w:color="auto"/>
        <w:bottom w:val="none" w:sz="0" w:space="0" w:color="auto"/>
        <w:right w:val="none" w:sz="0" w:space="0" w:color="auto"/>
      </w:divBdr>
    </w:div>
    <w:div w:id="1635673927">
      <w:bodyDiv w:val="1"/>
      <w:marLeft w:val="0"/>
      <w:marRight w:val="0"/>
      <w:marTop w:val="0"/>
      <w:marBottom w:val="0"/>
      <w:divBdr>
        <w:top w:val="none" w:sz="0" w:space="0" w:color="auto"/>
        <w:left w:val="none" w:sz="0" w:space="0" w:color="auto"/>
        <w:bottom w:val="none" w:sz="0" w:space="0" w:color="auto"/>
        <w:right w:val="none" w:sz="0" w:space="0" w:color="auto"/>
      </w:divBdr>
    </w:div>
    <w:div w:id="1671643415">
      <w:bodyDiv w:val="1"/>
      <w:marLeft w:val="0"/>
      <w:marRight w:val="0"/>
      <w:marTop w:val="0"/>
      <w:marBottom w:val="0"/>
      <w:divBdr>
        <w:top w:val="none" w:sz="0" w:space="0" w:color="auto"/>
        <w:left w:val="none" w:sz="0" w:space="0" w:color="auto"/>
        <w:bottom w:val="none" w:sz="0" w:space="0" w:color="auto"/>
        <w:right w:val="none" w:sz="0" w:space="0" w:color="auto"/>
      </w:divBdr>
    </w:div>
    <w:div w:id="1721904522">
      <w:bodyDiv w:val="1"/>
      <w:marLeft w:val="0"/>
      <w:marRight w:val="0"/>
      <w:marTop w:val="0"/>
      <w:marBottom w:val="0"/>
      <w:divBdr>
        <w:top w:val="none" w:sz="0" w:space="0" w:color="auto"/>
        <w:left w:val="none" w:sz="0" w:space="0" w:color="auto"/>
        <w:bottom w:val="none" w:sz="0" w:space="0" w:color="auto"/>
        <w:right w:val="none" w:sz="0" w:space="0" w:color="auto"/>
      </w:divBdr>
    </w:div>
    <w:div w:id="1797135029">
      <w:bodyDiv w:val="1"/>
      <w:marLeft w:val="0"/>
      <w:marRight w:val="0"/>
      <w:marTop w:val="0"/>
      <w:marBottom w:val="0"/>
      <w:divBdr>
        <w:top w:val="none" w:sz="0" w:space="0" w:color="auto"/>
        <w:left w:val="none" w:sz="0" w:space="0" w:color="auto"/>
        <w:bottom w:val="none" w:sz="0" w:space="0" w:color="auto"/>
        <w:right w:val="none" w:sz="0" w:space="0" w:color="auto"/>
      </w:divBdr>
    </w:div>
    <w:div w:id="1852987091">
      <w:bodyDiv w:val="1"/>
      <w:marLeft w:val="0"/>
      <w:marRight w:val="0"/>
      <w:marTop w:val="0"/>
      <w:marBottom w:val="0"/>
      <w:divBdr>
        <w:top w:val="none" w:sz="0" w:space="0" w:color="auto"/>
        <w:left w:val="none" w:sz="0" w:space="0" w:color="auto"/>
        <w:bottom w:val="none" w:sz="0" w:space="0" w:color="auto"/>
        <w:right w:val="none" w:sz="0" w:space="0" w:color="auto"/>
      </w:divBdr>
    </w:div>
    <w:div w:id="1926189655">
      <w:bodyDiv w:val="1"/>
      <w:marLeft w:val="0"/>
      <w:marRight w:val="0"/>
      <w:marTop w:val="0"/>
      <w:marBottom w:val="0"/>
      <w:divBdr>
        <w:top w:val="none" w:sz="0" w:space="0" w:color="auto"/>
        <w:left w:val="none" w:sz="0" w:space="0" w:color="auto"/>
        <w:bottom w:val="none" w:sz="0" w:space="0" w:color="auto"/>
        <w:right w:val="none" w:sz="0" w:space="0" w:color="auto"/>
      </w:divBdr>
    </w:div>
    <w:div w:id="1930506675">
      <w:bodyDiv w:val="1"/>
      <w:marLeft w:val="0"/>
      <w:marRight w:val="0"/>
      <w:marTop w:val="0"/>
      <w:marBottom w:val="0"/>
      <w:divBdr>
        <w:top w:val="none" w:sz="0" w:space="0" w:color="auto"/>
        <w:left w:val="none" w:sz="0" w:space="0" w:color="auto"/>
        <w:bottom w:val="none" w:sz="0" w:space="0" w:color="auto"/>
        <w:right w:val="none" w:sz="0" w:space="0" w:color="auto"/>
      </w:divBdr>
    </w:div>
    <w:div w:id="1933204258">
      <w:bodyDiv w:val="1"/>
      <w:marLeft w:val="0"/>
      <w:marRight w:val="0"/>
      <w:marTop w:val="0"/>
      <w:marBottom w:val="0"/>
      <w:divBdr>
        <w:top w:val="none" w:sz="0" w:space="0" w:color="auto"/>
        <w:left w:val="none" w:sz="0" w:space="0" w:color="auto"/>
        <w:bottom w:val="none" w:sz="0" w:space="0" w:color="auto"/>
        <w:right w:val="none" w:sz="0" w:space="0" w:color="auto"/>
      </w:divBdr>
    </w:div>
    <w:div w:id="2001885614">
      <w:bodyDiv w:val="1"/>
      <w:marLeft w:val="0"/>
      <w:marRight w:val="0"/>
      <w:marTop w:val="0"/>
      <w:marBottom w:val="0"/>
      <w:divBdr>
        <w:top w:val="none" w:sz="0" w:space="0" w:color="auto"/>
        <w:left w:val="none" w:sz="0" w:space="0" w:color="auto"/>
        <w:bottom w:val="none" w:sz="0" w:space="0" w:color="auto"/>
        <w:right w:val="none" w:sz="0" w:space="0" w:color="auto"/>
      </w:divBdr>
    </w:div>
    <w:div w:id="2063560097">
      <w:bodyDiv w:val="1"/>
      <w:marLeft w:val="0"/>
      <w:marRight w:val="0"/>
      <w:marTop w:val="0"/>
      <w:marBottom w:val="0"/>
      <w:divBdr>
        <w:top w:val="none" w:sz="0" w:space="0" w:color="auto"/>
        <w:left w:val="none" w:sz="0" w:space="0" w:color="auto"/>
        <w:bottom w:val="none" w:sz="0" w:space="0" w:color="auto"/>
        <w:right w:val="none" w:sz="0" w:space="0" w:color="auto"/>
      </w:divBdr>
    </w:div>
    <w:div w:id="2068919120">
      <w:bodyDiv w:val="1"/>
      <w:marLeft w:val="0"/>
      <w:marRight w:val="0"/>
      <w:marTop w:val="0"/>
      <w:marBottom w:val="0"/>
      <w:divBdr>
        <w:top w:val="none" w:sz="0" w:space="0" w:color="auto"/>
        <w:left w:val="none" w:sz="0" w:space="0" w:color="auto"/>
        <w:bottom w:val="none" w:sz="0" w:space="0" w:color="auto"/>
        <w:right w:val="none" w:sz="0" w:space="0" w:color="auto"/>
      </w:divBdr>
      <w:divsChild>
        <w:div w:id="22636188">
          <w:marLeft w:val="0"/>
          <w:marRight w:val="0"/>
          <w:marTop w:val="0"/>
          <w:marBottom w:val="0"/>
          <w:divBdr>
            <w:top w:val="none" w:sz="0" w:space="0" w:color="auto"/>
            <w:left w:val="none" w:sz="0" w:space="0" w:color="auto"/>
            <w:bottom w:val="none" w:sz="0" w:space="0" w:color="auto"/>
            <w:right w:val="none" w:sz="0" w:space="0" w:color="auto"/>
          </w:divBdr>
          <w:divsChild>
            <w:div w:id="2000572008">
              <w:marLeft w:val="0"/>
              <w:marRight w:val="0"/>
              <w:marTop w:val="0"/>
              <w:marBottom w:val="0"/>
              <w:divBdr>
                <w:top w:val="none" w:sz="0" w:space="0" w:color="auto"/>
                <w:left w:val="none" w:sz="0" w:space="0" w:color="auto"/>
                <w:bottom w:val="none" w:sz="0" w:space="0" w:color="auto"/>
                <w:right w:val="none" w:sz="0" w:space="0" w:color="auto"/>
              </w:divBdr>
            </w:div>
          </w:divsChild>
        </w:div>
        <w:div w:id="1833989221">
          <w:marLeft w:val="0"/>
          <w:marRight w:val="0"/>
          <w:marTop w:val="0"/>
          <w:marBottom w:val="0"/>
          <w:divBdr>
            <w:top w:val="none" w:sz="0" w:space="0" w:color="auto"/>
            <w:left w:val="none" w:sz="0" w:space="0" w:color="auto"/>
            <w:bottom w:val="none" w:sz="0" w:space="0" w:color="auto"/>
            <w:right w:val="none" w:sz="0" w:space="0" w:color="auto"/>
          </w:divBdr>
          <w:divsChild>
            <w:div w:id="14104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9257">
      <w:bodyDiv w:val="1"/>
      <w:marLeft w:val="0"/>
      <w:marRight w:val="0"/>
      <w:marTop w:val="0"/>
      <w:marBottom w:val="0"/>
      <w:divBdr>
        <w:top w:val="none" w:sz="0" w:space="0" w:color="auto"/>
        <w:left w:val="none" w:sz="0" w:space="0" w:color="auto"/>
        <w:bottom w:val="none" w:sz="0" w:space="0" w:color="auto"/>
        <w:right w:val="none" w:sz="0" w:space="0" w:color="auto"/>
      </w:divBdr>
    </w:div>
    <w:div w:id="2145733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88250-84B3-4179-94E2-A1158B759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65</Pages>
  <Words>19549</Words>
  <Characters>107520</Characters>
  <Application>Microsoft Office Word</Application>
  <DocSecurity>0</DocSecurity>
  <Lines>896</Lines>
  <Paragraphs>253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USER</cp:lastModifiedBy>
  <cp:revision>4</cp:revision>
  <dcterms:created xsi:type="dcterms:W3CDTF">2026-09-11T09:02:00Z</dcterms:created>
  <dcterms:modified xsi:type="dcterms:W3CDTF">2026-09-11T14:02:00Z</dcterms:modified>
</cp:coreProperties>
</file>